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5A" w:rsidRDefault="00FB54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545A" w:rsidRDefault="00FB545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B54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545A" w:rsidRDefault="00FB545A">
            <w:pPr>
              <w:pStyle w:val="ConsPlusNormal"/>
              <w:outlineLvl w:val="0"/>
            </w:pPr>
            <w:r>
              <w:t>2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545A" w:rsidRDefault="00FB545A">
            <w:pPr>
              <w:pStyle w:val="ConsPlusNormal"/>
              <w:jc w:val="right"/>
              <w:outlineLvl w:val="0"/>
            </w:pPr>
            <w:r>
              <w:t>N 23-ОЗ</w:t>
            </w:r>
          </w:p>
        </w:tc>
      </w:tr>
    </w:tbl>
    <w:p w:rsidR="00FB545A" w:rsidRDefault="00FB54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jc w:val="center"/>
      </w:pPr>
      <w:r>
        <w:t>ВОРОНЕЖСКАЯ ОБЛАСТЬ</w:t>
      </w:r>
    </w:p>
    <w:p w:rsidR="00FB545A" w:rsidRDefault="00FB545A">
      <w:pPr>
        <w:pStyle w:val="ConsPlusTitle"/>
        <w:jc w:val="center"/>
      </w:pPr>
    </w:p>
    <w:p w:rsidR="00FB545A" w:rsidRDefault="00FB545A">
      <w:pPr>
        <w:pStyle w:val="ConsPlusTitle"/>
        <w:jc w:val="center"/>
      </w:pPr>
      <w:r>
        <w:t>ЗАКОН</w:t>
      </w:r>
    </w:p>
    <w:p w:rsidR="00FB545A" w:rsidRDefault="00FB545A">
      <w:pPr>
        <w:pStyle w:val="ConsPlusTitle"/>
        <w:jc w:val="center"/>
      </w:pPr>
    </w:p>
    <w:p w:rsidR="00FB545A" w:rsidRDefault="00FB545A">
      <w:pPr>
        <w:pStyle w:val="ConsPlusTitle"/>
        <w:jc w:val="center"/>
      </w:pPr>
      <w:r>
        <w:t>О КОМИССИИ ПО КОНТРОЛЮ ЗА ДОСТОВЕРНОСТЬЮ СВЕДЕНИЙ О ДОХОДАХ,</w:t>
      </w:r>
    </w:p>
    <w:p w:rsidR="00FB545A" w:rsidRDefault="00FB545A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FB545A" w:rsidRDefault="00FB545A">
      <w:pPr>
        <w:pStyle w:val="ConsPlusTitle"/>
        <w:jc w:val="center"/>
      </w:pPr>
      <w:r>
        <w:t>ХАРАКТЕРА, ПРЕДСТАВЛЯЕМЫХ ДЕПУТАТАМИ ВОРОНЕЖСКОЙ</w:t>
      </w:r>
    </w:p>
    <w:p w:rsidR="00FB545A" w:rsidRDefault="00FB545A">
      <w:pPr>
        <w:pStyle w:val="ConsPlusTitle"/>
        <w:jc w:val="center"/>
      </w:pPr>
      <w:r>
        <w:t>ОБЛАСТНОЙ ДУМЫ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right"/>
      </w:pPr>
      <w:r>
        <w:t>Принят областной Думой</w:t>
      </w:r>
    </w:p>
    <w:p w:rsidR="00FB545A" w:rsidRDefault="00FB545A">
      <w:pPr>
        <w:pStyle w:val="ConsPlusNormal"/>
        <w:jc w:val="right"/>
      </w:pPr>
      <w:r>
        <w:t>29 марта 2012 года</w:t>
      </w:r>
    </w:p>
    <w:p w:rsidR="00FB545A" w:rsidRDefault="00FB54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B54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45A" w:rsidRDefault="00FB54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45A" w:rsidRDefault="00FB54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45A" w:rsidRDefault="00FB5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Воронежской области от 27.12.2012 </w:t>
            </w:r>
            <w:hyperlink r:id="rId5">
              <w:r>
                <w:rPr>
                  <w:color w:val="0000FF"/>
                </w:rPr>
                <w:t>N 185-ОЗ</w:t>
              </w:r>
            </w:hyperlink>
            <w:r>
              <w:rPr>
                <w:color w:val="392C69"/>
              </w:rPr>
              <w:t>,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08.07.2013 </w:t>
            </w:r>
            <w:hyperlink r:id="rId6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05.06.2015 </w:t>
            </w:r>
            <w:hyperlink r:id="rId7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08.04.2016 </w:t>
            </w:r>
            <w:hyperlink r:id="rId8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,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08.04.2016 </w:t>
            </w:r>
            <w:hyperlink r:id="rId9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 xml:space="preserve">, от 01.06.2016 </w:t>
            </w:r>
            <w:hyperlink r:id="rId10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 xml:space="preserve">, от 06.04.2017 </w:t>
            </w:r>
            <w:hyperlink r:id="rId11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>,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12">
              <w:r>
                <w:rPr>
                  <w:color w:val="0000FF"/>
                </w:rPr>
                <w:t>N 158-ОЗ</w:t>
              </w:r>
            </w:hyperlink>
            <w:r>
              <w:rPr>
                <w:color w:val="392C69"/>
              </w:rPr>
              <w:t xml:space="preserve">, от 01.12.2017 </w:t>
            </w:r>
            <w:hyperlink r:id="rId13">
              <w:r>
                <w:rPr>
                  <w:color w:val="0000FF"/>
                </w:rPr>
                <w:t>N 161-ОЗ</w:t>
              </w:r>
            </w:hyperlink>
            <w:r>
              <w:rPr>
                <w:color w:val="392C69"/>
              </w:rPr>
              <w:t xml:space="preserve">, от 29.10.2018 </w:t>
            </w:r>
            <w:hyperlink r:id="rId14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>,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15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 xml:space="preserve">, от 05.03.2021 </w:t>
            </w:r>
            <w:hyperlink r:id="rId16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 xml:space="preserve">, от 30.05.2022 </w:t>
            </w:r>
            <w:hyperlink r:id="rId17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,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26.10.2022 </w:t>
            </w:r>
            <w:hyperlink r:id="rId18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 xml:space="preserve">, от 13.03.2023 </w:t>
            </w:r>
            <w:hyperlink r:id="rId19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 xml:space="preserve">, от 01.12.2023 </w:t>
            </w:r>
            <w:hyperlink r:id="rId20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45A" w:rsidRDefault="00FB545A">
            <w:pPr>
              <w:pStyle w:val="ConsPlusNormal"/>
            </w:pPr>
          </w:p>
        </w:tc>
      </w:tr>
    </w:tbl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r>
        <w:t xml:space="preserve">Настоящий Закон Воронежской области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23">
        <w:r>
          <w:rPr>
            <w:color w:val="0000FF"/>
          </w:rPr>
          <w:t>Законом</w:t>
        </w:r>
      </w:hyperlink>
      <w:r>
        <w:t xml:space="preserve"> Воронежской области от 7 декабря 2006 года N 102-ОЗ "О статусе депутата Воронежской областной Думы" определяет порядок создания комиссии Воронежской областной Думы по контролю за достоверностью сведений о доходах, расходах, об имуществе и обязательствах имущественного характера, представляемых депутатами Воронежской областной Думы (далее - Комиссия), а также устанавливает порядок проведения Комиссией проверок.</w:t>
      </w:r>
    </w:p>
    <w:p w:rsidR="00FB545A" w:rsidRDefault="00FB545A">
      <w:pPr>
        <w:pStyle w:val="ConsPlusNormal"/>
        <w:jc w:val="both"/>
      </w:pPr>
      <w:r>
        <w:t xml:space="preserve">(в ред. законов Воронежской области от 27.12.2012 </w:t>
      </w:r>
      <w:hyperlink r:id="rId24">
        <w:r>
          <w:rPr>
            <w:color w:val="0000FF"/>
          </w:rPr>
          <w:t>N 185-ОЗ</w:t>
        </w:r>
      </w:hyperlink>
      <w:r>
        <w:t xml:space="preserve">, от 26.10.2022 </w:t>
      </w:r>
      <w:hyperlink r:id="rId25">
        <w:r>
          <w:rPr>
            <w:color w:val="0000FF"/>
          </w:rPr>
          <w:t>N 92-ОЗ</w:t>
        </w:r>
      </w:hyperlink>
      <w:r>
        <w:t>)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r>
        <w:t>Статья 1. Форма предоставления депутатом Воронежской областной Думы сведений о доходах, расходах, об имуществе и обязательствах имущественного характера</w:t>
      </w:r>
    </w:p>
    <w:p w:rsidR="00FB545A" w:rsidRDefault="00FB545A">
      <w:pPr>
        <w:pStyle w:val="ConsPlusNormal"/>
        <w:ind w:firstLine="540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Воронежской области от 27.12.2012 N 185-ОЗ)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bookmarkStart w:id="0" w:name="P29"/>
      <w:bookmarkEnd w:id="0"/>
      <w:r>
        <w:t>1. Депутат Воронежской областной Думы (далее - депутат областной Думы) ежегодно не позднее 1 апреля года, следующего за отчетным финансовым годом, обязан представить в Комиссию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B545A" w:rsidRDefault="00FB545A">
      <w:pPr>
        <w:pStyle w:val="ConsPlusNormal"/>
        <w:jc w:val="both"/>
      </w:pPr>
      <w:r>
        <w:t xml:space="preserve">(в ред. законов Воронежской области от 05.06.2015 </w:t>
      </w:r>
      <w:hyperlink r:id="rId27">
        <w:r>
          <w:rPr>
            <w:color w:val="0000FF"/>
          </w:rPr>
          <w:t>N 98-ОЗ</w:t>
        </w:r>
      </w:hyperlink>
      <w:r>
        <w:t xml:space="preserve">, от 08.04.2016 </w:t>
      </w:r>
      <w:hyperlink r:id="rId28">
        <w:r>
          <w:rPr>
            <w:color w:val="0000FF"/>
          </w:rPr>
          <w:t>N 33-ОЗ</w:t>
        </w:r>
      </w:hyperlink>
      <w:r>
        <w:t>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2. Сведения о доходах, об имуществе и обязательствах имущественного характера депутата областной Думы, а также сведения о доходах, об имуществе и обязательствах имущественного характера его супруги (супруга) и несовершеннолетних детей представляются по форме </w:t>
      </w:r>
      <w:hyperlink r:id="rId29">
        <w:r>
          <w:rPr>
            <w:color w:val="0000FF"/>
          </w:rPr>
          <w:t>справки</w:t>
        </w:r>
      </w:hyperlink>
      <w:r>
        <w:t xml:space="preserve">, установленной Указом Президента Российской Федерации от 23 июня 2014 года N 460 "Об утверждении формы справки о доходах, расходах, об имуществе и обязательствах </w:t>
      </w:r>
      <w:r>
        <w:lastRenderedPageBreak/>
        <w:t>имущественного характера и внесении изменений в некоторые акты Президента Российской Федерации".</w:t>
      </w:r>
    </w:p>
    <w:p w:rsidR="00FB545A" w:rsidRDefault="00FB545A">
      <w:pPr>
        <w:pStyle w:val="ConsPlusNormal"/>
        <w:jc w:val="both"/>
      </w:pPr>
      <w:r>
        <w:t xml:space="preserve">(в ред. законов Воронежской области от 01.06.2016 </w:t>
      </w:r>
      <w:hyperlink r:id="rId30">
        <w:r>
          <w:rPr>
            <w:color w:val="0000FF"/>
          </w:rPr>
          <w:t>N 77-ОЗ</w:t>
        </w:r>
      </w:hyperlink>
      <w:r>
        <w:t xml:space="preserve">, от 06.04.2017 </w:t>
      </w:r>
      <w:hyperlink r:id="rId31">
        <w:r>
          <w:rPr>
            <w:color w:val="0000FF"/>
          </w:rPr>
          <w:t>N 22-ОЗ</w:t>
        </w:r>
      </w:hyperlink>
      <w:r>
        <w:t>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3. Сведения о расходах депутата областной Думы,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депутатом областной Думы,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депутата областной Думы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представляются по форме </w:t>
      </w:r>
      <w:hyperlink r:id="rId32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FB545A" w:rsidRDefault="00FB545A">
      <w:pPr>
        <w:pStyle w:val="ConsPlusNormal"/>
        <w:jc w:val="both"/>
      </w:pPr>
      <w:r>
        <w:t xml:space="preserve">(в ред. законов Воронежской области от 08.04.2016 </w:t>
      </w:r>
      <w:hyperlink r:id="rId33">
        <w:r>
          <w:rPr>
            <w:color w:val="0000FF"/>
          </w:rPr>
          <w:t>N 33-ОЗ</w:t>
        </w:r>
      </w:hyperlink>
      <w:r>
        <w:t xml:space="preserve">, от 06.04.2017 </w:t>
      </w:r>
      <w:hyperlink r:id="rId34">
        <w:r>
          <w:rPr>
            <w:color w:val="0000FF"/>
          </w:rPr>
          <w:t>N 22-ОЗ</w:t>
        </w:r>
      </w:hyperlink>
      <w:r>
        <w:t xml:space="preserve">, от 05.03.2021 </w:t>
      </w:r>
      <w:hyperlink r:id="rId35">
        <w:r>
          <w:rPr>
            <w:color w:val="0000FF"/>
          </w:rPr>
          <w:t>N 6-ОЗ</w:t>
        </w:r>
      </w:hyperlink>
      <w:r>
        <w:t xml:space="preserve">, от 30.05.2022 </w:t>
      </w:r>
      <w:hyperlink r:id="rId36">
        <w:r>
          <w:rPr>
            <w:color w:val="0000FF"/>
          </w:rPr>
          <w:t>N 33-ОЗ</w:t>
        </w:r>
      </w:hyperlink>
      <w:r>
        <w:t>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4. Справки о доходах, расходах,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B545A" w:rsidRDefault="00FB545A">
      <w:pPr>
        <w:pStyle w:val="ConsPlusNormal"/>
        <w:jc w:val="both"/>
      </w:pPr>
      <w:r>
        <w:t xml:space="preserve">(часть 4 введена </w:t>
      </w:r>
      <w:hyperlink r:id="rId37">
        <w:r>
          <w:rPr>
            <w:color w:val="0000FF"/>
          </w:rPr>
          <w:t>законом</w:t>
        </w:r>
      </w:hyperlink>
      <w:r>
        <w:t xml:space="preserve"> Воронежской области от 29.10.2018 N 136-ОЗ; в ред. </w:t>
      </w:r>
      <w:hyperlink r:id="rId38">
        <w:r>
          <w:rPr>
            <w:color w:val="0000FF"/>
          </w:rPr>
          <w:t>закона</w:t>
        </w:r>
      </w:hyperlink>
      <w:r>
        <w:t xml:space="preserve"> Воронежской области от 05.03.2021 N 4-ОЗ)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5. Депутат областной Думы, осуществляющий свои полномочия без отрыва от основной деятельности, представляет сведения о доходах, об имуществе и обязательствах имущественного характера в течение четырех месяцев со дня избрания депутатом областной Думы, передачи ему вакантного депутатского мандата. Депутат областной Думы, осуществляющий свои полномочия без отрыва от основной деятельности, в случаях, предусмотренных </w:t>
      </w:r>
      <w:hyperlink r:id="rId3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4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областной Думы в срок до 1 апреля текущего года сообщает об этом в Комиссию по форме согласно </w:t>
      </w:r>
      <w:hyperlink w:anchor="P207">
        <w:r>
          <w:rPr>
            <w:color w:val="0000FF"/>
          </w:rPr>
          <w:t>приложению 3</w:t>
        </w:r>
      </w:hyperlink>
      <w:r>
        <w:t xml:space="preserve"> к настоящему Закону Воронежской области.</w:t>
      </w:r>
    </w:p>
    <w:p w:rsidR="00FB545A" w:rsidRDefault="00FB545A">
      <w:pPr>
        <w:pStyle w:val="ConsPlusNormal"/>
        <w:jc w:val="both"/>
      </w:pPr>
      <w:r>
        <w:t xml:space="preserve">(часть 5 введена </w:t>
      </w:r>
      <w:hyperlink r:id="rId41">
        <w:r>
          <w:rPr>
            <w:color w:val="0000FF"/>
          </w:rPr>
          <w:t>законом</w:t>
        </w:r>
      </w:hyperlink>
      <w:r>
        <w:t xml:space="preserve"> Воронежской области от 13.03.2023 N 9-ОЗ)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r>
        <w:t>Статья 2. Порядок создания Комиссии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r>
        <w:t xml:space="preserve">1. Комиссия создается в порядке и с соблюдением требований, предусмотренных </w:t>
      </w:r>
      <w:hyperlink r:id="rId42">
        <w:r>
          <w:rPr>
            <w:color w:val="0000FF"/>
          </w:rPr>
          <w:t>Регламентом</w:t>
        </w:r>
      </w:hyperlink>
      <w:r>
        <w:t xml:space="preserve"> Воронежской областной Думы для формирования комитетов Воронежской областной Думы, на срок полномочий Воронежской областной Думы текущего созыва.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2. Решение о создании Комиссии оформляется постановлением Воронежской областной Думы.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bookmarkStart w:id="1" w:name="P45"/>
      <w:bookmarkEnd w:id="1"/>
      <w:r>
        <w:t>Статья 3. Полномочия Комиссии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r>
        <w:t>Комиссия проводит проверки: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1) достоверности и полноты сведений, указанных в </w:t>
      </w:r>
      <w:hyperlink w:anchor="P29">
        <w:r>
          <w:rPr>
            <w:color w:val="0000FF"/>
          </w:rPr>
          <w:t>части 1 статьи 1</w:t>
        </w:r>
      </w:hyperlink>
      <w:r>
        <w:t xml:space="preserve"> настоящего Закона Воронежской области, представляемых депутатами Воронежской областной Думы;</w:t>
      </w:r>
    </w:p>
    <w:p w:rsidR="00FB545A" w:rsidRDefault="00FB545A">
      <w:pPr>
        <w:pStyle w:val="ConsPlusNormal"/>
        <w:jc w:val="both"/>
      </w:pPr>
      <w:r>
        <w:t xml:space="preserve">(в ред. законов Воронежской области от 27.12.2012 </w:t>
      </w:r>
      <w:hyperlink r:id="rId43">
        <w:r>
          <w:rPr>
            <w:color w:val="0000FF"/>
          </w:rPr>
          <w:t>N 185-ОЗ</w:t>
        </w:r>
      </w:hyperlink>
      <w:r>
        <w:t xml:space="preserve">, от 31.10.2017 </w:t>
      </w:r>
      <w:hyperlink r:id="rId44">
        <w:r>
          <w:rPr>
            <w:color w:val="0000FF"/>
          </w:rPr>
          <w:t>N 158-ОЗ</w:t>
        </w:r>
      </w:hyperlink>
      <w:r>
        <w:t>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2) соблюдения депутатами Воронежской областной Думы ограничений и запретов, установленных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другими федеральными законами, </w:t>
      </w:r>
      <w:hyperlink r:id="rId46">
        <w:r>
          <w:rPr>
            <w:color w:val="0000FF"/>
          </w:rPr>
          <w:t>Уставом</w:t>
        </w:r>
      </w:hyperlink>
      <w:r>
        <w:t xml:space="preserve"> Воронежской области и законами Воронежской области.</w:t>
      </w:r>
    </w:p>
    <w:p w:rsidR="00FB545A" w:rsidRDefault="00FB545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Воронежской области от 26.10.2022 N 92-ОЗ)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r>
        <w:t>Статья 4. Основания проведения проверки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bookmarkStart w:id="2" w:name="P55"/>
      <w:bookmarkEnd w:id="2"/>
      <w:r>
        <w:t>1. Основанием для проведения проверки является достаточная информация, представленная в письменной форме на имя председателя Воронежской областной Думы: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органами;</w:t>
      </w:r>
    </w:p>
    <w:p w:rsidR="00FB545A" w:rsidRDefault="00FB545A">
      <w:pPr>
        <w:pStyle w:val="ConsPlusNormal"/>
        <w:jc w:val="both"/>
      </w:pPr>
      <w:r>
        <w:t xml:space="preserve">(в ред. законов Воронежской области от 27.12.2012 </w:t>
      </w:r>
      <w:hyperlink r:id="rId48">
        <w:r>
          <w:rPr>
            <w:color w:val="0000FF"/>
          </w:rPr>
          <w:t>N 185-ОЗ</w:t>
        </w:r>
      </w:hyperlink>
      <w:r>
        <w:t xml:space="preserve">, от 26.10.2022 </w:t>
      </w:r>
      <w:hyperlink r:id="rId49">
        <w:r>
          <w:rPr>
            <w:color w:val="0000FF"/>
          </w:rPr>
          <w:t>N 92-ОЗ</w:t>
        </w:r>
      </w:hyperlink>
      <w:r>
        <w:t>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 и Общественной палатой Воронежской области;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4) общероссийскими и региональными средствами массовой информации.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2. Информация анонимного характера не может служить основанием для проведения проверки.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r>
        <w:t>Статья 5. Порядок проведения Комиссией проверок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r>
        <w:t xml:space="preserve">1. Проверки, предусмотренные </w:t>
      </w:r>
      <w:hyperlink w:anchor="P45">
        <w:r>
          <w:rPr>
            <w:color w:val="0000FF"/>
          </w:rPr>
          <w:t>статьей 3</w:t>
        </w:r>
      </w:hyperlink>
      <w:r>
        <w:t xml:space="preserve"> настоящего Закона Воронежской области, осуществляются по решению председателя Воронежской областной Думы, оформляемому распоряжением председателя Воронежской областной Думы.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2. Проверка осуществляется в срок, не превышающий 60 дней со дня принятия решения о ее проведении. Срок проверки может быть продлен до 90 дней председателем Воронежской областной Думы.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3. Комиссия осуществляет проверку: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- самостоятельно;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- путем направления запроса председателя Воронежской областной Думы:</w:t>
      </w:r>
    </w:p>
    <w:p w:rsidR="00FB545A" w:rsidRDefault="00FB545A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Воронежской области от 01.12.2023 N 122-ОЗ)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5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деятельности";</w:t>
      </w:r>
    </w:p>
    <w:p w:rsidR="00FB545A" w:rsidRDefault="00FB545A">
      <w:pPr>
        <w:pStyle w:val="ConsPlusNormal"/>
        <w:jc w:val="both"/>
      </w:pPr>
      <w:r>
        <w:lastRenderedPageBreak/>
        <w:t xml:space="preserve">(абзац введен </w:t>
      </w:r>
      <w:hyperlink r:id="rId52">
        <w:r>
          <w:rPr>
            <w:color w:val="0000FF"/>
          </w:rPr>
          <w:t>законом</w:t>
        </w:r>
      </w:hyperlink>
      <w:r>
        <w:t xml:space="preserve"> Воронежской области от 01.12.2023 N 122-ОЗ)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соответствии с </w:t>
      </w:r>
      <w:hyperlink r:id="rId53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коррупции".</w:t>
      </w:r>
    </w:p>
    <w:p w:rsidR="00FB545A" w:rsidRDefault="00FB545A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законом</w:t>
        </w:r>
      </w:hyperlink>
      <w:r>
        <w:t xml:space="preserve"> Воронежской области от 01.12.2023 N 122-ОЗ)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В запросе указываются: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 депутата Воронежской областной Думы, его супруги (супруга) и несовершеннолетних детей, сведения о которых проверяются;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5)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 (в запросе в федеральные органы исполнительной власти, уполномоченные на осуществление оперативно-розыскной деятельности).</w:t>
      </w:r>
    </w:p>
    <w:p w:rsidR="00FB545A" w:rsidRDefault="00FB545A">
      <w:pPr>
        <w:pStyle w:val="ConsPlusNormal"/>
        <w:jc w:val="both"/>
      </w:pPr>
      <w:r>
        <w:t xml:space="preserve">(п. 5 в ред. </w:t>
      </w:r>
      <w:hyperlink r:id="rId55">
        <w:r>
          <w:rPr>
            <w:color w:val="0000FF"/>
          </w:rPr>
          <w:t>закона</w:t>
        </w:r>
      </w:hyperlink>
      <w:r>
        <w:t xml:space="preserve"> Воронежской области от 01.12.2023 N 122-ОЗ)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56">
        <w:r>
          <w:rPr>
            <w:color w:val="0000FF"/>
          </w:rPr>
          <w:t>Закон</w:t>
        </w:r>
      </w:hyperlink>
      <w:r>
        <w:t xml:space="preserve"> Воронежской области от 01.12.2023 N 122-ОЗ.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4. При осуществлении проверки Комиссия вправе: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1) проводить беседу с депутатом Воронежской областной Думы, в отношении которого проводится проверка;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2) изучать представленные депутатом Воронежской областной Думы дополнительные материалы;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3) получать от депутата Воронежской областной Думы пояснения по представленным им материалам.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5. Комиссия обеспечивает: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1) уведомление в письменной форме депутата Воронежской областной Думы о начале в отношении его проверки в течение двух рабочих дней со дня принятия соответствующего решения;</w:t>
      </w:r>
    </w:p>
    <w:p w:rsidR="00FB545A" w:rsidRDefault="00FB545A">
      <w:pPr>
        <w:pStyle w:val="ConsPlusNormal"/>
        <w:spacing w:before="220"/>
        <w:ind w:firstLine="540"/>
        <w:jc w:val="both"/>
      </w:pPr>
      <w:bookmarkStart w:id="3" w:name="P89"/>
      <w:bookmarkEnd w:id="3"/>
      <w:r>
        <w:t>2) проведение в случае обращения депутата Воронежской областной Думы беседы с ним, в ходе которой он должен быть проинформирован о том, какие сведения, представленные им, и соблюдение каких установленных ограничений подлежат проверке, в течение семи рабочих дней со дня обращения депутата Воронежской областной Думы, а при наличии уважительной причины - в срок, согласованный с депутатом Воронежской областной Думы.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6. По окончании проверки Комиссия обязана ознакомить депутата Воронежской областной Думы с результатами проверки с соблюдением законодательства Российской Федерации о государственной тайне.</w:t>
      </w:r>
    </w:p>
    <w:p w:rsidR="00FB545A" w:rsidRDefault="00FB545A">
      <w:pPr>
        <w:pStyle w:val="ConsPlusNormal"/>
        <w:spacing w:before="220"/>
        <w:ind w:firstLine="540"/>
        <w:jc w:val="both"/>
      </w:pPr>
      <w:bookmarkStart w:id="4" w:name="P91"/>
      <w:bookmarkEnd w:id="4"/>
      <w:r>
        <w:lastRenderedPageBreak/>
        <w:t>7. Депутат Воронежской областной Думы вправе: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1) давать пояснения в письменной форме: в ходе проверки, по результатам проверки;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3) обращаться в Комиссию с просьбой о проведении с ним беседы по вопросам, указанным в </w:t>
      </w:r>
      <w:hyperlink w:anchor="P89">
        <w:r>
          <w:rPr>
            <w:color w:val="0000FF"/>
          </w:rPr>
          <w:t>пункте 2 части 5</w:t>
        </w:r>
      </w:hyperlink>
      <w:r>
        <w:t xml:space="preserve"> настоящей статьи.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8. Пояснения, указанные в </w:t>
      </w:r>
      <w:hyperlink w:anchor="P91">
        <w:r>
          <w:rPr>
            <w:color w:val="0000FF"/>
          </w:rPr>
          <w:t>части 7</w:t>
        </w:r>
      </w:hyperlink>
      <w:r>
        <w:t xml:space="preserve"> настоящей статьи, приобщаются к материалам проверки.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r>
        <w:t>Статья 6. Результаты проверки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r>
        <w:t>1. Комиссия вправе принимать решения по обсуждаемым вопросам при условии присутствия на заседании не менее половины от ее состава.</w:t>
      </w:r>
    </w:p>
    <w:p w:rsidR="00FB545A" w:rsidRDefault="00FB545A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Воронежской области от 26.10.2022 N 92-ОЗ)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2. Решения Комиссии принимаются открытым голосованием. Решение считается принятым, если за него проголосовало большинство членов Комиссии, присутствующих на заседании. В случае равенства голосов голос председателя Комиссии является решающим.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3. Результаты проверки рассматриваются на открытом заседании Комиссии. Представители средств массовой информации могут присутствовать на заседании Комиссии, на котором рассматриваются результаты проверки, при условии их аккредитации в Воронежской областной Думе.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3.1. По результатам проверки Комиссия принимает решение о наличии либо об отсутствии нарушений депутатами Воронежской областной Думы ограничений, запретов и неисполнения обязанностей, установленных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другими федеральными законами, </w:t>
      </w:r>
      <w:hyperlink r:id="rId59">
        <w:r>
          <w:rPr>
            <w:color w:val="0000FF"/>
          </w:rPr>
          <w:t>Уставом</w:t>
        </w:r>
      </w:hyperlink>
      <w:r>
        <w:t xml:space="preserve"> Воронежской области и законами Воронежской области.</w:t>
      </w:r>
    </w:p>
    <w:p w:rsidR="00FB545A" w:rsidRDefault="00FB545A">
      <w:pPr>
        <w:pStyle w:val="ConsPlusNormal"/>
        <w:jc w:val="both"/>
      </w:pPr>
      <w:r>
        <w:t xml:space="preserve">(часть 3.1 введена </w:t>
      </w:r>
      <w:hyperlink r:id="rId60">
        <w:r>
          <w:rPr>
            <w:color w:val="0000FF"/>
          </w:rPr>
          <w:t>законом</w:t>
        </w:r>
      </w:hyperlink>
      <w:r>
        <w:t xml:space="preserve"> Воронежской области от 01.12.2023 N 122-ОЗ)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4. Председатель Комиссии информирует председателя Воронежской областной Думы о результатах проверки и принятом решении.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5. Сведения о результатах проверки по решению председателя Воронежской областной Думы с одновременным уведомлением об этом депутата Воронежской областной Думы, в отношении которого проводилась проверка, представляются органам, указанным в </w:t>
      </w:r>
      <w:hyperlink w:anchor="P55">
        <w:r>
          <w:rPr>
            <w:color w:val="0000FF"/>
          </w:rPr>
          <w:t>части 1 статьи 4</w:t>
        </w:r>
      </w:hyperlink>
      <w:r>
        <w:t xml:space="preserve"> настоящего Закона Воронежской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6. Порядок принятия решения о применении к депутату Воронежской областной Думы одной из мер ответственности, указанных в </w:t>
      </w:r>
      <w:hyperlink r:id="rId61">
        <w:r>
          <w:rPr>
            <w:color w:val="0000FF"/>
          </w:rPr>
          <w:t>частях 22</w:t>
        </w:r>
      </w:hyperlink>
      <w:r>
        <w:t xml:space="preserve">, </w:t>
      </w:r>
      <w:hyperlink r:id="rId62">
        <w:r>
          <w:rPr>
            <w:color w:val="0000FF"/>
          </w:rPr>
          <w:t>25 статьи 19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определяется </w:t>
      </w:r>
      <w:hyperlink r:id="rId63">
        <w:r>
          <w:rPr>
            <w:color w:val="0000FF"/>
          </w:rPr>
          <w:t>Регламентом</w:t>
        </w:r>
      </w:hyperlink>
      <w:r>
        <w:t xml:space="preserve"> Воронежской областной Думы.</w:t>
      </w:r>
    </w:p>
    <w:p w:rsidR="00FB545A" w:rsidRDefault="00FB545A">
      <w:pPr>
        <w:pStyle w:val="ConsPlusNormal"/>
        <w:jc w:val="both"/>
      </w:pPr>
      <w:r>
        <w:t xml:space="preserve">(часть 6 введена </w:t>
      </w:r>
      <w:hyperlink r:id="rId64">
        <w:r>
          <w:rPr>
            <w:color w:val="0000FF"/>
          </w:rPr>
          <w:t>законом</w:t>
        </w:r>
      </w:hyperlink>
      <w:r>
        <w:t xml:space="preserve"> Воронежской области от 01.12.2023 N 122-ОЗ)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r>
        <w:t>Статья 7. Порядок организационного обеспечения деятельности Комиссии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r>
        <w:t>1. Организационное обеспечение деятельности Комиссии осуществляет аппарат Воронежской областной Думы.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 xml:space="preserve">2. Мероприятия по организационному обеспечению деятельности Комиссии включают в </w:t>
      </w:r>
      <w:r>
        <w:lastRenderedPageBreak/>
        <w:t>себя: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- сбор и проверку соответствия формы представляемых депутатами Воронежской областной Думы сведений установленной форме справки, в том числе проверку правильности заполнения всех необходимых информационных полей (граф, строк);</w:t>
      </w:r>
    </w:p>
    <w:p w:rsidR="00FB545A" w:rsidRDefault="00FB545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Воронежской области от 01.12.2017 N 161-ОЗ)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- подготовку распоряжений председателя Воронежской областной Думы о необходимости проведения проверки;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- уведомление депутата Воронежской областной Думы, в отношении которого планируется проведение проверки, о дате заседания Комиссии;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- иные действия, необходимые для подготовки заседания Комиссии.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r>
        <w:t xml:space="preserve">Статья 8. Утратила силу. - </w:t>
      </w:r>
      <w:hyperlink r:id="rId66">
        <w:r>
          <w:rPr>
            <w:color w:val="0000FF"/>
          </w:rPr>
          <w:t>Закон</w:t>
        </w:r>
      </w:hyperlink>
      <w:r>
        <w:t xml:space="preserve"> Воронежской области от 13.03.2023 N 9-ОЗ.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r>
        <w:t>Статья 9. Порядок размещения обобщенной информации о представляемых депутатами областной Думы сведениях о доходах, расходах, об имуществе и обязательствах имущественного характера</w:t>
      </w:r>
    </w:p>
    <w:p w:rsidR="00FB545A" w:rsidRDefault="00FB545A">
      <w:pPr>
        <w:pStyle w:val="ConsPlusNormal"/>
        <w:ind w:firstLine="540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Воронежской области от 13.03.2023 N 9-ОЗ)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r>
        <w:t>1. Обобщенная информация об исполнении (ненадлежащем исполнении) депутатами областной Думы обязанности представить сведения о доходах, расходах, об имуществе и обязательствах имущественного характера размещается на официальном сайте областной Думы в информационно-телекоммуникационной сети "Интернет"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течение 14 рабочих дней со дня истечения срока, установленного для их подачи.</w:t>
      </w:r>
    </w:p>
    <w:p w:rsidR="00FB545A" w:rsidRDefault="00FB545A">
      <w:pPr>
        <w:pStyle w:val="ConsPlusNormal"/>
        <w:spacing w:before="220"/>
        <w:ind w:firstLine="540"/>
        <w:jc w:val="both"/>
      </w:pPr>
      <w:r>
        <w:t>2. Обеспечение доступа к информации о представляемых депутатами областной Думы сведениях о доходах, расходах, об имуществе и обязательствах имущественного характера, к информации о представлении депутатами областной Думы заведомо недостоверных или неполных сведений о доходах, расходах, об имуществе и обязательствах имущественного характера, выявленных Комиссией, осуществляется в соответствии с федеральными законами, указами Президента Российской Федерации.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Title"/>
        <w:ind w:firstLine="540"/>
        <w:jc w:val="both"/>
        <w:outlineLvl w:val="1"/>
      </w:pPr>
      <w:r>
        <w:t>Статья 10. Вступление в силу настоящего Закона Воронежской области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right"/>
      </w:pPr>
      <w:r>
        <w:t>Губернатор Воронежской области</w:t>
      </w:r>
    </w:p>
    <w:p w:rsidR="00FB545A" w:rsidRDefault="00FB545A">
      <w:pPr>
        <w:pStyle w:val="ConsPlusNormal"/>
        <w:jc w:val="right"/>
      </w:pPr>
      <w:r>
        <w:t>А.В.ГОРДЕЕВ</w:t>
      </w:r>
    </w:p>
    <w:p w:rsidR="00FB545A" w:rsidRDefault="00FB545A">
      <w:pPr>
        <w:pStyle w:val="ConsPlusNormal"/>
      </w:pPr>
      <w:r>
        <w:t>г. Воронеж,</w:t>
      </w:r>
    </w:p>
    <w:p w:rsidR="00FB545A" w:rsidRDefault="00FB545A">
      <w:pPr>
        <w:pStyle w:val="ConsPlusNormal"/>
        <w:spacing w:before="220"/>
      </w:pPr>
      <w:r>
        <w:t>02.04.2012</w:t>
      </w:r>
    </w:p>
    <w:p w:rsidR="00FB545A" w:rsidRDefault="00FB545A">
      <w:pPr>
        <w:pStyle w:val="ConsPlusNormal"/>
        <w:spacing w:before="220"/>
      </w:pPr>
      <w:r>
        <w:t>N 23-ОЗ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right"/>
        <w:outlineLvl w:val="0"/>
      </w:pPr>
      <w:r>
        <w:t>Приложение 1</w:t>
      </w:r>
    </w:p>
    <w:p w:rsidR="00FB545A" w:rsidRDefault="00FB545A">
      <w:pPr>
        <w:pStyle w:val="ConsPlusNormal"/>
        <w:jc w:val="right"/>
      </w:pPr>
      <w:r>
        <w:lastRenderedPageBreak/>
        <w:t>к Закону</w:t>
      </w:r>
    </w:p>
    <w:p w:rsidR="00FB545A" w:rsidRDefault="00FB545A">
      <w:pPr>
        <w:pStyle w:val="ConsPlusNormal"/>
        <w:jc w:val="right"/>
      </w:pPr>
      <w:r>
        <w:t>Воронежской области</w:t>
      </w:r>
    </w:p>
    <w:p w:rsidR="00FB545A" w:rsidRDefault="00FB545A">
      <w:pPr>
        <w:pStyle w:val="ConsPlusNormal"/>
        <w:jc w:val="right"/>
      </w:pPr>
      <w:r>
        <w:t>"О комиссии по контролю за достоверностью</w:t>
      </w:r>
    </w:p>
    <w:p w:rsidR="00FB545A" w:rsidRDefault="00FB545A">
      <w:pPr>
        <w:pStyle w:val="ConsPlusNormal"/>
        <w:jc w:val="right"/>
      </w:pPr>
      <w:r>
        <w:t>сведений о доходах, об имуществе и</w:t>
      </w:r>
    </w:p>
    <w:p w:rsidR="00FB545A" w:rsidRDefault="00FB545A">
      <w:pPr>
        <w:pStyle w:val="ConsPlusNormal"/>
        <w:jc w:val="right"/>
      </w:pPr>
      <w:r>
        <w:t>обязательствах имущественного характера,</w:t>
      </w:r>
    </w:p>
    <w:p w:rsidR="00FB545A" w:rsidRDefault="00FB545A">
      <w:pPr>
        <w:pStyle w:val="ConsPlusNormal"/>
        <w:jc w:val="right"/>
      </w:pPr>
      <w:r>
        <w:t>представляемых депутатами</w:t>
      </w:r>
    </w:p>
    <w:p w:rsidR="00FB545A" w:rsidRDefault="00FB545A">
      <w:pPr>
        <w:pStyle w:val="ConsPlusNormal"/>
        <w:jc w:val="right"/>
      </w:pPr>
      <w:r>
        <w:t>Воронежской областной Думы"</w:t>
      </w:r>
    </w:p>
    <w:p w:rsidR="00FB545A" w:rsidRDefault="00FB545A">
      <w:pPr>
        <w:pStyle w:val="ConsPlusNormal"/>
        <w:jc w:val="right"/>
      </w:pPr>
      <w:r>
        <w:t>от 02.04.2012 N 23-ОЗ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center"/>
      </w:pPr>
      <w:r>
        <w:t>СПРАВКА</w:t>
      </w:r>
    </w:p>
    <w:p w:rsidR="00FB545A" w:rsidRDefault="00FB545A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FB545A" w:rsidRDefault="00FB545A">
      <w:pPr>
        <w:pStyle w:val="ConsPlusNormal"/>
        <w:jc w:val="center"/>
      </w:pPr>
      <w:r>
        <w:t>ХАРАКТЕРА ДЕПУТАТА ВОРОНЕЖСКОЙ ОБЛАСТНОЙ ДУМЫ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center"/>
      </w:pPr>
      <w:r>
        <w:t xml:space="preserve">Утратила силу. - </w:t>
      </w:r>
      <w:hyperlink r:id="rId68">
        <w:r>
          <w:rPr>
            <w:color w:val="0000FF"/>
          </w:rPr>
          <w:t>Закон</w:t>
        </w:r>
      </w:hyperlink>
      <w:r>
        <w:t xml:space="preserve"> Воронежской области</w:t>
      </w:r>
    </w:p>
    <w:p w:rsidR="00FB545A" w:rsidRDefault="00FB545A">
      <w:pPr>
        <w:pStyle w:val="ConsPlusNormal"/>
        <w:jc w:val="center"/>
      </w:pPr>
      <w:r>
        <w:t>от 01.06.2016 N 77-ОЗ.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right"/>
        <w:outlineLvl w:val="0"/>
      </w:pPr>
      <w:r>
        <w:t>Приложение 2</w:t>
      </w:r>
    </w:p>
    <w:p w:rsidR="00FB545A" w:rsidRDefault="00FB545A">
      <w:pPr>
        <w:pStyle w:val="ConsPlusNormal"/>
        <w:jc w:val="right"/>
      </w:pPr>
      <w:r>
        <w:t>к Закону</w:t>
      </w:r>
    </w:p>
    <w:p w:rsidR="00FB545A" w:rsidRDefault="00FB545A">
      <w:pPr>
        <w:pStyle w:val="ConsPlusNormal"/>
        <w:jc w:val="right"/>
      </w:pPr>
      <w:r>
        <w:t>Воронежской области</w:t>
      </w:r>
    </w:p>
    <w:p w:rsidR="00FB545A" w:rsidRDefault="00FB545A">
      <w:pPr>
        <w:pStyle w:val="ConsPlusNormal"/>
        <w:jc w:val="right"/>
      </w:pPr>
      <w:r>
        <w:t>"О комиссии по контролю за достоверностью</w:t>
      </w:r>
    </w:p>
    <w:p w:rsidR="00FB545A" w:rsidRDefault="00FB545A">
      <w:pPr>
        <w:pStyle w:val="ConsPlusNormal"/>
        <w:jc w:val="right"/>
      </w:pPr>
      <w:r>
        <w:t>сведений о доходах, об имуществе и</w:t>
      </w:r>
    </w:p>
    <w:p w:rsidR="00FB545A" w:rsidRDefault="00FB545A">
      <w:pPr>
        <w:pStyle w:val="ConsPlusNormal"/>
        <w:jc w:val="right"/>
      </w:pPr>
      <w:r>
        <w:t>обязательствах имущественного характера,</w:t>
      </w:r>
    </w:p>
    <w:p w:rsidR="00FB545A" w:rsidRDefault="00FB545A">
      <w:pPr>
        <w:pStyle w:val="ConsPlusNormal"/>
        <w:jc w:val="right"/>
      </w:pPr>
      <w:r>
        <w:t>представляемых депутатами</w:t>
      </w:r>
    </w:p>
    <w:p w:rsidR="00FB545A" w:rsidRDefault="00FB545A">
      <w:pPr>
        <w:pStyle w:val="ConsPlusNormal"/>
        <w:jc w:val="right"/>
      </w:pPr>
      <w:r>
        <w:t>Воронежской областной Думы"</w:t>
      </w:r>
    </w:p>
    <w:p w:rsidR="00FB545A" w:rsidRDefault="00FB545A">
      <w:pPr>
        <w:pStyle w:val="ConsPlusNormal"/>
        <w:jc w:val="right"/>
      </w:pPr>
      <w:r>
        <w:t>от 02.04.2012 N 23-ОЗ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center"/>
      </w:pPr>
      <w:r>
        <w:t>СПРАВКА</w:t>
      </w:r>
    </w:p>
    <w:p w:rsidR="00FB545A" w:rsidRDefault="00FB545A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FB545A" w:rsidRDefault="00FB545A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FB545A" w:rsidRDefault="00FB545A">
      <w:pPr>
        <w:pStyle w:val="ConsPlusNormal"/>
        <w:jc w:val="center"/>
      </w:pPr>
      <w:r>
        <w:t>ДЕПУТАТА ВОРОНЕЖСКОЙ ОБЛАСТНОЙ ДУМЫ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center"/>
      </w:pPr>
      <w:r>
        <w:t xml:space="preserve">Утратила силу. - </w:t>
      </w:r>
      <w:hyperlink r:id="rId69">
        <w:r>
          <w:rPr>
            <w:color w:val="0000FF"/>
          </w:rPr>
          <w:t>Закон</w:t>
        </w:r>
      </w:hyperlink>
      <w:r>
        <w:t xml:space="preserve"> Воронежской области</w:t>
      </w:r>
    </w:p>
    <w:p w:rsidR="00FB545A" w:rsidRDefault="00FB545A">
      <w:pPr>
        <w:pStyle w:val="ConsPlusNormal"/>
        <w:jc w:val="center"/>
      </w:pPr>
      <w:r>
        <w:t>от 01.06.2016 N 77-ОЗ.</w:t>
      </w: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right"/>
        <w:outlineLvl w:val="0"/>
      </w:pPr>
      <w:r>
        <w:t>Приложение 3</w:t>
      </w:r>
    </w:p>
    <w:p w:rsidR="00FB545A" w:rsidRDefault="00FB545A">
      <w:pPr>
        <w:pStyle w:val="ConsPlusNormal"/>
        <w:jc w:val="right"/>
      </w:pPr>
      <w:r>
        <w:t>к Закону</w:t>
      </w:r>
    </w:p>
    <w:p w:rsidR="00FB545A" w:rsidRDefault="00FB545A">
      <w:pPr>
        <w:pStyle w:val="ConsPlusNormal"/>
        <w:jc w:val="right"/>
      </w:pPr>
      <w:r>
        <w:t>Воронежской области</w:t>
      </w:r>
    </w:p>
    <w:p w:rsidR="00FB545A" w:rsidRDefault="00FB545A">
      <w:pPr>
        <w:pStyle w:val="ConsPlusNormal"/>
        <w:jc w:val="right"/>
      </w:pPr>
      <w:r>
        <w:t>"О комиссии по контролю за достоверностью</w:t>
      </w:r>
    </w:p>
    <w:p w:rsidR="00FB545A" w:rsidRDefault="00FB545A">
      <w:pPr>
        <w:pStyle w:val="ConsPlusNormal"/>
        <w:jc w:val="right"/>
      </w:pPr>
      <w:r>
        <w:t>сведений о доходах, расходах, об имуществе и</w:t>
      </w:r>
    </w:p>
    <w:p w:rsidR="00FB545A" w:rsidRDefault="00FB545A">
      <w:pPr>
        <w:pStyle w:val="ConsPlusNormal"/>
        <w:jc w:val="right"/>
      </w:pPr>
      <w:r>
        <w:t>обязательствах имущественного характера,</w:t>
      </w:r>
    </w:p>
    <w:p w:rsidR="00FB545A" w:rsidRDefault="00FB545A">
      <w:pPr>
        <w:pStyle w:val="ConsPlusNormal"/>
        <w:jc w:val="right"/>
      </w:pPr>
      <w:r>
        <w:t>представляемых депутатами</w:t>
      </w:r>
    </w:p>
    <w:p w:rsidR="00FB545A" w:rsidRDefault="00FB545A">
      <w:pPr>
        <w:pStyle w:val="ConsPlusNormal"/>
        <w:jc w:val="right"/>
      </w:pPr>
      <w:r>
        <w:t>Воронежской областной Думы"</w:t>
      </w:r>
    </w:p>
    <w:p w:rsidR="00FB545A" w:rsidRDefault="00FB545A">
      <w:pPr>
        <w:pStyle w:val="ConsPlusNormal"/>
        <w:jc w:val="right"/>
      </w:pPr>
      <w:r>
        <w:t>от 02.04.2012 N 23-ОЗ</w:t>
      </w:r>
    </w:p>
    <w:p w:rsidR="00FB545A" w:rsidRDefault="00FB54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B54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45A" w:rsidRDefault="00FB54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45A" w:rsidRDefault="00FB54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45A" w:rsidRDefault="00FB54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(введено </w:t>
            </w:r>
            <w:hyperlink r:id="rId7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Воронежской области от 13.03.2023 N 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45A" w:rsidRDefault="00FB545A">
            <w:pPr>
              <w:pStyle w:val="ConsPlusNormal"/>
            </w:pPr>
          </w:p>
        </w:tc>
      </w:tr>
    </w:tbl>
    <w:p w:rsidR="00FB545A" w:rsidRDefault="00FB54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29"/>
        <w:gridCol w:w="1326"/>
        <w:gridCol w:w="2405"/>
        <w:gridCol w:w="2811"/>
      </w:tblGrid>
      <w:tr w:rsidR="00FB545A"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45A" w:rsidRDefault="00FB545A">
            <w:pPr>
              <w:pStyle w:val="ConsPlusNormal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45A" w:rsidRDefault="00FB545A">
            <w:pPr>
              <w:pStyle w:val="ConsPlusNormal"/>
              <w:jc w:val="right"/>
            </w:pPr>
            <w:r>
              <w:t>В комиссию Воронежской областной Думы по контролю за достоверностью сведений</w:t>
            </w:r>
          </w:p>
          <w:p w:rsidR="00FB545A" w:rsidRDefault="00FB545A">
            <w:pPr>
              <w:pStyle w:val="ConsPlusNormal"/>
              <w:jc w:val="right"/>
            </w:pPr>
            <w:r>
              <w:t>о доходах, расходах, об имуществе и</w:t>
            </w:r>
          </w:p>
          <w:p w:rsidR="00FB545A" w:rsidRDefault="00FB545A">
            <w:pPr>
              <w:pStyle w:val="ConsPlusNormal"/>
              <w:jc w:val="right"/>
            </w:pPr>
            <w:r>
              <w:t>обязательствах имущественного характера,</w:t>
            </w:r>
          </w:p>
          <w:p w:rsidR="00FB545A" w:rsidRDefault="00FB545A">
            <w:pPr>
              <w:pStyle w:val="ConsPlusNormal"/>
              <w:jc w:val="right"/>
            </w:pPr>
            <w:r>
              <w:t>представляемых депутатами</w:t>
            </w:r>
          </w:p>
          <w:p w:rsidR="00FB545A" w:rsidRDefault="00FB545A">
            <w:pPr>
              <w:pStyle w:val="ConsPlusNormal"/>
              <w:jc w:val="right"/>
            </w:pPr>
            <w:r>
              <w:t>Воронежской областной Думы</w:t>
            </w:r>
          </w:p>
          <w:p w:rsidR="00FB545A" w:rsidRDefault="00FB545A">
            <w:pPr>
              <w:pStyle w:val="ConsPlusNormal"/>
              <w:jc w:val="center"/>
            </w:pPr>
            <w:r>
              <w:t>___________________________________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i/>
              </w:rPr>
              <w:t>(наименование должности)</w:t>
            </w:r>
          </w:p>
          <w:p w:rsidR="00FB545A" w:rsidRDefault="00FB545A">
            <w:pPr>
              <w:pStyle w:val="ConsPlusNormal"/>
              <w:jc w:val="center"/>
            </w:pPr>
            <w:r>
              <w:t>___________________________________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i/>
              </w:rPr>
              <w:t>(фамилия, имя, отчество)</w:t>
            </w:r>
          </w:p>
        </w:tc>
      </w:tr>
      <w:tr w:rsidR="00FB545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5A" w:rsidRDefault="00FB545A">
            <w:pPr>
              <w:pStyle w:val="ConsPlusNormal"/>
              <w:jc w:val="center"/>
            </w:pPr>
            <w:bookmarkStart w:id="5" w:name="P207"/>
            <w:bookmarkEnd w:id="5"/>
            <w:r>
              <w:t>Сообщение об отсутствии сделок</w:t>
            </w:r>
          </w:p>
        </w:tc>
      </w:tr>
      <w:tr w:rsidR="00FB545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545A" w:rsidRDefault="00FB545A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1">
              <w:r>
                <w:rPr>
                  <w:color w:val="0000FF"/>
                </w:rPr>
                <w:t>частью 4.1-2 статьи 12.1</w:t>
              </w:r>
            </w:hyperlink>
            <w:r>
              <w:t xml:space="preserve"> Федерального закона от 25 декабря 2008 года N 273-ФЗ "О противодействии коррупции" сообщаю, что в течение отчетного периода (с 1 января по 31 декабря _______ года)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мной, моей супругой (супругом) и (или) несовершеннолетними детьми в течение отчетного периода, общая сумма которых превышает общий доход мой и моей супруги (супруга) за три последних года, предшествующих отчетному периоду, не совершалось.</w:t>
            </w:r>
          </w:p>
        </w:tc>
      </w:tr>
      <w:tr w:rsidR="00FB545A"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FB545A" w:rsidRDefault="00FB545A">
            <w:pPr>
              <w:pStyle w:val="ConsPlusNormal"/>
              <w:jc w:val="center"/>
            </w:pPr>
            <w:r>
              <w:t>___________________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i/>
              </w:rPr>
              <w:t>(дата)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545A" w:rsidRDefault="00FB545A">
            <w:pPr>
              <w:pStyle w:val="ConsPlusNormal"/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FB545A" w:rsidRDefault="00FB545A">
            <w:pPr>
              <w:pStyle w:val="ConsPlusNormal"/>
              <w:jc w:val="center"/>
            </w:pPr>
            <w:r>
              <w:t>______________________</w:t>
            </w:r>
          </w:p>
          <w:p w:rsidR="00FB545A" w:rsidRDefault="00FB545A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</w:tr>
    </w:tbl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jc w:val="both"/>
      </w:pPr>
    </w:p>
    <w:p w:rsidR="00FB545A" w:rsidRDefault="00FB54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31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B545A"/>
    <w:rsid w:val="00756F13"/>
    <w:rsid w:val="00FB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5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54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80925&amp;dst=100008" TargetMode="External"/><Relationship Id="rId18" Type="http://schemas.openxmlformats.org/officeDocument/2006/relationships/hyperlink" Target="https://login.consultant.ru/link/?req=doc&amp;base=RLAW181&amp;n=111820&amp;dst=100008" TargetMode="External"/><Relationship Id="rId26" Type="http://schemas.openxmlformats.org/officeDocument/2006/relationships/hyperlink" Target="https://login.consultant.ru/link/?req=doc&amp;base=RLAW181&amp;n=51726&amp;dst=100010" TargetMode="External"/><Relationship Id="rId39" Type="http://schemas.openxmlformats.org/officeDocument/2006/relationships/hyperlink" Target="https://login.consultant.ru/link/?req=doc&amp;base=RZB&amp;n=442435&amp;dst=60" TargetMode="External"/><Relationship Id="rId21" Type="http://schemas.openxmlformats.org/officeDocument/2006/relationships/hyperlink" Target="https://login.consultant.ru/link/?req=doc&amp;base=RZB&amp;n=476454" TargetMode="External"/><Relationship Id="rId34" Type="http://schemas.openxmlformats.org/officeDocument/2006/relationships/hyperlink" Target="https://login.consultant.ru/link/?req=doc&amp;base=RLAW181&amp;n=77202&amp;dst=100012" TargetMode="External"/><Relationship Id="rId42" Type="http://schemas.openxmlformats.org/officeDocument/2006/relationships/hyperlink" Target="https://login.consultant.ru/link/?req=doc&amp;base=RLAW181&amp;n=124555&amp;dst=100013" TargetMode="External"/><Relationship Id="rId47" Type="http://schemas.openxmlformats.org/officeDocument/2006/relationships/hyperlink" Target="https://login.consultant.ru/link/?req=doc&amp;base=RLAW181&amp;n=111820&amp;dst=100010" TargetMode="External"/><Relationship Id="rId50" Type="http://schemas.openxmlformats.org/officeDocument/2006/relationships/hyperlink" Target="https://login.consultant.ru/link/?req=doc&amp;base=RLAW181&amp;n=119913&amp;dst=100010" TargetMode="External"/><Relationship Id="rId55" Type="http://schemas.openxmlformats.org/officeDocument/2006/relationships/hyperlink" Target="https://login.consultant.ru/link/?req=doc&amp;base=RLAW181&amp;n=119913&amp;dst=100015" TargetMode="External"/><Relationship Id="rId63" Type="http://schemas.openxmlformats.org/officeDocument/2006/relationships/hyperlink" Target="https://login.consultant.ru/link/?req=doc&amp;base=RLAW181&amp;n=124555&amp;dst=100013" TargetMode="External"/><Relationship Id="rId68" Type="http://schemas.openxmlformats.org/officeDocument/2006/relationships/hyperlink" Target="https://login.consultant.ru/link/?req=doc&amp;base=RLAW181&amp;n=71397&amp;dst=100011" TargetMode="External"/><Relationship Id="rId7" Type="http://schemas.openxmlformats.org/officeDocument/2006/relationships/hyperlink" Target="https://login.consultant.ru/link/?req=doc&amp;base=RLAW181&amp;n=65344&amp;dst=100008" TargetMode="External"/><Relationship Id="rId71" Type="http://schemas.openxmlformats.org/officeDocument/2006/relationships/hyperlink" Target="https://login.consultant.ru/link/?req=doc&amp;base=RZB&amp;n=464894&amp;dst=2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102039&amp;dst=100018" TargetMode="External"/><Relationship Id="rId29" Type="http://schemas.openxmlformats.org/officeDocument/2006/relationships/hyperlink" Target="https://login.consultant.ru/link/?req=doc&amp;base=RZB&amp;n=468048&amp;dst=100045" TargetMode="External"/><Relationship Id="rId11" Type="http://schemas.openxmlformats.org/officeDocument/2006/relationships/hyperlink" Target="https://login.consultant.ru/link/?req=doc&amp;base=RLAW181&amp;n=77202&amp;dst=100008" TargetMode="External"/><Relationship Id="rId24" Type="http://schemas.openxmlformats.org/officeDocument/2006/relationships/hyperlink" Target="https://login.consultant.ru/link/?req=doc&amp;base=RLAW181&amp;n=51726&amp;dst=100009" TargetMode="External"/><Relationship Id="rId32" Type="http://schemas.openxmlformats.org/officeDocument/2006/relationships/hyperlink" Target="https://login.consultant.ru/link/?req=doc&amp;base=RZB&amp;n=468048&amp;dst=100045" TargetMode="External"/><Relationship Id="rId37" Type="http://schemas.openxmlformats.org/officeDocument/2006/relationships/hyperlink" Target="https://login.consultant.ru/link/?req=doc&amp;base=RLAW181&amp;n=86483&amp;dst=100036" TargetMode="External"/><Relationship Id="rId40" Type="http://schemas.openxmlformats.org/officeDocument/2006/relationships/hyperlink" Target="https://login.consultant.ru/link/?req=doc&amp;base=RZB&amp;n=442435&amp;dst=60" TargetMode="External"/><Relationship Id="rId45" Type="http://schemas.openxmlformats.org/officeDocument/2006/relationships/hyperlink" Target="https://login.consultant.ru/link/?req=doc&amp;base=RZB&amp;n=476454" TargetMode="External"/><Relationship Id="rId53" Type="http://schemas.openxmlformats.org/officeDocument/2006/relationships/hyperlink" Target="https://login.consultant.ru/link/?req=doc&amp;base=RZB&amp;n=468040" TargetMode="External"/><Relationship Id="rId58" Type="http://schemas.openxmlformats.org/officeDocument/2006/relationships/hyperlink" Target="https://login.consultant.ru/link/?req=doc&amp;base=RZB&amp;n=476454" TargetMode="External"/><Relationship Id="rId66" Type="http://schemas.openxmlformats.org/officeDocument/2006/relationships/hyperlink" Target="https://login.consultant.ru/link/?req=doc&amp;base=RLAW181&amp;n=115291&amp;dst=100011" TargetMode="External"/><Relationship Id="rId5" Type="http://schemas.openxmlformats.org/officeDocument/2006/relationships/hyperlink" Target="https://login.consultant.ru/link/?req=doc&amp;base=RLAW181&amp;n=51726&amp;dst=100008" TargetMode="External"/><Relationship Id="rId15" Type="http://schemas.openxmlformats.org/officeDocument/2006/relationships/hyperlink" Target="https://login.consultant.ru/link/?req=doc&amp;base=RLAW181&amp;n=102037&amp;dst=100014" TargetMode="External"/><Relationship Id="rId23" Type="http://schemas.openxmlformats.org/officeDocument/2006/relationships/hyperlink" Target="https://login.consultant.ru/link/?req=doc&amp;base=RLAW181&amp;n=123945" TargetMode="External"/><Relationship Id="rId28" Type="http://schemas.openxmlformats.org/officeDocument/2006/relationships/hyperlink" Target="https://login.consultant.ru/link/?req=doc&amp;base=RLAW181&amp;n=70651&amp;dst=100010" TargetMode="External"/><Relationship Id="rId36" Type="http://schemas.openxmlformats.org/officeDocument/2006/relationships/hyperlink" Target="https://login.consultant.ru/link/?req=doc&amp;base=RLAW181&amp;n=109585&amp;dst=100009" TargetMode="External"/><Relationship Id="rId49" Type="http://schemas.openxmlformats.org/officeDocument/2006/relationships/hyperlink" Target="https://login.consultant.ru/link/?req=doc&amp;base=RLAW181&amp;n=111820&amp;dst=100011" TargetMode="External"/><Relationship Id="rId57" Type="http://schemas.openxmlformats.org/officeDocument/2006/relationships/hyperlink" Target="https://login.consultant.ru/link/?req=doc&amp;base=RLAW181&amp;n=111820&amp;dst=100012" TargetMode="External"/><Relationship Id="rId61" Type="http://schemas.openxmlformats.org/officeDocument/2006/relationships/hyperlink" Target="https://login.consultant.ru/link/?req=doc&amp;base=RZB&amp;n=476454&amp;dst=100243" TargetMode="External"/><Relationship Id="rId10" Type="http://schemas.openxmlformats.org/officeDocument/2006/relationships/hyperlink" Target="https://login.consultant.ru/link/?req=doc&amp;base=RLAW181&amp;n=71397&amp;dst=100008" TargetMode="External"/><Relationship Id="rId19" Type="http://schemas.openxmlformats.org/officeDocument/2006/relationships/hyperlink" Target="https://login.consultant.ru/link/?req=doc&amp;base=RLAW181&amp;n=115291&amp;dst=100008" TargetMode="External"/><Relationship Id="rId31" Type="http://schemas.openxmlformats.org/officeDocument/2006/relationships/hyperlink" Target="https://login.consultant.ru/link/?req=doc&amp;base=RLAW181&amp;n=77202&amp;dst=100011" TargetMode="External"/><Relationship Id="rId44" Type="http://schemas.openxmlformats.org/officeDocument/2006/relationships/hyperlink" Target="https://login.consultant.ru/link/?req=doc&amp;base=RLAW181&amp;n=80058&amp;dst=100009" TargetMode="External"/><Relationship Id="rId52" Type="http://schemas.openxmlformats.org/officeDocument/2006/relationships/hyperlink" Target="https://login.consultant.ru/link/?req=doc&amp;base=RLAW181&amp;n=119913&amp;dst=100012" TargetMode="External"/><Relationship Id="rId60" Type="http://schemas.openxmlformats.org/officeDocument/2006/relationships/hyperlink" Target="https://login.consultant.ru/link/?req=doc&amp;base=RLAW181&amp;n=119913&amp;dst=100019" TargetMode="External"/><Relationship Id="rId65" Type="http://schemas.openxmlformats.org/officeDocument/2006/relationships/hyperlink" Target="https://login.consultant.ru/link/?req=doc&amp;base=RLAW181&amp;n=80925&amp;dst=100008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70652&amp;dst=100008" TargetMode="External"/><Relationship Id="rId14" Type="http://schemas.openxmlformats.org/officeDocument/2006/relationships/hyperlink" Target="https://login.consultant.ru/link/?req=doc&amp;base=RLAW181&amp;n=86483&amp;dst=100036" TargetMode="External"/><Relationship Id="rId22" Type="http://schemas.openxmlformats.org/officeDocument/2006/relationships/hyperlink" Target="https://login.consultant.ru/link/?req=doc&amp;base=RZB&amp;n=442435&amp;dst=100026" TargetMode="External"/><Relationship Id="rId27" Type="http://schemas.openxmlformats.org/officeDocument/2006/relationships/hyperlink" Target="https://login.consultant.ru/link/?req=doc&amp;base=RLAW181&amp;n=65344&amp;dst=100008" TargetMode="External"/><Relationship Id="rId30" Type="http://schemas.openxmlformats.org/officeDocument/2006/relationships/hyperlink" Target="https://login.consultant.ru/link/?req=doc&amp;base=RLAW181&amp;n=71397&amp;dst=100009" TargetMode="External"/><Relationship Id="rId35" Type="http://schemas.openxmlformats.org/officeDocument/2006/relationships/hyperlink" Target="https://login.consultant.ru/link/?req=doc&amp;base=RLAW181&amp;n=102039&amp;dst=100019" TargetMode="External"/><Relationship Id="rId43" Type="http://schemas.openxmlformats.org/officeDocument/2006/relationships/hyperlink" Target="https://login.consultant.ru/link/?req=doc&amp;base=RLAW181&amp;n=51726&amp;dst=100015" TargetMode="External"/><Relationship Id="rId48" Type="http://schemas.openxmlformats.org/officeDocument/2006/relationships/hyperlink" Target="https://login.consultant.ru/link/?req=doc&amp;base=RLAW181&amp;n=51726&amp;dst=100016" TargetMode="External"/><Relationship Id="rId56" Type="http://schemas.openxmlformats.org/officeDocument/2006/relationships/hyperlink" Target="https://login.consultant.ru/link/?req=doc&amp;base=RLAW181&amp;n=119913&amp;dst=100017" TargetMode="External"/><Relationship Id="rId64" Type="http://schemas.openxmlformats.org/officeDocument/2006/relationships/hyperlink" Target="https://login.consultant.ru/link/?req=doc&amp;base=RLAW181&amp;n=119913&amp;dst=100021" TargetMode="External"/><Relationship Id="rId69" Type="http://schemas.openxmlformats.org/officeDocument/2006/relationships/hyperlink" Target="https://login.consultant.ru/link/?req=doc&amp;base=RLAW181&amp;n=71397&amp;dst=100011" TargetMode="External"/><Relationship Id="rId8" Type="http://schemas.openxmlformats.org/officeDocument/2006/relationships/hyperlink" Target="https://login.consultant.ru/link/?req=doc&amp;base=RLAW181&amp;n=70651&amp;dst=100008" TargetMode="External"/><Relationship Id="rId51" Type="http://schemas.openxmlformats.org/officeDocument/2006/relationships/hyperlink" Target="https://login.consultant.ru/link/?req=doc&amp;base=RZB&amp;n=436393&amp;dst=31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1&amp;n=80058&amp;dst=100008" TargetMode="External"/><Relationship Id="rId17" Type="http://schemas.openxmlformats.org/officeDocument/2006/relationships/hyperlink" Target="https://login.consultant.ru/link/?req=doc&amp;base=RLAW181&amp;n=109585&amp;dst=100008" TargetMode="External"/><Relationship Id="rId25" Type="http://schemas.openxmlformats.org/officeDocument/2006/relationships/hyperlink" Target="https://login.consultant.ru/link/?req=doc&amp;base=RLAW181&amp;n=111820&amp;dst=100009" TargetMode="External"/><Relationship Id="rId33" Type="http://schemas.openxmlformats.org/officeDocument/2006/relationships/hyperlink" Target="https://login.consultant.ru/link/?req=doc&amp;base=RLAW181&amp;n=70651&amp;dst=100011" TargetMode="External"/><Relationship Id="rId38" Type="http://schemas.openxmlformats.org/officeDocument/2006/relationships/hyperlink" Target="https://login.consultant.ru/link/?req=doc&amp;base=RLAW181&amp;n=102037&amp;dst=100014" TargetMode="External"/><Relationship Id="rId46" Type="http://schemas.openxmlformats.org/officeDocument/2006/relationships/hyperlink" Target="https://login.consultant.ru/link/?req=doc&amp;base=RLAW181&amp;n=118665" TargetMode="External"/><Relationship Id="rId59" Type="http://schemas.openxmlformats.org/officeDocument/2006/relationships/hyperlink" Target="https://login.consultant.ru/link/?req=doc&amp;base=RLAW181&amp;n=118665" TargetMode="External"/><Relationship Id="rId67" Type="http://schemas.openxmlformats.org/officeDocument/2006/relationships/hyperlink" Target="https://login.consultant.ru/link/?req=doc&amp;base=RLAW181&amp;n=115291&amp;dst=100012" TargetMode="External"/><Relationship Id="rId20" Type="http://schemas.openxmlformats.org/officeDocument/2006/relationships/hyperlink" Target="https://login.consultant.ru/link/?req=doc&amp;base=RLAW181&amp;n=119913&amp;dst=100008" TargetMode="External"/><Relationship Id="rId41" Type="http://schemas.openxmlformats.org/officeDocument/2006/relationships/hyperlink" Target="https://login.consultant.ru/link/?req=doc&amp;base=RLAW181&amp;n=115291&amp;dst=100009" TargetMode="External"/><Relationship Id="rId54" Type="http://schemas.openxmlformats.org/officeDocument/2006/relationships/hyperlink" Target="https://login.consultant.ru/link/?req=doc&amp;base=RLAW181&amp;n=119913&amp;dst=100014" TargetMode="External"/><Relationship Id="rId62" Type="http://schemas.openxmlformats.org/officeDocument/2006/relationships/hyperlink" Target="https://login.consultant.ru/link/?req=doc&amp;base=RZB&amp;n=476454&amp;dst=100249" TargetMode="External"/><Relationship Id="rId70" Type="http://schemas.openxmlformats.org/officeDocument/2006/relationships/hyperlink" Target="https://login.consultant.ru/link/?req=doc&amp;base=RLAW181&amp;n=115291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54728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3742</Words>
  <Characters>21335</Characters>
  <Application>Microsoft Office Word</Application>
  <DocSecurity>0</DocSecurity>
  <Lines>177</Lines>
  <Paragraphs>50</Paragraphs>
  <ScaleCrop>false</ScaleCrop>
  <Company/>
  <LinksUpToDate>false</LinksUpToDate>
  <CharactersWithSpaces>25027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2024-08-03T05:22:00Z</dcterms:created>
  <dcterms:modified xsi:type="dcterms:W3CDTF">2024-08-03T05:22:00Z</dcterms:modified>
</cp:coreProperties>
</file>