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71" w:rsidRDefault="00752B7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52B71" w:rsidRDefault="00752B71">
      <w:pPr>
        <w:pStyle w:val="ConsPlusNormal"/>
        <w:jc w:val="both"/>
        <w:outlineLvl w:val="0"/>
      </w:pPr>
    </w:p>
    <w:p w:rsidR="00752B71" w:rsidRDefault="00752B71">
      <w:pPr>
        <w:pStyle w:val="ConsPlusTitle"/>
        <w:jc w:val="center"/>
        <w:outlineLvl w:val="0"/>
      </w:pPr>
      <w:r>
        <w:t>ПРАВИТЕЛЬСТВО ВОРОНЕЖСКОЙ ОБЛАСТИ</w:t>
      </w:r>
    </w:p>
    <w:p w:rsidR="00752B71" w:rsidRDefault="00752B71">
      <w:pPr>
        <w:pStyle w:val="ConsPlusTitle"/>
        <w:jc w:val="center"/>
      </w:pPr>
    </w:p>
    <w:p w:rsidR="00752B71" w:rsidRDefault="00752B71">
      <w:pPr>
        <w:pStyle w:val="ConsPlusTitle"/>
        <w:jc w:val="center"/>
      </w:pPr>
      <w:r>
        <w:t>ПОСТАНОВЛЕНИЕ</w:t>
      </w:r>
    </w:p>
    <w:p w:rsidR="00752B71" w:rsidRDefault="00752B71">
      <w:pPr>
        <w:pStyle w:val="ConsPlusTitle"/>
        <w:jc w:val="center"/>
      </w:pPr>
      <w:r>
        <w:t>от 22 мая 2015 г. N 420</w:t>
      </w:r>
    </w:p>
    <w:p w:rsidR="00752B71" w:rsidRDefault="00752B71">
      <w:pPr>
        <w:pStyle w:val="ConsPlusTitle"/>
        <w:jc w:val="center"/>
      </w:pPr>
    </w:p>
    <w:p w:rsidR="00752B71" w:rsidRDefault="00752B71">
      <w:pPr>
        <w:pStyle w:val="ConsPlusTitle"/>
        <w:jc w:val="center"/>
      </w:pPr>
      <w:r>
        <w:t xml:space="preserve">ОБ УТВЕРЖДЕНИИ ПЕРЕЧНЯ ДОЛЖНОСТЕЙ </w:t>
      </w:r>
      <w:proofErr w:type="gramStart"/>
      <w:r>
        <w:t>ГОСУДАРСТВЕННОЙ</w:t>
      </w:r>
      <w:proofErr w:type="gramEnd"/>
    </w:p>
    <w:p w:rsidR="00752B71" w:rsidRDefault="00752B71">
      <w:pPr>
        <w:pStyle w:val="ConsPlusTitle"/>
        <w:jc w:val="center"/>
      </w:pPr>
      <w:r>
        <w:t>ГРАЖДАНСКОЙ СЛУЖБЫ ВОРОНЕЖСКОЙ ОБЛАСТИ В ПРАВИТЕЛЬСТВЕ</w:t>
      </w:r>
    </w:p>
    <w:p w:rsidR="00752B71" w:rsidRDefault="00752B71">
      <w:pPr>
        <w:pStyle w:val="ConsPlusTitle"/>
        <w:jc w:val="center"/>
      </w:pPr>
      <w:r>
        <w:t>ВОРОНЕЖСКОЙ ОБЛАСТИ И ИСПОЛНИТЕЛЬНЫХ ОРГАНАХ ВОРОНЕЖСКОЙ</w:t>
      </w:r>
    </w:p>
    <w:p w:rsidR="00752B71" w:rsidRDefault="00752B71">
      <w:pPr>
        <w:pStyle w:val="ConsPlusTitle"/>
        <w:jc w:val="center"/>
      </w:pPr>
      <w:r>
        <w:t xml:space="preserve">ОБЛАСТИ, ПРИ ЗАМЕЩЕНИИ КОТОРЫХ </w:t>
      </w:r>
      <w:proofErr w:type="gramStart"/>
      <w:r>
        <w:t>ГОСУДАРСТВЕННЫМ</w:t>
      </w:r>
      <w:proofErr w:type="gramEnd"/>
      <w:r>
        <w:t xml:space="preserve"> ГРАЖДАНСКИМ</w:t>
      </w:r>
    </w:p>
    <w:p w:rsidR="00752B71" w:rsidRDefault="00752B71">
      <w:pPr>
        <w:pStyle w:val="ConsPlusTitle"/>
        <w:jc w:val="center"/>
      </w:pPr>
      <w:r>
        <w:t>СЛУЖАЩИМ ВОРОНЕЖСКОЙ ОБЛАСТИ ЗАПРЕЩАЕТСЯ ОТКРЫВАТЬ И ИМЕТЬ</w:t>
      </w:r>
    </w:p>
    <w:p w:rsidR="00752B71" w:rsidRDefault="00752B71">
      <w:pPr>
        <w:pStyle w:val="ConsPlusTitle"/>
        <w:jc w:val="center"/>
      </w:pPr>
      <w:r>
        <w:t>СЧЕТА (ВКЛАДЫ), ХРАНИТЬ НАЛИЧНЫЕ ДЕНЕЖНЫЕ СРЕДСТВА</w:t>
      </w:r>
    </w:p>
    <w:p w:rsidR="00752B71" w:rsidRDefault="00752B71">
      <w:pPr>
        <w:pStyle w:val="ConsPlusTitle"/>
        <w:jc w:val="center"/>
      </w:pPr>
      <w:r>
        <w:t>И ЦЕННОСТИ В ИНОСТРАННЫХ БАНКАХ, РАСПОЛОЖЕННЫХ ЗА ПРЕДЕЛАМИ</w:t>
      </w:r>
    </w:p>
    <w:p w:rsidR="00752B71" w:rsidRDefault="00752B71">
      <w:pPr>
        <w:pStyle w:val="ConsPlusTitle"/>
        <w:jc w:val="center"/>
      </w:pPr>
      <w:r>
        <w:t>ТЕРРИТОРИИ РОССИЙСКОЙ ФЕДЕРАЦИИ, ВЛАДЕТЬ И (ИЛИ)</w:t>
      </w:r>
    </w:p>
    <w:p w:rsidR="00752B71" w:rsidRDefault="00752B71">
      <w:pPr>
        <w:pStyle w:val="ConsPlusTitle"/>
        <w:jc w:val="center"/>
      </w:pPr>
      <w:r>
        <w:t>ПОЛЬЗОВАТЬСЯ ИНОСТРАННЫМИ ФИНАНСОВЫМИ ИНСТРУМЕНТАМИ</w:t>
      </w:r>
    </w:p>
    <w:p w:rsidR="00752B71" w:rsidRDefault="00752B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52B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71" w:rsidRDefault="00752B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71" w:rsidRDefault="00752B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2B71" w:rsidRDefault="00752B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2B71" w:rsidRDefault="00752B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</w:t>
            </w:r>
            <w:proofErr w:type="gramEnd"/>
          </w:p>
          <w:p w:rsidR="00752B71" w:rsidRDefault="00752B71">
            <w:pPr>
              <w:pStyle w:val="ConsPlusNormal"/>
              <w:jc w:val="center"/>
            </w:pPr>
            <w:r>
              <w:rPr>
                <w:color w:val="392C69"/>
              </w:rPr>
              <w:t>от 27.12.2023 N 1012)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71" w:rsidRDefault="00752B71">
            <w:pPr>
              <w:pStyle w:val="ConsPlusNormal"/>
            </w:pPr>
          </w:p>
        </w:tc>
      </w:tr>
    </w:tbl>
    <w:p w:rsidR="00752B71" w:rsidRDefault="00752B71">
      <w:pPr>
        <w:pStyle w:val="ConsPlusNormal"/>
        <w:jc w:val="both"/>
      </w:pPr>
    </w:p>
    <w:p w:rsidR="00752B71" w:rsidRDefault="00752B7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hyperlink r:id="rId7">
        <w:r>
          <w:rPr>
            <w:color w:val="0000FF"/>
          </w:rPr>
          <w:t>Указом</w:t>
        </w:r>
      </w:hyperlink>
      <w:r>
        <w:t xml:space="preserve"> Президента Российской Федерации от 08.03.2015 N 120 "О некоторых вопросах</w:t>
      </w:r>
      <w:proofErr w:type="gramEnd"/>
      <w:r>
        <w:t xml:space="preserve"> противодействия коррупции" Правительство Воронежской области постановляет:</w:t>
      </w:r>
    </w:p>
    <w:p w:rsidR="00752B71" w:rsidRDefault="00752B71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27.12.2023 N 1012)</w:t>
      </w:r>
    </w:p>
    <w:p w:rsidR="00752B71" w:rsidRDefault="00752B71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8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Воронежской области в Правительстве Воронежской области и исполнительных органах Воронежской области, при замещении которых государственным гражданским служащим Воронежской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  <w:proofErr w:type="gramEnd"/>
    </w:p>
    <w:p w:rsidR="00752B71" w:rsidRDefault="00752B7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27.12.2023 N 1012)</w:t>
      </w:r>
    </w:p>
    <w:p w:rsidR="00752B71" w:rsidRDefault="00752B7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52B71" w:rsidRDefault="00752B7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27.12.2023 N 1012)</w:t>
      </w:r>
    </w:p>
    <w:p w:rsidR="00752B71" w:rsidRDefault="00752B71">
      <w:pPr>
        <w:pStyle w:val="ConsPlusNormal"/>
        <w:jc w:val="both"/>
      </w:pPr>
    </w:p>
    <w:p w:rsidR="00752B71" w:rsidRDefault="00752B71">
      <w:pPr>
        <w:pStyle w:val="ConsPlusNormal"/>
        <w:jc w:val="right"/>
      </w:pPr>
      <w:r>
        <w:t>Губернатор Воронежской области</w:t>
      </w:r>
    </w:p>
    <w:p w:rsidR="00752B71" w:rsidRDefault="00752B71">
      <w:pPr>
        <w:pStyle w:val="ConsPlusNormal"/>
        <w:jc w:val="right"/>
      </w:pPr>
      <w:r>
        <w:t>А.В.ГОРДЕЕВ</w:t>
      </w:r>
    </w:p>
    <w:p w:rsidR="00752B71" w:rsidRDefault="00752B71">
      <w:pPr>
        <w:pStyle w:val="ConsPlusNormal"/>
        <w:jc w:val="both"/>
      </w:pPr>
    </w:p>
    <w:p w:rsidR="00752B71" w:rsidRDefault="00752B71">
      <w:pPr>
        <w:pStyle w:val="ConsPlusNormal"/>
        <w:jc w:val="both"/>
      </w:pPr>
    </w:p>
    <w:p w:rsidR="00752B71" w:rsidRDefault="00752B71">
      <w:pPr>
        <w:pStyle w:val="ConsPlusNormal"/>
        <w:jc w:val="both"/>
      </w:pPr>
    </w:p>
    <w:p w:rsidR="00752B71" w:rsidRDefault="00752B71">
      <w:pPr>
        <w:pStyle w:val="ConsPlusNormal"/>
        <w:jc w:val="both"/>
      </w:pPr>
    </w:p>
    <w:p w:rsidR="00752B71" w:rsidRDefault="00752B71">
      <w:pPr>
        <w:pStyle w:val="ConsPlusNormal"/>
        <w:jc w:val="both"/>
      </w:pPr>
    </w:p>
    <w:p w:rsidR="00752B71" w:rsidRDefault="00752B71">
      <w:pPr>
        <w:pStyle w:val="ConsPlusNormal"/>
        <w:jc w:val="right"/>
        <w:outlineLvl w:val="0"/>
      </w:pPr>
      <w:r>
        <w:t>Утвержден</w:t>
      </w:r>
    </w:p>
    <w:p w:rsidR="00752B71" w:rsidRDefault="00752B71">
      <w:pPr>
        <w:pStyle w:val="ConsPlusNormal"/>
        <w:jc w:val="right"/>
      </w:pPr>
      <w:r>
        <w:t>постановлением</w:t>
      </w:r>
    </w:p>
    <w:p w:rsidR="00752B71" w:rsidRDefault="00752B71">
      <w:pPr>
        <w:pStyle w:val="ConsPlusNormal"/>
        <w:jc w:val="right"/>
      </w:pPr>
      <w:r>
        <w:t>Правительства Воронежской области</w:t>
      </w:r>
    </w:p>
    <w:p w:rsidR="00752B71" w:rsidRDefault="00752B71">
      <w:pPr>
        <w:pStyle w:val="ConsPlusNormal"/>
        <w:jc w:val="right"/>
      </w:pPr>
      <w:r>
        <w:lastRenderedPageBreak/>
        <w:t>от 22.05.2015 N 420</w:t>
      </w:r>
    </w:p>
    <w:p w:rsidR="00752B71" w:rsidRDefault="00752B71">
      <w:pPr>
        <w:pStyle w:val="ConsPlusNormal"/>
        <w:jc w:val="both"/>
      </w:pPr>
    </w:p>
    <w:p w:rsidR="00752B71" w:rsidRDefault="00752B71">
      <w:pPr>
        <w:pStyle w:val="ConsPlusTitle"/>
        <w:jc w:val="center"/>
      </w:pPr>
      <w:bookmarkStart w:id="0" w:name="P38"/>
      <w:bookmarkEnd w:id="0"/>
      <w:r>
        <w:t>ПЕРЕЧЕНЬ</w:t>
      </w:r>
    </w:p>
    <w:p w:rsidR="00752B71" w:rsidRDefault="00752B71">
      <w:pPr>
        <w:pStyle w:val="ConsPlusTitle"/>
        <w:jc w:val="center"/>
      </w:pPr>
      <w:r>
        <w:t>ДОЛЖНОСТЕЙ ГОСУДАРСТВЕННОЙ ГРАЖДАНСКОЙ СЛУЖБЫ ВОРОНЕЖСКОЙ</w:t>
      </w:r>
    </w:p>
    <w:p w:rsidR="00752B71" w:rsidRDefault="00752B71">
      <w:pPr>
        <w:pStyle w:val="ConsPlusTitle"/>
        <w:jc w:val="center"/>
      </w:pPr>
      <w:r>
        <w:t xml:space="preserve">ОБЛАСТИ В ПРАВИТЕЛЬСТВЕ ВОРОНЕЖСКОЙ ОБЛАСТИ И </w:t>
      </w:r>
      <w:proofErr w:type="gramStart"/>
      <w:r>
        <w:t>ИСПОЛНИТЕЛЬНЫХ</w:t>
      </w:r>
      <w:proofErr w:type="gramEnd"/>
    </w:p>
    <w:p w:rsidR="00752B71" w:rsidRDefault="00752B71">
      <w:pPr>
        <w:pStyle w:val="ConsPlusTitle"/>
        <w:jc w:val="center"/>
      </w:pPr>
      <w:proofErr w:type="gramStart"/>
      <w:r>
        <w:t>ОРГАНАХ</w:t>
      </w:r>
      <w:proofErr w:type="gramEnd"/>
      <w:r>
        <w:t xml:space="preserve"> ВОРОНЕЖСКОЙ ОБЛАСТИ, ПРИ ЗАМЕЩЕНИИ КОТОРЫХ</w:t>
      </w:r>
    </w:p>
    <w:p w:rsidR="00752B71" w:rsidRDefault="00752B71">
      <w:pPr>
        <w:pStyle w:val="ConsPlusTitle"/>
        <w:jc w:val="center"/>
      </w:pPr>
      <w:r>
        <w:t>ГОСУДАРСТВЕННЫМ ГРАЖДАНСКИМ СЛУЖАЩИМ ВОРОНЕЖСКОЙ ОБЛАСТИ</w:t>
      </w:r>
    </w:p>
    <w:p w:rsidR="00752B71" w:rsidRDefault="00752B71">
      <w:pPr>
        <w:pStyle w:val="ConsPlusTitle"/>
        <w:jc w:val="center"/>
      </w:pPr>
      <w:r>
        <w:t>ЗАПРЕЩАЕТСЯ ОТКРЫВАТЬ И ИМЕТЬ СЧЕТА (ВКЛАДЫ), ХРАНИТЬ</w:t>
      </w:r>
    </w:p>
    <w:p w:rsidR="00752B71" w:rsidRDefault="00752B71">
      <w:pPr>
        <w:pStyle w:val="ConsPlusTitle"/>
        <w:jc w:val="center"/>
      </w:pPr>
      <w:r>
        <w:t>НАЛИЧНЫЕ ДЕНЕЖНЫЕ СРЕДСТВА И ЦЕННОСТИ В ИНОСТРАННЫХ БАНКАХ,</w:t>
      </w:r>
    </w:p>
    <w:p w:rsidR="00752B71" w:rsidRDefault="00752B71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ЗА ПРЕДЕЛАМИ ТЕРРИТОРИИ РОССИЙСКОЙ ФЕДЕРАЦИИ,</w:t>
      </w:r>
    </w:p>
    <w:p w:rsidR="00752B71" w:rsidRDefault="00752B71">
      <w:pPr>
        <w:pStyle w:val="ConsPlusTitle"/>
        <w:jc w:val="center"/>
      </w:pPr>
      <w:r>
        <w:t>ВЛАДЕТЬ И (ИЛИ) ПОЛЬЗОВАТЬСЯ ИНОСТРАННЫМИ ФИНАНСОВЫМИ</w:t>
      </w:r>
    </w:p>
    <w:p w:rsidR="00752B71" w:rsidRDefault="00752B71">
      <w:pPr>
        <w:pStyle w:val="ConsPlusTitle"/>
        <w:jc w:val="center"/>
      </w:pPr>
      <w:r>
        <w:t>ИНСТРУМЕНТАМИ</w:t>
      </w:r>
    </w:p>
    <w:p w:rsidR="00752B71" w:rsidRDefault="00752B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52B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71" w:rsidRDefault="00752B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71" w:rsidRDefault="00752B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2B71" w:rsidRDefault="00752B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2B71" w:rsidRDefault="00752B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</w:t>
            </w:r>
            <w:proofErr w:type="gramEnd"/>
          </w:p>
          <w:p w:rsidR="00752B71" w:rsidRDefault="00752B71">
            <w:pPr>
              <w:pStyle w:val="ConsPlusNormal"/>
              <w:jc w:val="center"/>
            </w:pPr>
            <w:r>
              <w:rPr>
                <w:color w:val="392C69"/>
              </w:rPr>
              <w:t>от 27.12.2023 N 1012)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71" w:rsidRDefault="00752B71">
            <w:pPr>
              <w:pStyle w:val="ConsPlusNormal"/>
            </w:pPr>
          </w:p>
        </w:tc>
      </w:tr>
    </w:tbl>
    <w:p w:rsidR="00752B71" w:rsidRDefault="00752B71">
      <w:pPr>
        <w:pStyle w:val="ConsPlusNormal"/>
        <w:jc w:val="both"/>
      </w:pPr>
    </w:p>
    <w:p w:rsidR="00752B71" w:rsidRDefault="00752B7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государственной гражданской службы Воронежской области в Правительстве Воронежской области и исполнительных органах Воронежской области, отнесенные </w:t>
      </w:r>
      <w:hyperlink r:id="rId12">
        <w:r>
          <w:rPr>
            <w:color w:val="0000FF"/>
          </w:rPr>
          <w:t>Реестром</w:t>
        </w:r>
      </w:hyperlink>
      <w:r>
        <w:t xml:space="preserve"> должностей гражданской службы Воронежской области, установленным приложением 1 к Закону Воронежской области от 30.05.2005 N 29-ОЗ "О государственной гражданской службе Воронежской области", к высшей группе должностей.</w:t>
      </w:r>
      <w:proofErr w:type="gramEnd"/>
    </w:p>
    <w:p w:rsidR="00752B71" w:rsidRDefault="00752B7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27.12.2023 N 1012)</w:t>
      </w:r>
    </w:p>
    <w:p w:rsidR="00752B71" w:rsidRDefault="00752B71">
      <w:pPr>
        <w:pStyle w:val="ConsPlusNormal"/>
        <w:spacing w:before="220"/>
        <w:ind w:firstLine="540"/>
        <w:jc w:val="both"/>
      </w:pPr>
      <w:r>
        <w:t>2. Должности государственной гражданской службы Воронежской области в Правительстве Воронежской области, исполнение должностных обязанностей по которым предусматривает допу</w:t>
      </w:r>
      <w:proofErr w:type="gramStart"/>
      <w:r>
        <w:t>ск к св</w:t>
      </w:r>
      <w:proofErr w:type="gramEnd"/>
      <w:r>
        <w:t>едениям особой важности в соответствии с номенклатурой должностей работников, подлежащих оформлению на допуск к государственной тайне.</w:t>
      </w:r>
    </w:p>
    <w:p w:rsidR="00752B71" w:rsidRDefault="00752B7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27.12.2023 N 1012)</w:t>
      </w:r>
    </w:p>
    <w:p w:rsidR="00752B71" w:rsidRDefault="00752B71">
      <w:pPr>
        <w:pStyle w:val="ConsPlusNormal"/>
        <w:jc w:val="both"/>
      </w:pPr>
    </w:p>
    <w:p w:rsidR="00752B71" w:rsidRDefault="00752B71">
      <w:pPr>
        <w:pStyle w:val="ConsPlusNormal"/>
        <w:jc w:val="both"/>
      </w:pPr>
    </w:p>
    <w:p w:rsidR="00752B71" w:rsidRDefault="00752B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6F13" w:rsidRDefault="00756F13"/>
    <w:sectPr w:rsidR="00756F13" w:rsidSect="00B9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752B71"/>
    <w:rsid w:val="00752B71"/>
    <w:rsid w:val="0075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B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2B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2B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20897&amp;dst=100016" TargetMode="External"/><Relationship Id="rId13" Type="http://schemas.openxmlformats.org/officeDocument/2006/relationships/hyperlink" Target="https://login.consultant.ru/link/?req=doc&amp;base=RLAW181&amp;n=120897&amp;dst=100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183027&amp;dst=100012" TargetMode="External"/><Relationship Id="rId12" Type="http://schemas.openxmlformats.org/officeDocument/2006/relationships/hyperlink" Target="https://login.consultant.ru/link/?req=doc&amp;base=RLAW181&amp;n=123948&amp;dst=10109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1740&amp;dst=100067" TargetMode="External"/><Relationship Id="rId11" Type="http://schemas.openxmlformats.org/officeDocument/2006/relationships/hyperlink" Target="https://login.consultant.ru/link/?req=doc&amp;base=RLAW181&amp;n=120897&amp;dst=100019" TargetMode="External"/><Relationship Id="rId5" Type="http://schemas.openxmlformats.org/officeDocument/2006/relationships/hyperlink" Target="https://login.consultant.ru/link/?req=doc&amp;base=RLAW181&amp;n=120897&amp;dst=10001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81&amp;n=120897&amp;dst=10001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1&amp;n=120897&amp;dst=100016" TargetMode="External"/><Relationship Id="rId14" Type="http://schemas.openxmlformats.org/officeDocument/2006/relationships/hyperlink" Target="https://login.consultant.ru/link/?req=doc&amp;base=RLAW181&amp;n=120897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2024-08-03T05:40:00Z</dcterms:created>
  <dcterms:modified xsi:type="dcterms:W3CDTF">2024-08-03T05:41:00Z</dcterms:modified>
</cp:coreProperties>
</file>