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1C" w:rsidRDefault="0020601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0601C" w:rsidRDefault="002060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060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01C" w:rsidRDefault="0020601C">
            <w:pPr>
              <w:pStyle w:val="ConsPlusNormal"/>
            </w:pPr>
            <w:r>
              <w:t>29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01C" w:rsidRDefault="0020601C">
            <w:pPr>
              <w:pStyle w:val="ConsPlusNormal"/>
              <w:jc w:val="right"/>
            </w:pPr>
            <w:r>
              <w:t>N 136-ОЗ</w:t>
            </w:r>
          </w:p>
        </w:tc>
      </w:tr>
    </w:tbl>
    <w:p w:rsidR="0020601C" w:rsidRDefault="002060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Title"/>
        <w:jc w:val="center"/>
      </w:pPr>
      <w:r>
        <w:t>ВОРОНЕЖСКАЯ ОБЛАСТЬ</w:t>
      </w:r>
    </w:p>
    <w:p w:rsidR="0020601C" w:rsidRDefault="0020601C">
      <w:pPr>
        <w:pStyle w:val="ConsPlusTitle"/>
        <w:jc w:val="center"/>
      </w:pPr>
    </w:p>
    <w:p w:rsidR="0020601C" w:rsidRDefault="0020601C">
      <w:pPr>
        <w:pStyle w:val="ConsPlusTitle"/>
        <w:jc w:val="center"/>
      </w:pPr>
      <w:r>
        <w:t>ЗАКОН</w:t>
      </w:r>
    </w:p>
    <w:p w:rsidR="0020601C" w:rsidRDefault="0020601C">
      <w:pPr>
        <w:pStyle w:val="ConsPlusTitle"/>
        <w:jc w:val="center"/>
      </w:pPr>
    </w:p>
    <w:p w:rsidR="0020601C" w:rsidRDefault="0020601C">
      <w:pPr>
        <w:pStyle w:val="ConsPlusTitle"/>
        <w:jc w:val="center"/>
      </w:pPr>
      <w:r>
        <w:t>О ВНЕСЕНИИ ИЗМЕНЕНИЙ В ОТДЕЛЬНЫЕ ЗАКОНОДАТЕЛЬНЫЕ АКТЫ</w:t>
      </w:r>
    </w:p>
    <w:p w:rsidR="0020601C" w:rsidRDefault="0020601C">
      <w:pPr>
        <w:pStyle w:val="ConsPlusTitle"/>
        <w:jc w:val="center"/>
      </w:pPr>
      <w:r>
        <w:t>ВОРОНЕЖСКОЙ ОБЛАСТИ</w:t>
      </w: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20601C" w:rsidRDefault="0020601C">
      <w:pPr>
        <w:pStyle w:val="ConsPlusNormal"/>
        <w:jc w:val="right"/>
      </w:pPr>
      <w:r>
        <w:t>25 октября 2018 года</w:t>
      </w: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Title"/>
        <w:ind w:firstLine="540"/>
        <w:jc w:val="both"/>
        <w:outlineLvl w:val="0"/>
      </w:pPr>
      <w:r>
        <w:t>Статья 1</w:t>
      </w: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Воронежской области от 11 ноября 2009 года N 133-ОЗ "О государственных должностях Воронежской области" ("Молодой коммунар", 2009, 14 ноября; информационная система "Портал Воронежской области в сети Интернет" (www.govvrn.ru), 2018, 14 июня) следующие изменения: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часть 1 статьи 9</w:t>
        </w:r>
      </w:hyperlink>
      <w:r>
        <w:t xml:space="preserve"> дополнить абзацем следующего содержания: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"Справки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t>."</w:t>
      </w:r>
      <w:proofErr w:type="gramEnd"/>
      <w:r>
        <w:t>;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статье 11</w:t>
        </w:r>
      </w:hyperlink>
      <w:r>
        <w:t>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части 1</w:t>
        </w:r>
      </w:hyperlink>
      <w:r>
        <w:t>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"2) участвовать в управлении коммерческой организацией или некоммерческой организацией, за исключением следующих случаев: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а) участие в управлении Совета муниципальных образований Воронежской области,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20601C" w:rsidRDefault="0020601C">
      <w:pPr>
        <w:pStyle w:val="ConsPlusNormal"/>
        <w:spacing w:before="220"/>
        <w:ind w:firstLine="540"/>
        <w:jc w:val="both"/>
      </w:pPr>
      <w:proofErr w:type="gramStart"/>
      <w:r>
        <w:t>в) представление на безвозмездной основе интересов Воронежской области в органах управления и ревизионной комиссии организации, учредителем (акционером,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(долями участия в уставном капитале);</w:t>
      </w:r>
      <w:proofErr w:type="gramEnd"/>
    </w:p>
    <w:p w:rsidR="0020601C" w:rsidRDefault="0020601C">
      <w:pPr>
        <w:pStyle w:val="ConsPlusNormal"/>
        <w:spacing w:before="220"/>
        <w:ind w:firstLine="540"/>
        <w:jc w:val="both"/>
      </w:pPr>
      <w:r>
        <w:t>г) иных случаев, предусмотренных федеральными законами</w:t>
      </w:r>
      <w:proofErr w:type="gramStart"/>
      <w:r>
        <w:t>;"</w:t>
      </w:r>
      <w:proofErr w:type="gramEnd"/>
      <w:r>
        <w:t>;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0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"2.1) заниматься предпринимательской деятельностью лично или через доверенных лиц</w:t>
      </w:r>
      <w:proofErr w:type="gramStart"/>
      <w:r>
        <w:t>;"</w:t>
      </w:r>
      <w:proofErr w:type="gramEnd"/>
      <w:r>
        <w:t>;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части 2</w:t>
        </w:r>
      </w:hyperlink>
      <w:r>
        <w:t>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"8) участвовать в управлении коммерческой организацией или некоммерческой организацией, за исключением следующих случаев: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а) участие в управлении Совета муниципальных образований Воронежской области,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20601C" w:rsidRDefault="0020601C">
      <w:pPr>
        <w:pStyle w:val="ConsPlusNormal"/>
        <w:spacing w:before="220"/>
        <w:ind w:firstLine="540"/>
        <w:jc w:val="both"/>
      </w:pPr>
      <w:proofErr w:type="gramStart"/>
      <w:r>
        <w:t>в) представление на безвозмездной основе интересов Воронежской области в органах управления и ревизионной комиссии организации, учредителем (акционером,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(долями участия в уставном капитале);</w:t>
      </w:r>
      <w:proofErr w:type="gramEnd"/>
    </w:p>
    <w:p w:rsidR="0020601C" w:rsidRDefault="0020601C">
      <w:pPr>
        <w:pStyle w:val="ConsPlusNormal"/>
        <w:spacing w:before="220"/>
        <w:ind w:firstLine="540"/>
        <w:jc w:val="both"/>
      </w:pPr>
      <w:r>
        <w:t>г) иных случаев, предусмотренных федеральными законами</w:t>
      </w:r>
      <w:proofErr w:type="gramStart"/>
      <w:r>
        <w:t>;"</w:t>
      </w:r>
      <w:proofErr w:type="gramEnd"/>
      <w:r>
        <w:t>;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"8.1) заниматься предпринимательской деятельностью лично или через доверенных лиц</w:t>
      </w:r>
      <w:proofErr w:type="gramStart"/>
      <w:r>
        <w:t>;"</w:t>
      </w:r>
      <w:proofErr w:type="gramEnd"/>
      <w:r>
        <w:t>;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- в </w:t>
      </w:r>
      <w:hyperlink r:id="rId14">
        <w:r>
          <w:rPr>
            <w:color w:val="0000FF"/>
          </w:rPr>
          <w:t>абзаце десятом</w:t>
        </w:r>
      </w:hyperlink>
      <w:r>
        <w:t xml:space="preserve"> слова "пунктами 5, 7 и 8" заменить словами "пунктами 5, 7, 8 и 8.1";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3) в </w:t>
      </w:r>
      <w:hyperlink r:id="rId15">
        <w:r>
          <w:rPr>
            <w:color w:val="0000FF"/>
          </w:rPr>
          <w:t>приложении 2</w:t>
        </w:r>
      </w:hyperlink>
      <w:r>
        <w:t>"Положение о предоставлении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сведений о доходах, об имуществе и обязательствах имущественного характера":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"Справки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t>."</w:t>
      </w:r>
      <w:proofErr w:type="gramEnd"/>
      <w:r>
        <w:t>;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абзаце втором пункта 13</w:t>
        </w:r>
      </w:hyperlink>
      <w:r>
        <w:t xml:space="preserve"> слова "возвращаются ему по его письменному заявлению вместе с другими документами" заменить словами "в дальнейшем не могут </w:t>
      </w:r>
      <w:proofErr w:type="gramStart"/>
      <w:r>
        <w:t>быть использованы и подлежат</w:t>
      </w:r>
      <w:proofErr w:type="gramEnd"/>
      <w:r>
        <w:t xml:space="preserve"> уничтожению".</w:t>
      </w: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Title"/>
        <w:ind w:firstLine="540"/>
        <w:jc w:val="both"/>
        <w:outlineLvl w:val="0"/>
      </w:pPr>
      <w:r>
        <w:t>Статья 2</w:t>
      </w: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Normal"/>
        <w:ind w:firstLine="540"/>
        <w:jc w:val="both"/>
      </w:pPr>
      <w:r>
        <w:t xml:space="preserve">Внести в </w:t>
      </w:r>
      <w:hyperlink r:id="rId18">
        <w:r>
          <w:rPr>
            <w:color w:val="0000FF"/>
          </w:rPr>
          <w:t>статью 1</w:t>
        </w:r>
      </w:hyperlink>
      <w:r>
        <w:t xml:space="preserve"> Закона Воронежской области от 2 апреля 2012 года N 23-ОЗ "О комиссии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расходах, об имуществе и обязательствах имущественного характера, представляемых депутатами Воронежской областной Думы" </w:t>
      </w:r>
      <w:r>
        <w:lastRenderedPageBreak/>
        <w:t>("Молодой коммунар", 2012, 5 апреля; информационная система "Портал Воронежской области в сети Интернет" (www.govvrn.ru), 2017, 4 декабря) изменение, дополнив ее частью 4 следующего содержания:</w:t>
      </w:r>
    </w:p>
    <w:p w:rsidR="0020601C" w:rsidRDefault="0020601C">
      <w:pPr>
        <w:pStyle w:val="ConsPlusNormal"/>
        <w:spacing w:before="220"/>
        <w:ind w:firstLine="540"/>
        <w:jc w:val="both"/>
      </w:pPr>
      <w:r>
        <w:t>"4. Справки о доходах, расходах,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t>."</w:t>
      </w:r>
      <w:proofErr w:type="gramEnd"/>
      <w:r>
        <w:t>.</w:t>
      </w: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Title"/>
        <w:ind w:firstLine="540"/>
        <w:jc w:val="both"/>
        <w:outlineLvl w:val="0"/>
      </w:pPr>
      <w:r>
        <w:t>Статья 3</w:t>
      </w: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Normal"/>
        <w:ind w:firstLine="540"/>
        <w:jc w:val="both"/>
      </w:pPr>
      <w:r>
        <w:t xml:space="preserve">Настоящий Закон Воронежской области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Normal"/>
        <w:jc w:val="right"/>
      </w:pPr>
      <w:r>
        <w:t>Губернатор Воронежской области</w:t>
      </w:r>
    </w:p>
    <w:p w:rsidR="0020601C" w:rsidRDefault="0020601C">
      <w:pPr>
        <w:pStyle w:val="ConsPlusNormal"/>
        <w:jc w:val="right"/>
      </w:pPr>
      <w:r>
        <w:t>А.В.ГУСЕВ</w:t>
      </w:r>
    </w:p>
    <w:p w:rsidR="0020601C" w:rsidRDefault="0020601C">
      <w:pPr>
        <w:pStyle w:val="ConsPlusNormal"/>
      </w:pPr>
      <w:r>
        <w:t>г. Воронеж,</w:t>
      </w:r>
    </w:p>
    <w:p w:rsidR="0020601C" w:rsidRDefault="0020601C">
      <w:pPr>
        <w:pStyle w:val="ConsPlusNormal"/>
        <w:spacing w:before="220"/>
      </w:pPr>
      <w:r>
        <w:t>29.10.2018</w:t>
      </w:r>
    </w:p>
    <w:p w:rsidR="0020601C" w:rsidRDefault="0020601C">
      <w:pPr>
        <w:pStyle w:val="ConsPlusNormal"/>
        <w:spacing w:before="220"/>
      </w:pPr>
      <w:r>
        <w:t>N 136-ОЗ</w:t>
      </w: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Normal"/>
        <w:jc w:val="both"/>
      </w:pPr>
    </w:p>
    <w:p w:rsidR="0020601C" w:rsidRDefault="002060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94E" w:rsidRDefault="007D594E"/>
    <w:sectPr w:rsidR="007D594E" w:rsidSect="00D8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20601C"/>
    <w:rsid w:val="0020601C"/>
    <w:rsid w:val="007D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0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84655&amp;dst=4" TargetMode="External"/><Relationship Id="rId13" Type="http://schemas.openxmlformats.org/officeDocument/2006/relationships/hyperlink" Target="https://login.consultant.ru/link/?req=doc&amp;base=RLAW181&amp;n=84655&amp;dst=100133" TargetMode="External"/><Relationship Id="rId18" Type="http://schemas.openxmlformats.org/officeDocument/2006/relationships/hyperlink" Target="https://login.consultant.ru/link/?req=doc&amp;base=RLAW181&amp;n=81006&amp;dst=1002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84655&amp;dst=100121" TargetMode="External"/><Relationship Id="rId12" Type="http://schemas.openxmlformats.org/officeDocument/2006/relationships/hyperlink" Target="https://login.consultant.ru/link/?req=doc&amp;base=RLAW181&amp;n=84655&amp;dst=6" TargetMode="External"/><Relationship Id="rId17" Type="http://schemas.openxmlformats.org/officeDocument/2006/relationships/hyperlink" Target="https://login.consultant.ru/link/?req=doc&amp;base=RLAW181&amp;n=84655&amp;dst=1004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84655&amp;dst=10135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4655&amp;dst=101357" TargetMode="External"/><Relationship Id="rId11" Type="http://schemas.openxmlformats.org/officeDocument/2006/relationships/hyperlink" Target="https://login.consultant.ru/link/?req=doc&amp;base=RLAW181&amp;n=84655&amp;dst=100133" TargetMode="External"/><Relationship Id="rId5" Type="http://schemas.openxmlformats.org/officeDocument/2006/relationships/hyperlink" Target="https://login.consultant.ru/link/?req=doc&amp;base=RLAW181&amp;n=84655" TargetMode="External"/><Relationship Id="rId15" Type="http://schemas.openxmlformats.org/officeDocument/2006/relationships/hyperlink" Target="https://login.consultant.ru/link/?req=doc&amp;base=RLAW181&amp;n=84655&amp;dst=100389" TargetMode="External"/><Relationship Id="rId10" Type="http://schemas.openxmlformats.org/officeDocument/2006/relationships/hyperlink" Target="https://login.consultant.ru/link/?req=doc&amp;base=RLAW181&amp;n=84655&amp;dst=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84655&amp;dst=5" TargetMode="External"/><Relationship Id="rId14" Type="http://schemas.openxmlformats.org/officeDocument/2006/relationships/hyperlink" Target="https://login.consultant.ru/link/?req=doc&amp;base=RLAW181&amp;n=84655&amp;ds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2024-08-02T06:51:00Z</dcterms:created>
  <dcterms:modified xsi:type="dcterms:W3CDTF">2024-08-02T06:52:00Z</dcterms:modified>
</cp:coreProperties>
</file>