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09A3E">
      <w:pPr>
        <w:shd w:val="clear" w:color="auto" w:fill="FFFFFF"/>
        <w:spacing w:after="171" w:line="240" w:lineRule="auto"/>
        <w:ind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Добрый день, уважаемые депутаты, приглашенные!</w:t>
      </w:r>
    </w:p>
    <w:p w14:paraId="508DFD02">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 представляю отчет о работе администрации Дьяченковского сельского поселения и подвожу итоги своей работы за ушедший 202</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 xml:space="preserve"> год. Главными задачами в работе администрации поселения остается исполнение полномочий в соответствии с действующим законодательством, Уставом поселения: исполнение бюджета, обеспечение мер пожарной безопасности, создание условий для организации досуга, благоустройство населенных пунктов и многие другие вопросы. Мы стремимся к улучшению условий жизни людей, повышению комфортности проживания на территории поселения.</w:t>
      </w:r>
    </w:p>
    <w:p w14:paraId="15923F51">
      <w:pPr>
        <w:shd w:val="clear" w:color="auto" w:fill="FFFFFF"/>
        <w:spacing w:before="343" w:after="171" w:line="240" w:lineRule="auto"/>
        <w:ind w:firstLine="709"/>
        <w:jc w:val="center"/>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Общая информация</w:t>
      </w:r>
    </w:p>
    <w:p w14:paraId="0AC3FF35">
      <w:pPr>
        <w:jc w:val="both"/>
        <w:rPr>
          <w:rFonts w:hint="default" w:ascii="Times New Roman" w:hAnsi="Times New Roman" w:cs="Times New Roman"/>
          <w:sz w:val="28"/>
          <w:szCs w:val="28"/>
          <w:lang w:val="ru"/>
        </w:rPr>
      </w:pPr>
      <w:r>
        <w:rPr>
          <w:rFonts w:hint="default" w:ascii="Times New Roman" w:hAnsi="Times New Roman" w:cs="Times New Roman"/>
          <w:color w:val="1F1A17"/>
          <w:sz w:val="28"/>
          <w:szCs w:val="28"/>
          <w:lang w:val="ru" w:eastAsia="zh-CN" w:bidi="ar"/>
        </w:rPr>
        <w:t>В состав Дьяченковского сельского поселения входит пять населенных пунктов:</w:t>
      </w:r>
    </w:p>
    <w:p w14:paraId="26C5FEEE">
      <w:pPr>
        <w:pStyle w:val="4"/>
        <w:shd w:val="clear" w:color="auto" w:fill="FFFFFF"/>
        <w:spacing w:before="0" w:beforeAutospacing="0" w:after="0" w:afterAutospacing="0"/>
        <w:jc w:val="both"/>
        <w:rPr>
          <w:color w:val="000000"/>
          <w:sz w:val="28"/>
          <w:szCs w:val="28"/>
          <w:shd w:val="clear" w:color="auto" w:fill="FFFFFF"/>
        </w:rPr>
      </w:pPr>
      <w:r>
        <w:rPr>
          <w:color w:val="1F1A17"/>
          <w:sz w:val="28"/>
          <w:szCs w:val="28"/>
          <w:shd w:val="clear" w:color="auto" w:fill="FFFFFF"/>
        </w:rPr>
        <w:t>с</w:t>
      </w:r>
      <w:r>
        <w:rPr>
          <w:color w:val="1F1A17"/>
          <w:sz w:val="28"/>
          <w:szCs w:val="28"/>
          <w:shd w:val="clear" w:color="auto" w:fill="FFFFFF"/>
          <w:lang w:val="ru"/>
        </w:rPr>
        <w:t>.Дьяченково – административный центр сельского поселения,</w:t>
      </w:r>
      <w:r>
        <w:rPr>
          <w:color w:val="000000"/>
          <w:sz w:val="28"/>
          <w:szCs w:val="28"/>
          <w:shd w:val="clear" w:color="auto" w:fill="FFFFFF"/>
          <w:lang w:val="ru"/>
        </w:rPr>
        <w:t xml:space="preserve"> 2220 человек населения, 783 частных домовладений</w:t>
      </w:r>
      <w:r>
        <w:rPr>
          <w:color w:val="000000"/>
          <w:sz w:val="28"/>
          <w:szCs w:val="28"/>
          <w:shd w:val="clear" w:color="auto" w:fill="FFFFFF"/>
        </w:rPr>
        <w:t>;</w:t>
      </w:r>
    </w:p>
    <w:p w14:paraId="596AB38E">
      <w:pPr>
        <w:pStyle w:val="4"/>
        <w:shd w:val="clear" w:color="auto" w:fill="FFFFFF"/>
        <w:spacing w:before="0" w:beforeAutospacing="0" w:after="0" w:afterAutospacing="0"/>
        <w:jc w:val="both"/>
        <w:rPr>
          <w:color w:val="000000"/>
          <w:sz w:val="28"/>
          <w:szCs w:val="28"/>
          <w:shd w:val="clear" w:color="auto" w:fill="FFFFFF"/>
          <w:lang w:val="ru"/>
        </w:rPr>
      </w:pPr>
      <w:r>
        <w:rPr>
          <w:color w:val="000000"/>
          <w:sz w:val="28"/>
          <w:szCs w:val="28"/>
          <w:shd w:val="clear" w:color="auto" w:fill="FFFFFF"/>
        </w:rPr>
        <w:t>с</w:t>
      </w:r>
      <w:r>
        <w:rPr>
          <w:color w:val="000000"/>
          <w:sz w:val="28"/>
          <w:szCs w:val="28"/>
          <w:shd w:val="clear" w:color="auto" w:fill="FFFFFF"/>
          <w:lang w:val="ru"/>
        </w:rPr>
        <w:t xml:space="preserve">.Терешково – 584 человек, 210 частных домовладений; </w:t>
      </w:r>
    </w:p>
    <w:p w14:paraId="701B334A">
      <w:pPr>
        <w:pStyle w:val="4"/>
        <w:shd w:val="clear" w:color="auto" w:fill="FFFFFF"/>
        <w:spacing w:before="0" w:beforeAutospacing="0" w:after="0" w:afterAutospacing="0"/>
        <w:jc w:val="both"/>
        <w:rPr>
          <w:sz w:val="28"/>
          <w:szCs w:val="28"/>
          <w:shd w:val="clear" w:color="auto" w:fill="FFFFFF"/>
          <w:lang w:val="ru"/>
        </w:rPr>
      </w:pPr>
      <w:r>
        <w:rPr>
          <w:color w:val="000000"/>
          <w:sz w:val="28"/>
          <w:szCs w:val="28"/>
          <w:shd w:val="clear" w:color="auto" w:fill="FFFFFF"/>
        </w:rPr>
        <w:t>с</w:t>
      </w:r>
      <w:r>
        <w:rPr>
          <w:color w:val="000000"/>
          <w:sz w:val="28"/>
          <w:szCs w:val="28"/>
          <w:shd w:val="clear" w:color="auto" w:fill="FFFFFF"/>
          <w:lang w:val="ru"/>
        </w:rPr>
        <w:t xml:space="preserve">.Полтавка – 414 человек населения, 169 частных домовладений; </w:t>
      </w:r>
      <w:r>
        <w:rPr>
          <w:color w:val="000000"/>
          <w:sz w:val="28"/>
          <w:szCs w:val="28"/>
          <w:shd w:val="clear" w:color="auto" w:fill="FFFFFF"/>
        </w:rPr>
        <w:t>с</w:t>
      </w:r>
      <w:r>
        <w:rPr>
          <w:color w:val="000000"/>
          <w:sz w:val="28"/>
          <w:szCs w:val="28"/>
          <w:shd w:val="clear" w:color="auto" w:fill="FFFFFF"/>
          <w:lang w:val="ru"/>
        </w:rPr>
        <w:t xml:space="preserve">.Красногоровка – 371 человек, 149 частных домовладений; </w:t>
      </w:r>
    </w:p>
    <w:p w14:paraId="58901198">
      <w:pPr>
        <w:pStyle w:val="4"/>
        <w:shd w:val="clear" w:color="auto" w:fill="FFFFFF"/>
        <w:spacing w:before="0" w:beforeAutospacing="0" w:after="0" w:afterAutospacing="0"/>
        <w:jc w:val="both"/>
        <w:rPr>
          <w:sz w:val="28"/>
          <w:szCs w:val="28"/>
          <w:shd w:val="clear" w:color="auto" w:fill="FFFFFF"/>
          <w:lang w:val="ru"/>
        </w:rPr>
      </w:pPr>
      <w:r>
        <w:rPr>
          <w:color w:val="000000"/>
          <w:sz w:val="28"/>
          <w:szCs w:val="28"/>
          <w:shd w:val="clear" w:color="auto" w:fill="FFFFFF"/>
        </w:rPr>
        <w:t>с</w:t>
      </w:r>
      <w:r>
        <w:rPr>
          <w:color w:val="000000"/>
          <w:sz w:val="28"/>
          <w:szCs w:val="28"/>
          <w:shd w:val="clear" w:color="auto" w:fill="FFFFFF"/>
          <w:lang w:val="ru"/>
        </w:rPr>
        <w:t>.Абросимово – 55 человек, 20 частных домовладения;</w:t>
      </w:r>
    </w:p>
    <w:p w14:paraId="5AAFE10D">
      <w:pPr>
        <w:pStyle w:val="4"/>
        <w:shd w:val="clear" w:color="auto" w:fill="FFFFFF"/>
        <w:spacing w:before="0" w:beforeAutospacing="0" w:after="0" w:afterAutospacing="0"/>
        <w:jc w:val="both"/>
        <w:rPr>
          <w:sz w:val="28"/>
          <w:szCs w:val="28"/>
          <w:shd w:val="clear" w:color="auto" w:fill="FFFFFF"/>
          <w:lang w:val="ru"/>
        </w:rPr>
      </w:pPr>
      <w:r>
        <w:rPr>
          <w:b/>
          <w:bCs/>
          <w:color w:val="1F1A17"/>
          <w:sz w:val="28"/>
          <w:szCs w:val="28"/>
          <w:shd w:val="clear" w:color="auto" w:fill="FFFFFF"/>
          <w:lang w:val="ru"/>
        </w:rPr>
        <w:t>         Общая численность населения -  3644 человек.</w:t>
      </w:r>
    </w:p>
    <w:p w14:paraId="2DC9E0D3">
      <w:pPr>
        <w:pStyle w:val="4"/>
        <w:shd w:val="clear" w:color="auto" w:fill="FFFFFF"/>
        <w:spacing w:before="0" w:beforeAutospacing="0" w:after="0" w:afterAutospacing="0"/>
        <w:ind w:firstLine="709"/>
        <w:jc w:val="both"/>
        <w:rPr>
          <w:sz w:val="28"/>
          <w:szCs w:val="28"/>
        </w:rPr>
      </w:pPr>
    </w:p>
    <w:p w14:paraId="49B13DF9">
      <w:pPr>
        <w:pStyle w:val="5"/>
        <w:ind w:firstLine="709"/>
        <w:jc w:val="both"/>
        <w:rPr>
          <w:rFonts w:hint="default" w:ascii="Times New Roman" w:hAnsi="Times New Roman" w:cs="Times New Roman"/>
          <w:sz w:val="28"/>
          <w:szCs w:val="28"/>
        </w:rPr>
      </w:pPr>
      <w:r>
        <w:rPr>
          <w:rFonts w:ascii="Times New Roman" w:hAnsi="Times New Roman" w:cs="Times New Roman"/>
          <w:sz w:val="28"/>
          <w:szCs w:val="28"/>
        </w:rPr>
        <w:t xml:space="preserve">Общая площадь поселения около 24 тыс.га, административный центр – с.Дьяченково. Из проживающего на территории населения </w:t>
      </w:r>
      <w:r>
        <w:rPr>
          <w:rFonts w:hint="default" w:ascii="Times New Roman" w:hAnsi="Times New Roman" w:cs="Times New Roman"/>
          <w:sz w:val="28"/>
          <w:szCs w:val="28"/>
          <w:shd w:val="clear" w:color="auto" w:fill="FFFFFF"/>
          <w:lang w:val="ru"/>
        </w:rPr>
        <w:t>дети в возрасте до 13 лет – 466 человек, трудоспособного населения – 2230 человек, пенсионного возраста – 868 человек, из них – 44 работающих. Инвалидов – 308 человек.</w:t>
      </w:r>
      <w:r>
        <w:rPr>
          <w:rFonts w:hint="default" w:ascii="Times New Roman" w:hAnsi="Times New Roman" w:cs="Times New Roman"/>
          <w:sz w:val="28"/>
          <w:szCs w:val="28"/>
        </w:rPr>
        <w:t xml:space="preserve">           </w:t>
      </w:r>
    </w:p>
    <w:p w14:paraId="3DD50BC7">
      <w:pPr>
        <w:pStyle w:val="5"/>
        <w:ind w:firstLine="709"/>
        <w:jc w:val="both"/>
        <w:rPr>
          <w:rFonts w:ascii="Times New Roman" w:hAnsi="Times New Roman" w:cs="Times New Roman"/>
          <w:sz w:val="28"/>
          <w:szCs w:val="28"/>
        </w:rPr>
      </w:pPr>
      <w:r>
        <w:rPr>
          <w:rFonts w:ascii="Times New Roman" w:hAnsi="Times New Roman" w:cs="Times New Roman"/>
          <w:sz w:val="28"/>
          <w:szCs w:val="28"/>
        </w:rPr>
        <w:t>В 2020 году родилось 32 человек, умерло 47 человек.</w:t>
      </w:r>
    </w:p>
    <w:p w14:paraId="141CCFAB">
      <w:pPr>
        <w:pStyle w:val="5"/>
        <w:ind w:firstLine="709"/>
        <w:jc w:val="both"/>
        <w:rPr>
          <w:rFonts w:ascii="Times New Roman" w:hAnsi="Times New Roman" w:cs="Times New Roman"/>
          <w:sz w:val="28"/>
          <w:szCs w:val="28"/>
        </w:rPr>
      </w:pPr>
      <w:r>
        <w:rPr>
          <w:rFonts w:ascii="Times New Roman" w:hAnsi="Times New Roman" w:cs="Times New Roman"/>
          <w:sz w:val="28"/>
          <w:szCs w:val="28"/>
        </w:rPr>
        <w:t>В  2021 год родилось 29 человек, умерло 69 человек.</w:t>
      </w:r>
    </w:p>
    <w:p w14:paraId="7BBED73B">
      <w:pPr>
        <w:pStyle w:val="5"/>
        <w:ind w:firstLine="709"/>
        <w:jc w:val="both"/>
        <w:rPr>
          <w:rFonts w:ascii="Times New Roman" w:hAnsi="Times New Roman" w:cs="Times New Roman"/>
          <w:sz w:val="28"/>
          <w:szCs w:val="28"/>
        </w:rPr>
      </w:pPr>
      <w:r>
        <w:rPr>
          <w:rFonts w:ascii="Times New Roman" w:hAnsi="Times New Roman" w:cs="Times New Roman"/>
          <w:sz w:val="28"/>
          <w:szCs w:val="28"/>
        </w:rPr>
        <w:t>В 2022 году родилось 26 человек, умерло 56 человек.</w:t>
      </w:r>
    </w:p>
    <w:p w14:paraId="4937DEB5">
      <w:pPr>
        <w:pStyle w:val="5"/>
        <w:ind w:firstLine="709"/>
        <w:jc w:val="both"/>
        <w:rPr>
          <w:rFonts w:ascii="Times New Roman" w:hAnsi="Times New Roman" w:cs="Times New Roman"/>
          <w:sz w:val="28"/>
          <w:szCs w:val="28"/>
        </w:rPr>
      </w:pPr>
      <w:r>
        <w:rPr>
          <w:rFonts w:ascii="Times New Roman" w:hAnsi="Times New Roman" w:cs="Times New Roman"/>
          <w:sz w:val="28"/>
          <w:szCs w:val="28"/>
        </w:rPr>
        <w:t>В 2023 году родилось 26 человек, умерло 41 человек.</w:t>
      </w:r>
    </w:p>
    <w:p w14:paraId="1737E2D0">
      <w:pPr>
        <w:pStyle w:val="5"/>
        <w:ind w:firstLine="709"/>
        <w:jc w:val="both"/>
        <w:rPr>
          <w:rFonts w:hint="default" w:ascii="Times New Roman" w:hAnsi="Times New Roman" w:cs="Times New Roman"/>
          <w:sz w:val="28"/>
          <w:szCs w:val="28"/>
          <w:lang w:val="ru-RU"/>
        </w:rPr>
      </w:pPr>
      <w:r>
        <w:rPr>
          <w:rFonts w:ascii="Times New Roman" w:hAnsi="Times New Roman" w:cs="Times New Roman"/>
          <w:sz w:val="28"/>
          <w:szCs w:val="28"/>
          <w:lang w:val="ru-RU"/>
        </w:rPr>
        <w:t>В</w:t>
      </w:r>
      <w:r>
        <w:rPr>
          <w:rFonts w:hint="default" w:ascii="Times New Roman" w:hAnsi="Times New Roman" w:cs="Times New Roman"/>
          <w:sz w:val="28"/>
          <w:szCs w:val="28"/>
          <w:lang w:val="ru-RU"/>
        </w:rPr>
        <w:t xml:space="preserve"> 2024 году </w:t>
      </w:r>
      <w:r>
        <w:rPr>
          <w:rFonts w:hint="default" w:ascii="Times New Roman" w:hAnsi="Times New Roman" w:cs="Times New Roman"/>
          <w:sz w:val="28"/>
          <w:szCs w:val="28"/>
          <w:shd w:val="clear" w:color="auto" w:fill="FFFFFF"/>
          <w:lang w:val="ru"/>
        </w:rPr>
        <w:t>родилось 18 человек, умерло 29 человек.</w:t>
      </w:r>
    </w:p>
    <w:p w14:paraId="452D404A">
      <w:pPr>
        <w:pStyle w:val="5"/>
        <w:ind w:firstLine="709"/>
        <w:jc w:val="both"/>
        <w:rPr>
          <w:rFonts w:ascii="Times New Roman" w:hAnsi="Times New Roman" w:cs="Times New Roman"/>
          <w:sz w:val="28"/>
          <w:szCs w:val="28"/>
        </w:rPr>
      </w:pPr>
      <w:r>
        <w:rPr>
          <w:rFonts w:ascii="Times New Roman" w:hAnsi="Times New Roman" w:cs="Times New Roman"/>
          <w:sz w:val="28"/>
          <w:szCs w:val="28"/>
        </w:rPr>
        <w:t>Общая площадь жилого фонда сельского поселения 98,4 тыс.кв.м., число домовладений 1331, средняя обеспеченность одного жителя общей площадью – 20,4 кв.м.</w:t>
      </w:r>
    </w:p>
    <w:p w14:paraId="41C83F6A">
      <w:pPr>
        <w:pStyle w:val="5"/>
        <w:ind w:firstLine="709"/>
        <w:jc w:val="both"/>
        <w:rPr>
          <w:rFonts w:ascii="Times New Roman" w:hAnsi="Times New Roman" w:cs="Times New Roman"/>
          <w:sz w:val="28"/>
          <w:szCs w:val="28"/>
        </w:rPr>
      </w:pPr>
      <w:r>
        <w:rPr>
          <w:rFonts w:ascii="Times New Roman" w:hAnsi="Times New Roman" w:cs="Times New Roman"/>
          <w:sz w:val="28"/>
          <w:szCs w:val="28"/>
        </w:rPr>
        <w:t>Жилой фонд населенных пунктов Дьяченковского сельского поселения газифицирован на 96%, обеспечено водопроводом 89% жилых домов.</w:t>
      </w:r>
    </w:p>
    <w:p w14:paraId="24A46003">
      <w:pPr>
        <w:pStyle w:val="5"/>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Дьяченковского сельского поселения находится четыре сельских дома культуры и четыре библиотеки (в каждом населенном пункте, кроме села Абросимово), три школы – одна средняя (с.Дьяченково), и две основных, расположенных в селах Терешково и Полтавка. Дети школьного возраста, проживающие в селе Красногоровка, обучаются в Дьяченковской школе. Школьников из Красногоровки на занятия в МКОУ «Дьяченковская СОШ» привозит школьный автобус. Общая численность учащихся в образовательных школах составил 314 человека. </w:t>
      </w:r>
    </w:p>
    <w:p w14:paraId="2B9EB87E">
      <w:pPr>
        <w:pStyle w:val="5"/>
        <w:ind w:firstLine="709"/>
        <w:jc w:val="both"/>
        <w:rPr>
          <w:rFonts w:ascii="Times New Roman" w:hAnsi="Times New Roman" w:cs="Times New Roman"/>
          <w:sz w:val="28"/>
          <w:szCs w:val="28"/>
        </w:rPr>
      </w:pPr>
      <w:r>
        <w:rPr>
          <w:rFonts w:ascii="Times New Roman" w:hAnsi="Times New Roman" w:cs="Times New Roman"/>
          <w:sz w:val="28"/>
          <w:szCs w:val="28"/>
        </w:rPr>
        <w:t>В селах Полтавка, Терешково и Красногоровка имеется фельдшерско-акушерский пункт. В 202</w:t>
      </w:r>
      <w:r>
        <w:rPr>
          <w:rFonts w:hint="default" w:ascii="Times New Roman" w:hAnsi="Times New Roman" w:cs="Times New Roman"/>
          <w:sz w:val="28"/>
          <w:szCs w:val="28"/>
          <w:lang w:val="en-US"/>
        </w:rPr>
        <w:t>4</w:t>
      </w:r>
      <w:r>
        <w:rPr>
          <w:rFonts w:ascii="Times New Roman" w:hAnsi="Times New Roman" w:cs="Times New Roman"/>
          <w:sz w:val="28"/>
          <w:szCs w:val="28"/>
        </w:rPr>
        <w:t xml:space="preserve"> году в селе Терешково построен новый современный ФАП. В селе Дьяченково успешно функционирует Дьяченковская амбулатория и аптечный пункт.</w:t>
      </w:r>
    </w:p>
    <w:p w14:paraId="54FBC8E4">
      <w:pPr>
        <w:pStyle w:val="5"/>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работает дошкольное образовательное учреждение  «Дьяченковский детский сад «Звездочка», воспитанниками которого является </w:t>
      </w:r>
      <w:r>
        <w:rPr>
          <w:rFonts w:hint="default" w:ascii="Times New Roman" w:hAnsi="Times New Roman" w:cs="Times New Roman"/>
          <w:sz w:val="28"/>
          <w:szCs w:val="28"/>
          <w:lang w:val="ru-RU"/>
        </w:rPr>
        <w:t>67</w:t>
      </w:r>
      <w:r>
        <w:rPr>
          <w:rFonts w:ascii="Times New Roman" w:hAnsi="Times New Roman" w:cs="Times New Roman"/>
          <w:sz w:val="28"/>
          <w:szCs w:val="28"/>
        </w:rPr>
        <w:t xml:space="preserve"> деток, проживающий в селах поселения. При МКОУ «Полтавская ООШ» образована группа дошкольного образования, которую посещают 17 детей.</w:t>
      </w:r>
    </w:p>
    <w:p w14:paraId="46DC9B34">
      <w:pPr>
        <w:pStyle w:val="5"/>
        <w:ind w:firstLine="709"/>
        <w:jc w:val="both"/>
        <w:rPr>
          <w:rFonts w:ascii="Times New Roman" w:hAnsi="Times New Roman" w:cs="Times New Roman"/>
          <w:sz w:val="28"/>
          <w:szCs w:val="28"/>
        </w:rPr>
      </w:pPr>
      <w:r>
        <w:rPr>
          <w:rFonts w:ascii="Times New Roman" w:hAnsi="Times New Roman" w:cs="Times New Roman"/>
          <w:sz w:val="28"/>
          <w:szCs w:val="28"/>
        </w:rPr>
        <w:t>Также в каждом селе имеется почтовое отделение, которое оказывает услуги населению по оплате телефонной связи и коммунальных услуг, подписке печатных изданий на дому, страхованию, отправке посылок и многие другие.</w:t>
      </w:r>
    </w:p>
    <w:p w14:paraId="0430CD1F">
      <w:pPr>
        <w:pStyle w:val="5"/>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административном центре поселения, селе Дьяченково, 1 раз в неделю, по </w:t>
      </w:r>
      <w:r>
        <w:rPr>
          <w:rFonts w:hint="default" w:ascii="Times New Roman" w:hAnsi="Times New Roman" w:cs="Times New Roman"/>
          <w:sz w:val="28"/>
          <w:szCs w:val="28"/>
          <w:lang w:val="ru-RU"/>
        </w:rPr>
        <w:t>средам</w:t>
      </w:r>
      <w:r>
        <w:rPr>
          <w:rFonts w:ascii="Times New Roman" w:hAnsi="Times New Roman" w:cs="Times New Roman"/>
          <w:sz w:val="28"/>
          <w:szCs w:val="28"/>
        </w:rPr>
        <w:t xml:space="preserve">, работает </w:t>
      </w:r>
      <w:r>
        <w:rPr>
          <w:rFonts w:ascii="Times New Roman" w:hAnsi="Times New Roman" w:cs="Times New Roman"/>
          <w:sz w:val="28"/>
          <w:szCs w:val="28"/>
          <w:lang w:val="ru-RU"/>
        </w:rPr>
        <w:t>выездное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отделение Сбербанка, в котором осуществляются операции по вкладам, приему платежей различных видов (по ссудам, за коммунальные услуги, платежи за обучение), переводу наличных денег.   </w:t>
      </w:r>
    </w:p>
    <w:p w14:paraId="228A95CF">
      <w:pPr>
        <w:shd w:val="clear" w:color="auto" w:fill="FFFFFF"/>
        <w:spacing w:after="0" w:line="240" w:lineRule="auto"/>
        <w:ind w:firstLine="709"/>
        <w:jc w:val="both"/>
        <w:outlineLvl w:val="1"/>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Обращения граждан – </w:t>
      </w:r>
      <w:r>
        <w:rPr>
          <w:rFonts w:ascii="Times New Roman" w:hAnsi="Times New Roman" w:eastAsia="Times New Roman" w:cs="Times New Roman"/>
          <w:sz w:val="28"/>
          <w:szCs w:val="28"/>
          <w:lang w:eastAsia="ru-RU"/>
        </w:rPr>
        <w:t>это средство обратной связи с жителями поселения, позволяющее выявить проблемы жителей, наметить пути их разрешения и способствовать, таким образом, улучшению жизни населения в поселении.</w:t>
      </w:r>
    </w:p>
    <w:p w14:paraId="7F4CA0EC">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 отчетный 202</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 xml:space="preserve"> год на личном приеме главой сельского поселения принято более </w:t>
      </w:r>
      <w:r>
        <w:rPr>
          <w:rFonts w:hint="default" w:ascii="Times New Roman" w:hAnsi="Times New Roman" w:eastAsia="Times New Roman" w:cs="Times New Roman"/>
          <w:sz w:val="28"/>
          <w:szCs w:val="28"/>
          <w:lang w:val="en-US" w:eastAsia="ru-RU"/>
        </w:rPr>
        <w:t>97</w:t>
      </w:r>
      <w:r>
        <w:rPr>
          <w:rFonts w:ascii="Times New Roman" w:hAnsi="Times New Roman" w:eastAsia="Times New Roman" w:cs="Times New Roman"/>
          <w:sz w:val="28"/>
          <w:szCs w:val="28"/>
          <w:lang w:eastAsia="ru-RU"/>
        </w:rPr>
        <w:t xml:space="preserve"> жителей по различным вопросам, в том числе по содержанию и ремонту поселковых дорог, организации сбора мусора на территории поселения, межеванию земель, освещению улиц, ремонту сельских домов культуры, очистке дорог от снега, а также по вопросам жилищно-коммунального хозяйства, по подтоплению частных земельных участков, построек и домовладений по улице Ленинская села Дьяченково.</w:t>
      </w:r>
    </w:p>
    <w:p w14:paraId="3A41C67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Администрацией сельского поселения за истекший период выдано </w:t>
      </w:r>
      <w:r>
        <w:rPr>
          <w:rFonts w:hint="default" w:ascii="Times New Roman" w:hAnsi="Times New Roman" w:eastAsia="Times New Roman" w:cs="Times New Roman"/>
          <w:sz w:val="28"/>
          <w:szCs w:val="28"/>
          <w:lang w:val="en-US" w:eastAsia="ru-RU"/>
        </w:rPr>
        <w:t>40</w:t>
      </w:r>
      <w:r>
        <w:rPr>
          <w:rFonts w:ascii="Times New Roman" w:hAnsi="Times New Roman" w:eastAsia="Times New Roman" w:cs="Times New Roman"/>
          <w:sz w:val="28"/>
          <w:szCs w:val="28"/>
          <w:lang w:eastAsia="ru-RU"/>
        </w:rPr>
        <w:t xml:space="preserve"> архивных справок, </w:t>
      </w:r>
      <w:r>
        <w:rPr>
          <w:rFonts w:hint="default" w:ascii="Times New Roman" w:hAnsi="Times New Roman" w:eastAsia="Times New Roman" w:cs="Times New Roman"/>
          <w:sz w:val="28"/>
          <w:szCs w:val="28"/>
          <w:lang w:val="en-US" w:eastAsia="ru-RU"/>
        </w:rPr>
        <w:t>14</w:t>
      </w:r>
      <w:r>
        <w:rPr>
          <w:rFonts w:ascii="Times New Roman" w:hAnsi="Times New Roman" w:eastAsia="Times New Roman" w:cs="Times New Roman"/>
          <w:sz w:val="28"/>
          <w:szCs w:val="28"/>
          <w:lang w:eastAsia="ru-RU"/>
        </w:rPr>
        <w:t xml:space="preserve"> выписок на жилые дома и земельные участки.</w:t>
      </w:r>
    </w:p>
    <w:p w14:paraId="31084E86">
      <w:pPr>
        <w:shd w:val="clear" w:color="auto" w:fill="FFFFFF"/>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Жители поселения обращались в администрацию поселения по поводу выдачи справок, оформления документов на получение льгот, адресной помощи, детских пособий, материальной помощи, оформления домовладений и земельных участков в собственность. В целях учета личных подсобных хозяйств работниками администрации проводятся подворные обходы, ведутся книги похозяйственного учета. Ведение данных книг осуществляется на основе имеющихся сведений, предоставляемых на добровольной основе гражданами, ведущими личное подсобное хозяйство. </w:t>
      </w:r>
    </w:p>
    <w:p w14:paraId="4437CFD5">
      <w:pPr>
        <w:shd w:val="clear" w:color="auto" w:fill="FFFFFF"/>
        <w:spacing w:after="0" w:line="240" w:lineRule="auto"/>
        <w:ind w:firstLine="709"/>
        <w:jc w:val="center"/>
        <w:rPr>
          <w:rFonts w:ascii="Times New Roman" w:hAnsi="Times New Roman" w:eastAsia="Times New Roman" w:cs="Times New Roman"/>
          <w:b/>
          <w:sz w:val="28"/>
          <w:szCs w:val="28"/>
          <w:lang w:eastAsia="ru-RU"/>
        </w:rPr>
      </w:pPr>
    </w:p>
    <w:p w14:paraId="709CDDC9">
      <w:pPr>
        <w:shd w:val="clear" w:color="auto" w:fill="FFFFFF"/>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Совет депутатов</w:t>
      </w:r>
    </w:p>
    <w:p w14:paraId="36283073">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сегодняшний день Совет народных депутатов Дьяченковского сельского поселения осуществляет свою работу в составе из 1</w:t>
      </w:r>
      <w:r>
        <w:rPr>
          <w:rFonts w:hint="default" w:ascii="Times New Roman" w:hAnsi="Times New Roman" w:eastAsia="Times New Roman" w:cs="Times New Roman"/>
          <w:sz w:val="28"/>
          <w:szCs w:val="28"/>
          <w:lang w:val="en-US" w:eastAsia="ru-RU"/>
        </w:rPr>
        <w:t>0</w:t>
      </w:r>
      <w:r>
        <w:rPr>
          <w:rFonts w:ascii="Times New Roman" w:hAnsi="Times New Roman" w:eastAsia="Times New Roman" w:cs="Times New Roman"/>
          <w:sz w:val="28"/>
          <w:szCs w:val="28"/>
          <w:lang w:eastAsia="ru-RU"/>
        </w:rPr>
        <w:t xml:space="preserve"> депутатов, которые требовательно и активно подходят к обсуждению и принятию каждого представленного на заседании решения, вносят предложения, дают заключения. За отчетный период проведено </w:t>
      </w:r>
      <w:r>
        <w:rPr>
          <w:rFonts w:hint="default" w:ascii="Times New Roman" w:hAnsi="Times New Roman" w:eastAsia="Times New Roman" w:cs="Times New Roman"/>
          <w:sz w:val="28"/>
          <w:szCs w:val="28"/>
          <w:lang w:val="en-US" w:eastAsia="ru-RU"/>
        </w:rPr>
        <w:t>11</w:t>
      </w:r>
      <w:r>
        <w:rPr>
          <w:rFonts w:ascii="Times New Roman" w:hAnsi="Times New Roman" w:eastAsia="Times New Roman" w:cs="Times New Roman"/>
          <w:sz w:val="28"/>
          <w:szCs w:val="28"/>
          <w:lang w:eastAsia="ru-RU"/>
        </w:rPr>
        <w:t xml:space="preserve"> заседаний Совета народных депутатов Дьяченковского сельского поселения с конкретными повестками, вопросы которых были продиктованы актуальными проблемами жизни сельского поселения. На них рассмотрено и принято </w:t>
      </w:r>
      <w:r>
        <w:rPr>
          <w:rFonts w:hint="default" w:ascii="Times New Roman" w:hAnsi="Times New Roman" w:eastAsia="Times New Roman" w:cs="Times New Roman"/>
          <w:sz w:val="28"/>
          <w:szCs w:val="28"/>
          <w:lang w:val="en-US" w:eastAsia="ru-RU"/>
        </w:rPr>
        <w:t>41</w:t>
      </w:r>
      <w:r>
        <w:rPr>
          <w:rFonts w:ascii="Times New Roman" w:hAnsi="Times New Roman" w:eastAsia="Times New Roman" w:cs="Times New Roman"/>
          <w:sz w:val="28"/>
          <w:szCs w:val="28"/>
          <w:lang w:eastAsia="ru-RU"/>
        </w:rPr>
        <w:t xml:space="preserve"> решение. За прошедший год вносились изменения в Устав поселения – он приводился в соответствие с меняющимся законодательством. Вносились изменения в бюджет поселения на 202</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 xml:space="preserve"> год. Принят бюджет на 202</w:t>
      </w:r>
      <w:r>
        <w:rPr>
          <w:rFonts w:hint="default" w:ascii="Times New Roman" w:hAnsi="Times New Roman" w:eastAsia="Times New Roman" w:cs="Times New Roman"/>
          <w:sz w:val="28"/>
          <w:szCs w:val="28"/>
          <w:lang w:val="en-US" w:eastAsia="ru-RU"/>
        </w:rPr>
        <w:t>5</w:t>
      </w:r>
      <w:r>
        <w:rPr>
          <w:rFonts w:ascii="Times New Roman" w:hAnsi="Times New Roman" w:eastAsia="Times New Roman" w:cs="Times New Roman"/>
          <w:sz w:val="28"/>
          <w:szCs w:val="28"/>
          <w:lang w:eastAsia="ru-RU"/>
        </w:rPr>
        <w:t xml:space="preserve"> год и плановый период 202</w:t>
      </w: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-202</w:t>
      </w:r>
      <w:r>
        <w:rPr>
          <w:rFonts w:hint="default" w:ascii="Times New Roman" w:hAnsi="Times New Roman" w:eastAsia="Times New Roman" w:cs="Times New Roman"/>
          <w:sz w:val="28"/>
          <w:szCs w:val="28"/>
          <w:lang w:val="en-US" w:eastAsia="ru-RU"/>
        </w:rPr>
        <w:t>7</w:t>
      </w:r>
      <w:r>
        <w:rPr>
          <w:rFonts w:ascii="Times New Roman" w:hAnsi="Times New Roman" w:eastAsia="Times New Roman" w:cs="Times New Roman"/>
          <w:sz w:val="28"/>
          <w:szCs w:val="28"/>
          <w:lang w:eastAsia="ru-RU"/>
        </w:rPr>
        <w:t xml:space="preserve"> годов. В соответствии с насущными проблемами поселения, вносились изменения в решения об установлении земельного налога, в правила благоустройства. Хочу искренне поблагодарить всех депутатов, которые, несмотря на свою занятость, находили время для работы на заседаниях Совета народных депутатов Дьяченковского сельского поселения.</w:t>
      </w:r>
    </w:p>
    <w:p w14:paraId="6C01E0F9">
      <w:pPr>
        <w:pStyle w:val="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отчетный период администрацией сельского поселения было подготовлено и принято </w:t>
      </w:r>
      <w:r>
        <w:rPr>
          <w:rFonts w:hint="default" w:ascii="Times New Roman" w:hAnsi="Times New Roman" w:cs="Times New Roman"/>
          <w:sz w:val="28"/>
          <w:szCs w:val="28"/>
          <w:lang w:val="en-US" w:eastAsia="ru-RU"/>
        </w:rPr>
        <w:t>87</w:t>
      </w:r>
      <w:r>
        <w:rPr>
          <w:rFonts w:ascii="Times New Roman" w:hAnsi="Times New Roman" w:cs="Times New Roman"/>
          <w:sz w:val="28"/>
          <w:szCs w:val="28"/>
          <w:lang w:eastAsia="ru-RU"/>
        </w:rPr>
        <w:t xml:space="preserve"> постановлений, </w:t>
      </w:r>
      <w:r>
        <w:rPr>
          <w:rFonts w:hint="default" w:ascii="Times New Roman" w:hAnsi="Times New Roman" w:cs="Times New Roman"/>
          <w:sz w:val="28"/>
          <w:szCs w:val="28"/>
          <w:lang w:val="en-US" w:eastAsia="ru-RU"/>
        </w:rPr>
        <w:t>82</w:t>
      </w:r>
      <w:r>
        <w:rPr>
          <w:rFonts w:ascii="Times New Roman" w:hAnsi="Times New Roman" w:cs="Times New Roman"/>
          <w:sz w:val="28"/>
          <w:szCs w:val="28"/>
          <w:lang w:eastAsia="ru-RU"/>
        </w:rPr>
        <w:t xml:space="preserve"> распоряжения. Эти базовые документы определили и будут определять в дальнейшем совместную программу действий администрации и Совета народных депутатов на ближайшие годы.</w:t>
      </w:r>
    </w:p>
    <w:p w14:paraId="3D50C086">
      <w:pPr>
        <w:pStyle w:val="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информирования населения о деятельности администрации поселения используется официальный сайт администрации, где размещаются нормативно-правовые документы. Сайт администрации всегда поддерживается в актуальном состоянии. Для обнародования нормативных правовых актов используются информационные стенды, и необходимая информация размещается в районной газете «Сельская Новь».</w:t>
      </w:r>
    </w:p>
    <w:p w14:paraId="39B44F03">
      <w:pPr>
        <w:pStyle w:val="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администрацией поселения созданы страницы в социальных сетях - В Контакте, Одноклассники, Телеграмм для осуществления информирования населения о благоустройстве наших территорий и обо всех мероприятиях, проводимых в поселении. </w:t>
      </w:r>
    </w:p>
    <w:p w14:paraId="71BD5E29">
      <w:pPr>
        <w:pStyle w:val="5"/>
        <w:ind w:firstLine="709"/>
        <w:jc w:val="center"/>
        <w:rPr>
          <w:rFonts w:ascii="Times New Roman" w:hAnsi="Times New Roman" w:eastAsia="Times New Roman" w:cs="Times New Roman"/>
          <w:b/>
          <w:sz w:val="28"/>
          <w:szCs w:val="28"/>
          <w:lang w:eastAsia="ru-RU"/>
        </w:rPr>
      </w:pPr>
    </w:p>
    <w:p w14:paraId="60D2FC95">
      <w:pPr>
        <w:pStyle w:val="5"/>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Сельское хозяйство</w:t>
      </w:r>
    </w:p>
    <w:p w14:paraId="5A35B72B">
      <w:pPr>
        <w:shd w:val="clear" w:color="auto" w:fill="FFFFFF"/>
        <w:spacing w:after="17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Дьяченковское сельское поселение имеет 22838 га земли. Из них: пашни – 13314 га, многолетних насаждений – 121 га, сенокосов – 939 га, пастбищ – 5329 га. В ведении сельского поселения находится: пашни – 421 га, сенокосов – 419 га, полномочия по которым переданы в район, пастбищ – 118 га. На территории поселения расположены следующие предприятия: </w:t>
      </w:r>
    </w:p>
    <w:p w14:paraId="6C0803A2">
      <w:pPr>
        <w:shd w:val="clear" w:color="auto" w:fill="FFFFFF"/>
        <w:spacing w:after="17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ЗАО «Полтавка», ООО «Богучармельник», ООО «Богучарский колос», основная специализация которых – производство зерновых, выращивание и откорм крупного рогатого скота; </w:t>
      </w:r>
    </w:p>
    <w:p w14:paraId="254258E5">
      <w:pPr>
        <w:shd w:val="clear" w:color="auto" w:fill="FFFFFF"/>
        <w:spacing w:after="17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ООО «Агро-Спутник»  - переработка и реализация масленичных культур; </w:t>
      </w:r>
    </w:p>
    <w:p w14:paraId="762BCCCF">
      <w:pPr>
        <w:shd w:val="clear" w:color="auto" w:fill="FFFFFF"/>
        <w:spacing w:after="17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ООО «Агроспутник-Транс» - автоперевозки и грузоперевозки;  </w:t>
      </w:r>
    </w:p>
    <w:p w14:paraId="14DB0E1B">
      <w:pPr>
        <w:shd w:val="clear" w:color="auto" w:fill="FFFFFF"/>
        <w:spacing w:after="171"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ИП Шабельский И.И. и ИП Шабельский В.И. – осуществляют выпуск хлеба и хлебобулочной продукции, макаронных изделий;</w:t>
      </w:r>
    </w:p>
    <w:p w14:paraId="4BFA9087">
      <w:pPr>
        <w:shd w:val="clear" w:color="auto" w:fill="FFFFFF"/>
        <w:spacing w:after="171"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ООО «Донские сады» - плодово-ягодный питомник, который занимается выращиванием саженцев плодово-ягодных культур, а также реализацией собранного урожая;</w:t>
      </w:r>
    </w:p>
    <w:p w14:paraId="31A67A7A">
      <w:pPr>
        <w:shd w:val="clear" w:color="auto" w:fill="FFFFFF"/>
        <w:spacing w:after="171"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ООО «Богучарская СССФ ВНИИ Масличных культур», организация, занимающаяся обработкой масленичных культур.</w:t>
      </w:r>
    </w:p>
    <w:p w14:paraId="31BEFB6A">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На территории поселения осуществляют свою деятельность 8 крестьянско-фермерских хозяйств, которые занимаются растениеводством, из них четыре КФХ, </w:t>
      </w:r>
      <w:r>
        <w:rPr>
          <w:rFonts w:ascii="Times New Roman" w:hAnsi="Times New Roman" w:eastAsia="Times New Roman" w:cs="Times New Roman"/>
          <w:sz w:val="28"/>
          <w:szCs w:val="28"/>
          <w:lang w:eastAsia="ru-RU"/>
        </w:rPr>
        <w:t xml:space="preserve">занимаются выращиванием и откормом крупного рогатого скота мясных пород, заготовкой кормов. </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В личных подсобных хозяйствах выращивают</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овец, птиц, кроликов, занимаются пчеловодством.</w:t>
      </w:r>
    </w:p>
    <w:p w14:paraId="10B00B71">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связи с возникновением на территории района очага сибирской язвы работниками администрации совместно с представителями Богучарской районной ветстанции проводилась отработка поголовья скота, содержащегося в личных подсобных хозяйствах и соответствия его количества данным книг похозяйственного учета, которые заполняются согласно предоставленным сведениям собственников ЛПХ.</w:t>
      </w:r>
    </w:p>
    <w:p w14:paraId="28955801">
      <w:pPr>
        <w:pStyle w:val="6"/>
        <w:shd w:val="clear" w:color="auto" w:fill="FFFFFF"/>
        <w:spacing w:before="0" w:beforeAutospacing="0" w:after="0" w:afterAutospacing="0"/>
        <w:ind w:firstLine="709"/>
        <w:jc w:val="center"/>
        <w:rPr>
          <w:b/>
          <w:bCs/>
          <w:color w:val="000000"/>
          <w:sz w:val="28"/>
          <w:szCs w:val="28"/>
        </w:rPr>
      </w:pPr>
    </w:p>
    <w:p w14:paraId="4B855FB3">
      <w:pPr>
        <w:pStyle w:val="6"/>
        <w:shd w:val="clear" w:color="auto" w:fill="FFFFFF"/>
        <w:spacing w:before="0" w:beforeAutospacing="0" w:after="0" w:afterAutospacing="0"/>
        <w:ind w:firstLine="709"/>
        <w:jc w:val="center"/>
        <w:rPr>
          <w:rFonts w:ascii="Calibri" w:hAnsi="Calibri" w:cs="Calibri"/>
          <w:color w:val="000000"/>
          <w:sz w:val="22"/>
          <w:szCs w:val="22"/>
        </w:rPr>
      </w:pPr>
      <w:r>
        <w:rPr>
          <w:b/>
          <w:bCs/>
          <w:color w:val="000000"/>
          <w:sz w:val="28"/>
          <w:szCs w:val="28"/>
        </w:rPr>
        <w:t>Бюджет</w:t>
      </w:r>
    </w:p>
    <w:p w14:paraId="67C49D2D">
      <w:pPr>
        <w:pStyle w:val="7"/>
        <w:shd w:val="clear" w:color="auto" w:fill="FFFFFF"/>
        <w:spacing w:before="0" w:beforeAutospacing="0" w:after="0" w:afterAutospacing="0"/>
        <w:ind w:firstLine="709"/>
        <w:jc w:val="both"/>
        <w:rPr>
          <w:rFonts w:ascii="Calibri" w:hAnsi="Calibri" w:cs="Calibri"/>
          <w:color w:val="000000"/>
          <w:sz w:val="22"/>
          <w:szCs w:val="22"/>
        </w:rPr>
      </w:pPr>
      <w:r>
        <w:rPr>
          <w:color w:val="000000"/>
          <w:sz w:val="28"/>
          <w:szCs w:val="28"/>
        </w:rPr>
        <w:t>Бюджет это основной финансовый инструмент,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 Одна из главных задач – собираемость налогов и пополнение доходной части бюджета. Но понуждать население к выполнению обязательств по уплате налогов администрация сельского поселения не в праве, наша задача проинформировать физических лиц об имеющейся задолженности и об ответственности за ее неуплату.</w:t>
      </w:r>
    </w:p>
    <w:p w14:paraId="0AAAC6EA">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Администрацией Дьяченковского сельского поселения Богучарского муниципального района Воронежской области проведен анализ поступления собственных налогов за 2024 год в сравнении с 2023 годом.</w:t>
      </w:r>
    </w:p>
    <w:p w14:paraId="4687CFD0">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1. Налог на доходы физических лиц за 2024</w:t>
      </w:r>
      <w:r>
        <w:rPr>
          <w:rFonts w:hint="default" w:ascii="Times New Roman" w:hAnsi="Times New Roman" w:cs="Times New Roman"/>
          <w:color w:val="000000"/>
          <w:sz w:val="28"/>
          <w:lang w:val="ru-RU"/>
        </w:rPr>
        <w:t xml:space="preserve"> </w:t>
      </w:r>
      <w:r>
        <w:rPr>
          <w:rFonts w:hint="default" w:ascii="Times New Roman" w:hAnsi="Times New Roman" w:cs="Times New Roman"/>
          <w:color w:val="000000"/>
          <w:sz w:val="28"/>
        </w:rPr>
        <w:t>год – 777 тыс. руб., поступило в 2023 году – 568</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разница  208</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9</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Увеличение произошло в связи с повышением минимальной оплаты труда и увеличения рабочих мест на предприятиях которые находятся на территории поселения.</w:t>
      </w:r>
    </w:p>
    <w:p w14:paraId="0572D222">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xml:space="preserve">   2. В 2024 году поступление по налогам на совокупный доход - единый сельскохозяйственный налог в местный бюджет составил 92 тыс.руб. в 2023 году </w:t>
      </w:r>
      <w:r>
        <w:rPr>
          <w:rFonts w:hint="default" w:ascii="Times New Roman" w:hAnsi="Times New Roman" w:cs="Times New Roman"/>
          <w:color w:val="000000"/>
          <w:sz w:val="28"/>
          <w:lang w:val="ru-RU"/>
        </w:rPr>
        <w:t>800</w:t>
      </w:r>
      <w:r>
        <w:rPr>
          <w:rFonts w:hint="default" w:ascii="Times New Roman" w:hAnsi="Times New Roman" w:cs="Times New Roman"/>
          <w:color w:val="000000"/>
          <w:sz w:val="28"/>
        </w:rPr>
        <w:t xml:space="preserve"> руб. По сравнению с 2023 г. налог увеличился на 91</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2</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за счет увеличения прибыли с/х производителей расположенных на территории поселения.</w:t>
      </w:r>
    </w:p>
    <w:p w14:paraId="2F4D30D2">
      <w:pPr>
        <w:autoSpaceDE w:val="0"/>
        <w:autoSpaceDN w:val="0"/>
        <w:adjustRightInd w:val="0"/>
        <w:jc w:val="both"/>
        <w:rPr>
          <w:rFonts w:hint="default" w:ascii="Times New Roman" w:hAnsi="Times New Roman" w:cs="Times New Roman"/>
          <w:color w:val="000000"/>
          <w:sz w:val="28"/>
        </w:rPr>
      </w:pPr>
      <w:r>
        <w:rPr>
          <w:rFonts w:hint="default" w:ascii="Times New Roman" w:hAnsi="Times New Roman" w:cs="Times New Roman"/>
          <w:color w:val="000000"/>
          <w:sz w:val="28"/>
        </w:rPr>
        <w:t>     3. Налог на имущество физических лиц за 2024 год – 716</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2</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поступило в 2023 году – 636</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разница составила 79</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7</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увеличение налога произошло за счет за счет своевременной уплаты налога.             </w:t>
      </w:r>
    </w:p>
    <w:p w14:paraId="5734F735">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xml:space="preserve">     4. </w:t>
      </w:r>
      <w:r>
        <w:rPr>
          <w:rFonts w:hint="default" w:ascii="Times New Roman" w:hAnsi="Times New Roman" w:cs="Times New Roman"/>
          <w:color w:val="000000"/>
          <w:sz w:val="28"/>
          <w:lang w:val="ru-RU"/>
        </w:rPr>
        <w:t>Н</w:t>
      </w:r>
      <w:r>
        <w:rPr>
          <w:rFonts w:hint="default" w:ascii="Times New Roman" w:hAnsi="Times New Roman" w:cs="Times New Roman"/>
          <w:color w:val="000000"/>
          <w:sz w:val="28"/>
        </w:rPr>
        <w:t>алог на землю физических лиц в 2024 г.</w:t>
      </w:r>
      <w:r>
        <w:rPr>
          <w:rFonts w:hint="default" w:ascii="Times New Roman" w:hAnsi="Times New Roman" w:cs="Times New Roman"/>
          <w:color w:val="000000"/>
          <w:sz w:val="28"/>
          <w:lang w:val="ru-RU"/>
        </w:rPr>
        <w:t xml:space="preserve"> </w:t>
      </w:r>
      <w:r>
        <w:rPr>
          <w:rFonts w:hint="default" w:ascii="Times New Roman" w:hAnsi="Times New Roman" w:cs="Times New Roman"/>
          <w:color w:val="000000"/>
          <w:sz w:val="28"/>
        </w:rPr>
        <w:t>- 1</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544</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3</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поступило в бюджет 2023 год – 2</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23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руб. разница составила 478</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7</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уменьшение  за счет не своевременной уплаты и недоимки по земельному налогу. </w:t>
      </w:r>
    </w:p>
    <w:p w14:paraId="08D97399">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xml:space="preserve">  </w:t>
      </w:r>
      <w:r>
        <w:rPr>
          <w:rFonts w:hint="default" w:ascii="Times New Roman" w:hAnsi="Times New Roman" w:cs="Times New Roman"/>
          <w:color w:val="000000"/>
          <w:sz w:val="28"/>
          <w:lang w:val="ru-RU"/>
        </w:rPr>
        <w:t>5</w:t>
      </w:r>
      <w:r>
        <w:rPr>
          <w:rFonts w:hint="default" w:ascii="Times New Roman" w:hAnsi="Times New Roman" w:cs="Times New Roman"/>
          <w:color w:val="000000"/>
          <w:sz w:val="28"/>
        </w:rPr>
        <w:t>. Налог на землю юридических лиц за 2024 г – 1</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808</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6</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поступило в 2023 году – 1</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145</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3</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разница 663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3</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увеличение суммы налога произошло за счет своевременной уплаты налога.</w:t>
      </w:r>
    </w:p>
    <w:p w14:paraId="4591B02F">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6.  Госпошлина в 2024 г. – 12</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9</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поступило в 2023 году  - 13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2</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разница составила 3</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уменьшение произошло за счет количества совершаемых нотариальных действий населением.</w:t>
      </w:r>
    </w:p>
    <w:p w14:paraId="57B9C2B3">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7.  В 2023 году поступило прочих неналоговых доходов (доходы от сдачи в аренду имущества, арендная плата за земельные участки) -   63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6</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в 2024 г. – 51</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9</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поступило по доходу: от сдачи в аренду имущества 9 тыс. руб., от сдачи в аренду земли 40</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штрафы, неустойки, пени 1 тыс. руб.</w:t>
      </w:r>
    </w:p>
    <w:p w14:paraId="6E27C552">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8. В 2023 году сумма прочих безвозмездных поступлений (доходы от поступивших средств по 3х стороннему соглашению в рамках реализации плана мероприятий по развитию и благоустройству поселения) составляет 198</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6</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за 2024 год – 23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7</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из них потрачено на благоустройство поселения (прочие договора внештатные сотрудники 23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7</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 прочие безвозмездные поступления от физических лиц в 2024 году поступило - 994</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руб.(оплата за электричество для подачи воды населению), в 2023 году поступлений не было.</w:t>
      </w:r>
    </w:p>
    <w:p w14:paraId="13B95DC8">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Расходы бюджета поселения за 2024 год сложились в сумме 29</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430</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6</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w:t>
      </w:r>
    </w:p>
    <w:p w14:paraId="2B0C7DBD">
      <w:pPr>
        <w:autoSpaceDE w:val="0"/>
        <w:autoSpaceDN w:val="0"/>
        <w:adjustRightInd w:val="0"/>
        <w:jc w:val="both"/>
        <w:rPr>
          <w:rFonts w:hint="default" w:ascii="Times New Roman" w:hAnsi="Times New Roman" w:cs="Times New Roman"/>
        </w:rPr>
      </w:pPr>
      <w:r>
        <w:rPr>
          <w:rFonts w:hint="default" w:ascii="Times New Roman" w:hAnsi="Times New Roman" w:cs="Times New Roman"/>
          <w:b/>
          <w:color w:val="000000"/>
          <w:sz w:val="28"/>
        </w:rPr>
        <w:t>По подразделу 0102</w:t>
      </w:r>
      <w:r>
        <w:rPr>
          <w:rFonts w:hint="default" w:ascii="Times New Roman" w:hAnsi="Times New Roman" w:cs="Times New Roman"/>
          <w:color w:val="000000"/>
          <w:sz w:val="28"/>
        </w:rPr>
        <w:t xml:space="preserve"> ФУНКЦИОНИРОВАНИЕ ВЫСШЕГО ДОЛЖНОСТНОГО ЛИЦА СУБ</w:t>
      </w:r>
      <w:r>
        <w:rPr>
          <w:rFonts w:hint="default" w:ascii="Times New Roman" w:hAnsi="Times New Roman" w:cs="Times New Roman"/>
          <w:color w:val="000000"/>
          <w:sz w:val="28"/>
          <w:lang w:val="ru-RU"/>
        </w:rPr>
        <w:t>Ъ</w:t>
      </w:r>
      <w:r>
        <w:rPr>
          <w:rFonts w:hint="default" w:ascii="Times New Roman" w:hAnsi="Times New Roman" w:cs="Times New Roman"/>
          <w:color w:val="000000"/>
          <w:sz w:val="28"/>
        </w:rPr>
        <w:t>ЕКТА РФ И МУНИЦИПАЛЬНОГО ОБРАЗОВАНИЯ на содержание 1 штатной единицы на заработною плату 949</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9</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 начисления на выплаты по плате труда 286</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9</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 </w:t>
      </w:r>
    </w:p>
    <w:p w14:paraId="134DCFD3">
      <w:pPr>
        <w:autoSpaceDE w:val="0"/>
        <w:autoSpaceDN w:val="0"/>
        <w:adjustRightInd w:val="0"/>
        <w:ind w:right="-143"/>
        <w:jc w:val="both"/>
        <w:rPr>
          <w:rFonts w:hint="default" w:ascii="Times New Roman" w:hAnsi="Times New Roman" w:cs="Times New Roman"/>
        </w:rPr>
      </w:pPr>
      <w:r>
        <w:rPr>
          <w:rFonts w:hint="default" w:ascii="Times New Roman" w:hAnsi="Times New Roman" w:cs="Times New Roman"/>
          <w:color w:val="000000"/>
          <w:sz w:val="28"/>
        </w:rPr>
        <w:t>  </w:t>
      </w:r>
      <w:r>
        <w:rPr>
          <w:rFonts w:hint="default" w:ascii="Times New Roman" w:hAnsi="Times New Roman" w:cs="Times New Roman"/>
          <w:b/>
          <w:color w:val="000000"/>
          <w:sz w:val="28"/>
        </w:rPr>
        <w:t>По подразделу 0104  </w:t>
      </w:r>
      <w:r>
        <w:rPr>
          <w:rFonts w:hint="default" w:ascii="Times New Roman" w:hAnsi="Times New Roman" w:cs="Times New Roman"/>
          <w:color w:val="000000"/>
          <w:sz w:val="28"/>
        </w:rPr>
        <w:t xml:space="preserve">ФУНКЦИОНИРОВАНИЕ ПРАВИТЕЛЬСТВА РФ, ВЫСШИХ ИСПОЛНИТЕЛЬНЫХ ОРГАНОВ ГОСУДАРСТВЕННОЙ ВЛАСТИ СУБЪЕКТОВ РФ МЕСТНЫХ АДМИНИСТРАЦИЙ 3783,2 тыс.руб . </w:t>
      </w:r>
    </w:p>
    <w:p w14:paraId="3C7FE61A">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На оплату труда (муниципальные служащие) 472</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7</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w:t>
      </w:r>
      <w:r>
        <w:rPr>
          <w:rFonts w:hint="default" w:ascii="Times New Roman" w:hAnsi="Times New Roman" w:cs="Times New Roman"/>
          <w:color w:val="000000"/>
          <w:sz w:val="28"/>
          <w:lang w:val="ru-RU"/>
        </w:rPr>
        <w:t xml:space="preserve"> </w:t>
      </w:r>
      <w:r>
        <w:rPr>
          <w:rFonts w:hint="default" w:ascii="Times New Roman" w:hAnsi="Times New Roman" w:cs="Times New Roman"/>
          <w:color w:val="000000"/>
          <w:sz w:val="28"/>
        </w:rPr>
        <w:t>Оплата труда (немуниципальные служащие) 727</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начисления на оплату труда (муниципальные служащие) 143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8</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начисления на оплату труда (немуниципальные служащие) 214</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 xml:space="preserve">руб. </w:t>
      </w:r>
    </w:p>
    <w:p w14:paraId="0F72C41F">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Услуги связи 93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коммунальные услуги 274</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8</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оргтехника (заправка и обслуживание) 4</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9</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почтовые расходы 6</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рублей; автотранспорт текущий ремонт 27</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прочие работы и услуги 23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прочие договора внештатные сотрудники 98</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4</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подписные издания 31</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4</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услуги в области информационных технологий 62</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услуги по обслуживанию пожарной безопастности 41</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3</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услуги СМИ 13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приобретение служебного автомобиля 1</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15</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6</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w:t>
      </w:r>
      <w:r>
        <w:rPr>
          <w:rFonts w:hint="default" w:ascii="Times New Roman" w:hAnsi="Times New Roman" w:cs="Times New Roman"/>
        </w:rPr>
        <w:t xml:space="preserve"> </w:t>
      </w:r>
      <w:r>
        <w:rPr>
          <w:rFonts w:hint="default" w:ascii="Times New Roman" w:hAnsi="Times New Roman" w:cs="Times New Roman"/>
          <w:color w:val="000000"/>
          <w:sz w:val="28"/>
        </w:rPr>
        <w:t>переподготовка и повышение квалификации кадров 7 тыс.руб.;</w:t>
      </w:r>
    </w:p>
    <w:p w14:paraId="2C18467B">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Налоги, пошлины и сборы 34</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2</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рублей; взносы на членство в организациях 5</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рублей; ГСМ 169</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8</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увеличения стоимости материальных запасов 270</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(запчасти, канцтовары, хозтовары);</w:t>
      </w:r>
    </w:p>
    <w:p w14:paraId="4F1000C5">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
          <w:sz w:val="32"/>
        </w:rPr>
        <w:t xml:space="preserve">По подразделу 0107 </w:t>
      </w:r>
      <w:r>
        <w:rPr>
          <w:rFonts w:hint="default" w:ascii="Times New Roman" w:hAnsi="Times New Roman" w:cs="Times New Roman"/>
          <w:sz w:val="28"/>
          <w:szCs w:val="28"/>
        </w:rPr>
        <w:t>ОБЕСПЕЧЕНИЕ ПРОВЕДЕНИЯ ВЫБОРОВ И РЕФЕРЕНДУМОВ в сумме 163</w:t>
      </w:r>
      <w:r>
        <w:rPr>
          <w:rFonts w:hint="default" w:ascii="Times New Roman" w:hAnsi="Times New Roman" w:cs="Times New Roman"/>
          <w:sz w:val="28"/>
          <w:szCs w:val="28"/>
          <w:lang w:val="ru-RU"/>
        </w:rPr>
        <w:t xml:space="preserve"> тыс </w:t>
      </w:r>
      <w:r>
        <w:rPr>
          <w:rFonts w:hint="default" w:ascii="Times New Roman" w:hAnsi="Times New Roman" w:cs="Times New Roman"/>
          <w:sz w:val="28"/>
          <w:szCs w:val="28"/>
        </w:rPr>
        <w:t>6</w:t>
      </w:r>
      <w:r>
        <w:rPr>
          <w:rFonts w:hint="default" w:ascii="Times New Roman" w:hAnsi="Times New Roman" w:cs="Times New Roman"/>
          <w:sz w:val="28"/>
          <w:szCs w:val="28"/>
          <w:lang w:val="ru-RU"/>
        </w:rPr>
        <w:t>00</w:t>
      </w:r>
      <w:r>
        <w:rPr>
          <w:rFonts w:hint="default" w:ascii="Times New Roman" w:hAnsi="Times New Roman" w:cs="Times New Roman"/>
          <w:sz w:val="28"/>
          <w:szCs w:val="28"/>
        </w:rPr>
        <w:t xml:space="preserve"> рублей (специальные расходы на проведение дополнительных выборов депутатов Совета народных депутатов Дьяченковского с/п Богучарского муниципального района Воронежской области седьмого созыва по двухмандатному избирательному округу №5.</w:t>
      </w:r>
    </w:p>
    <w:p w14:paraId="58B7092E">
      <w:pPr>
        <w:autoSpaceDE w:val="0"/>
        <w:autoSpaceDN w:val="0"/>
        <w:adjustRightInd w:val="0"/>
        <w:jc w:val="both"/>
        <w:rPr>
          <w:rFonts w:hint="default" w:ascii="Times New Roman" w:hAnsi="Times New Roman" w:cs="Times New Roman"/>
        </w:rPr>
      </w:pPr>
      <w:r>
        <w:rPr>
          <w:rFonts w:hint="default" w:ascii="Times New Roman" w:hAnsi="Times New Roman" w:cs="Times New Roman"/>
          <w:b/>
          <w:color w:val="000000"/>
          <w:sz w:val="28"/>
        </w:rPr>
        <w:t xml:space="preserve">По подразделу 0113 </w:t>
      </w:r>
      <w:r>
        <w:rPr>
          <w:rFonts w:hint="default" w:ascii="Times New Roman" w:hAnsi="Times New Roman" w:cs="Times New Roman"/>
          <w:color w:val="000000"/>
          <w:sz w:val="28"/>
        </w:rPr>
        <w:t>ДРУГИЕ ОБЩЕГОСУДАРСТВЕННЫЕ ВОПРОСЫ в сумме 480</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4</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рублей (ГСМ, расходные материалы для компьютерной техники, перечисления  по переданным полномочиям другим бюджетам бюджетной системы).</w:t>
      </w:r>
    </w:p>
    <w:p w14:paraId="2B70DE7C">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w:t>
      </w:r>
      <w:r>
        <w:rPr>
          <w:rFonts w:hint="default" w:ascii="Times New Roman" w:hAnsi="Times New Roman" w:cs="Times New Roman"/>
          <w:b/>
          <w:color w:val="000000"/>
          <w:sz w:val="28"/>
        </w:rPr>
        <w:t>По подразделу 0203</w:t>
      </w:r>
      <w:r>
        <w:rPr>
          <w:rFonts w:hint="default" w:ascii="Times New Roman" w:hAnsi="Times New Roman" w:cs="Times New Roman"/>
          <w:color w:val="000000"/>
          <w:sz w:val="28"/>
        </w:rPr>
        <w:t xml:space="preserve"> НАЦИОНАЛЬНАЯ ОБОРОНА 340</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федеральный бюджет.</w:t>
      </w:r>
    </w:p>
    <w:p w14:paraId="26D7CC19">
      <w:pPr>
        <w:autoSpaceDE w:val="0"/>
        <w:autoSpaceDN w:val="0"/>
        <w:adjustRightInd w:val="0"/>
        <w:jc w:val="both"/>
        <w:rPr>
          <w:rFonts w:hint="default" w:ascii="Times New Roman" w:hAnsi="Times New Roman" w:cs="Times New Roman"/>
          <w:color w:val="000000"/>
          <w:sz w:val="28"/>
        </w:rPr>
      </w:pPr>
      <w:r>
        <w:rPr>
          <w:rFonts w:hint="default" w:ascii="Times New Roman" w:hAnsi="Times New Roman" w:cs="Times New Roman"/>
          <w:color w:val="000000"/>
          <w:sz w:val="28"/>
        </w:rPr>
        <w:t>    </w:t>
      </w:r>
      <w:r>
        <w:rPr>
          <w:rFonts w:hint="default" w:ascii="Times New Roman" w:hAnsi="Times New Roman" w:cs="Times New Roman"/>
          <w:b/>
          <w:color w:val="000000"/>
          <w:sz w:val="28"/>
        </w:rPr>
        <w:t xml:space="preserve">По подразделу 0309 </w:t>
      </w:r>
      <w:r>
        <w:rPr>
          <w:rFonts w:hint="default" w:ascii="Times New Roman" w:hAnsi="Times New Roman" w:cs="Times New Roman"/>
          <w:color w:val="000000"/>
          <w:sz w:val="28"/>
        </w:rPr>
        <w:t>ГРАЖДАНСКАЯ ОБОРОНА 20</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руб. расходы на обслуживание системы оповещения "Вестник".</w:t>
      </w:r>
    </w:p>
    <w:p w14:paraId="21FF7620">
      <w:pPr>
        <w:autoSpaceDE w:val="0"/>
        <w:autoSpaceDN w:val="0"/>
        <w:adjustRightInd w:val="0"/>
        <w:jc w:val="both"/>
        <w:rPr>
          <w:rFonts w:hint="default" w:ascii="Times New Roman" w:hAnsi="Times New Roman" w:cs="Times New Roman"/>
          <w:color w:val="000000"/>
          <w:sz w:val="28"/>
        </w:rPr>
      </w:pPr>
      <w:r>
        <w:rPr>
          <w:rFonts w:hint="default" w:ascii="Times New Roman" w:hAnsi="Times New Roman" w:cs="Times New Roman"/>
          <w:b/>
          <w:color w:val="000000"/>
          <w:sz w:val="28"/>
        </w:rPr>
        <w:t xml:space="preserve">По подразделу 0310 </w:t>
      </w:r>
      <w:r>
        <w:rPr>
          <w:rFonts w:hint="default" w:ascii="Times New Roman" w:hAnsi="Times New Roman" w:cs="Times New Roman"/>
          <w:color w:val="000000"/>
          <w:sz w:val="28"/>
        </w:rPr>
        <w:t>ЗАЩИТА НАСЕЛЕНИЯ И ТЕРРИТОРИИ ОТ ЧРЕЗВЫЧАЙНЫХ СИТУАЦИЙ ПРИРОДНОГО И ТЕХНОГЕННОГО ХАРАКТЕРА, ПОЖАРНАЯ БЕЗОПАСНОСТЬ 431</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расходы на инженерно-геодезических изыскан. территории с.Дьяченково.</w:t>
      </w:r>
    </w:p>
    <w:p w14:paraId="2775C4CC">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
          <w:sz w:val="28"/>
          <w:szCs w:val="28"/>
        </w:rPr>
        <w:t>По подразделу 0314</w:t>
      </w:r>
      <w:r>
        <w:rPr>
          <w:rFonts w:hint="default" w:ascii="Times New Roman" w:hAnsi="Times New Roman" w:cs="Times New Roman"/>
          <w:sz w:val="28"/>
          <w:szCs w:val="28"/>
        </w:rPr>
        <w:t xml:space="preserve"> </w:t>
      </w:r>
      <w:r>
        <w:rPr>
          <w:rFonts w:hint="default" w:ascii="Times New Roman" w:hAnsi="Times New Roman" w:cs="Times New Roman"/>
          <w:bCs/>
          <w:sz w:val="28"/>
          <w:szCs w:val="28"/>
        </w:rPr>
        <w:t>ДРУГИЕ ВОПРОСЫ В ОБЛАСТИ НАЦИОНАЛЬНОЙ БЕЗОПАСНОСТИ И ПРАВООХРАНИТЕЛЬНОЙ ДЕЯТЕЛЬНОСТИ (ПРОТИВОПОЖАРНЫЕ МЕРОПРИЯТИЯ)</w:t>
      </w:r>
      <w:r>
        <w:rPr>
          <w:rFonts w:hint="default" w:ascii="Times New Roman" w:hAnsi="Times New Roman" w:cs="Times New Roman"/>
          <w:sz w:val="28"/>
          <w:szCs w:val="28"/>
        </w:rPr>
        <w:t xml:space="preserve"> 557</w:t>
      </w:r>
      <w:r>
        <w:rPr>
          <w:rFonts w:hint="default" w:ascii="Times New Roman" w:hAnsi="Times New Roman" w:cs="Times New Roman"/>
          <w:sz w:val="28"/>
          <w:szCs w:val="28"/>
          <w:lang w:val="ru-RU"/>
        </w:rPr>
        <w:t xml:space="preserve"> тыс </w:t>
      </w:r>
      <w:r>
        <w:rPr>
          <w:rFonts w:hint="default" w:ascii="Times New Roman" w:hAnsi="Times New Roman" w:cs="Times New Roman"/>
          <w:sz w:val="28"/>
          <w:szCs w:val="28"/>
        </w:rPr>
        <w:t>1</w:t>
      </w:r>
      <w:r>
        <w:rPr>
          <w:rFonts w:hint="default" w:ascii="Times New Roman" w:hAnsi="Times New Roman" w:cs="Times New Roman"/>
          <w:sz w:val="28"/>
          <w:szCs w:val="28"/>
          <w:lang w:val="ru-RU"/>
        </w:rPr>
        <w:t xml:space="preserve">00 </w:t>
      </w:r>
      <w:r>
        <w:rPr>
          <w:rFonts w:hint="default" w:ascii="Times New Roman" w:hAnsi="Times New Roman" w:cs="Times New Roman"/>
          <w:sz w:val="28"/>
          <w:szCs w:val="28"/>
        </w:rPr>
        <w:t>руб. расходы на софинансирование повышение уровня защищенности помещений, представленных для работы  участковых уполномоченных полиции с.Дьяченково.</w:t>
      </w:r>
    </w:p>
    <w:p w14:paraId="4E1EECE7">
      <w:pPr>
        <w:autoSpaceDE w:val="0"/>
        <w:autoSpaceDN w:val="0"/>
        <w:adjustRightInd w:val="0"/>
        <w:jc w:val="both"/>
        <w:rPr>
          <w:rFonts w:hint="default" w:ascii="Times New Roman" w:hAnsi="Times New Roman" w:cs="Times New Roman"/>
        </w:rPr>
      </w:pPr>
      <w:r>
        <w:rPr>
          <w:rFonts w:hint="default" w:ascii="Times New Roman" w:hAnsi="Times New Roman" w:cs="Times New Roman"/>
          <w:color w:val="000000"/>
          <w:sz w:val="28"/>
        </w:rPr>
        <w:t>     </w:t>
      </w:r>
      <w:r>
        <w:rPr>
          <w:rFonts w:hint="default" w:ascii="Times New Roman" w:hAnsi="Times New Roman" w:cs="Times New Roman"/>
          <w:b/>
          <w:color w:val="000000"/>
          <w:sz w:val="28"/>
        </w:rPr>
        <w:t>По подразделу 0409</w:t>
      </w:r>
      <w:r>
        <w:rPr>
          <w:rFonts w:hint="default" w:ascii="Times New Roman" w:hAnsi="Times New Roman" w:cs="Times New Roman"/>
          <w:color w:val="000000"/>
          <w:sz w:val="28"/>
        </w:rPr>
        <w:t xml:space="preserve"> </w:t>
      </w:r>
      <w:r>
        <w:rPr>
          <w:rFonts w:hint="default" w:ascii="Times New Roman" w:hAnsi="Times New Roman" w:cs="Times New Roman"/>
          <w:color w:val="000000"/>
        </w:rPr>
        <w:t>ДОРОЖНОЕ ХОЗЯЙСТВО</w:t>
      </w:r>
      <w:r>
        <w:rPr>
          <w:rFonts w:hint="default" w:ascii="Times New Roman" w:hAnsi="Times New Roman" w:cs="Times New Roman"/>
          <w:color w:val="000000"/>
          <w:sz w:val="28"/>
        </w:rPr>
        <w:t xml:space="preserve"> 12</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704</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(капитальный ремонт  автомобильных дорог общего пользования местного значения Дьяченковского сельского поселения ) из них из областного бюджета 10</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926</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8</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рублей, из районного бюджета 1</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777</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3</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рублей; </w:t>
      </w:r>
    </w:p>
    <w:p w14:paraId="054B8053">
      <w:pPr>
        <w:autoSpaceDE w:val="0"/>
        <w:autoSpaceDN w:val="0"/>
        <w:adjustRightInd w:val="0"/>
        <w:ind w:right="-5" w:rightChars="0"/>
        <w:jc w:val="both"/>
        <w:rPr>
          <w:rFonts w:hint="default" w:ascii="Times New Roman" w:hAnsi="Times New Roman" w:cs="Times New Roman"/>
          <w:color w:val="000000"/>
          <w:sz w:val="28"/>
        </w:rPr>
      </w:pPr>
      <w:r>
        <w:rPr>
          <w:rFonts w:hint="default" w:ascii="Times New Roman" w:hAnsi="Times New Roman" w:cs="Times New Roman"/>
          <w:color w:val="000000"/>
          <w:sz w:val="28"/>
        </w:rPr>
        <w:t>     </w:t>
      </w:r>
      <w:r>
        <w:rPr>
          <w:rFonts w:hint="default" w:ascii="Times New Roman" w:hAnsi="Times New Roman" w:cs="Times New Roman"/>
          <w:b/>
          <w:color w:val="000000"/>
          <w:sz w:val="28"/>
        </w:rPr>
        <w:t>По подразделу 0500  </w:t>
      </w:r>
      <w:r>
        <w:rPr>
          <w:rFonts w:hint="default" w:ascii="Times New Roman" w:hAnsi="Times New Roman" w:cs="Times New Roman"/>
          <w:color w:val="000000"/>
          <w:sz w:val="28"/>
        </w:rPr>
        <w:t>ЖИЛИЩНО-КОММУНАЛЬНОЕ ХОЗЯЙСТВО 4</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200</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1</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Коммунальные услуги 1</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522</w:t>
      </w:r>
      <w:r>
        <w:rPr>
          <w:rFonts w:hint="default" w:ascii="Times New Roman" w:hAnsi="Times New Roman" w:cs="Times New Roman"/>
          <w:color w:val="000000"/>
          <w:sz w:val="28"/>
          <w:lang w:val="ru-RU"/>
        </w:rPr>
        <w:t xml:space="preserve"> </w:t>
      </w:r>
      <w:r>
        <w:rPr>
          <w:rFonts w:hint="default" w:ascii="Times New Roman" w:hAnsi="Times New Roman" w:cs="Times New Roman"/>
          <w:color w:val="000000"/>
          <w:sz w:val="28"/>
        </w:rPr>
        <w:t>тыс.руб (631</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2</w:t>
      </w:r>
      <w:r>
        <w:rPr>
          <w:rFonts w:hint="default" w:ascii="Times New Roman" w:hAnsi="Times New Roman" w:cs="Times New Roman"/>
          <w:color w:val="000000"/>
          <w:sz w:val="28"/>
          <w:lang w:val="ru-RU"/>
        </w:rPr>
        <w:t>00</w:t>
      </w:r>
      <w:r>
        <w:rPr>
          <w:rFonts w:hint="default" w:ascii="Times New Roman" w:hAnsi="Times New Roman" w:cs="Times New Roman"/>
          <w:color w:val="000000"/>
          <w:sz w:val="28"/>
        </w:rPr>
        <w:t xml:space="preserve"> руб субсидия на оплату электроэнергии) . </w:t>
      </w:r>
    </w:p>
    <w:p w14:paraId="66A6E42C">
      <w:pPr>
        <w:autoSpaceDE w:val="0"/>
        <w:autoSpaceDN w:val="0"/>
        <w:adjustRightInd w:val="0"/>
        <w:ind w:right="-5" w:rightChars="0"/>
        <w:jc w:val="both"/>
        <w:rPr>
          <w:rFonts w:hint="default" w:ascii="Times New Roman" w:hAnsi="Times New Roman" w:cs="Times New Roman"/>
          <w:color w:val="000000"/>
          <w:sz w:val="28"/>
        </w:rPr>
      </w:pPr>
      <w:r>
        <w:rPr>
          <w:rFonts w:hint="default" w:ascii="Times New Roman" w:hAnsi="Times New Roman" w:cs="Times New Roman"/>
          <w:color w:val="000000"/>
          <w:sz w:val="28"/>
        </w:rPr>
        <w:t>Приобретение дорожных знаков по ГОСТУ Знак 5.16.(Место остановки автобуса) – 20 тыс.рублей.</w:t>
      </w:r>
    </w:p>
    <w:p w14:paraId="27CAE2E1">
      <w:pPr>
        <w:autoSpaceDE w:val="0"/>
        <w:autoSpaceDN w:val="0"/>
        <w:adjustRightInd w:val="0"/>
        <w:ind w:right="-5" w:rightChars="0"/>
        <w:jc w:val="both"/>
        <w:rPr>
          <w:rFonts w:hint="default" w:ascii="Times New Roman" w:hAnsi="Times New Roman" w:cs="Times New Roman"/>
          <w:color w:val="000000"/>
          <w:sz w:val="28"/>
        </w:rPr>
      </w:pPr>
      <w:r>
        <w:rPr>
          <w:rFonts w:hint="default" w:ascii="Times New Roman" w:hAnsi="Times New Roman" w:cs="Times New Roman"/>
          <w:color w:val="000000"/>
          <w:sz w:val="28"/>
        </w:rPr>
        <w:t>Приобретение плиты ритуальной 600*400*20 с.Абросимово братская могила №59 – 12 тыс.рублей.</w:t>
      </w:r>
    </w:p>
    <w:p w14:paraId="76930233">
      <w:pPr>
        <w:autoSpaceDE w:val="0"/>
        <w:autoSpaceDN w:val="0"/>
        <w:adjustRightInd w:val="0"/>
        <w:ind w:right="-400"/>
        <w:jc w:val="both"/>
        <w:rPr>
          <w:rFonts w:hint="default" w:ascii="Times New Roman" w:hAnsi="Times New Roman" w:cs="Times New Roman"/>
          <w:color w:val="000000"/>
          <w:sz w:val="28"/>
        </w:rPr>
      </w:pPr>
      <w:r>
        <w:rPr>
          <w:rFonts w:hint="default" w:ascii="Times New Roman" w:hAnsi="Times New Roman" w:cs="Times New Roman"/>
          <w:color w:val="000000"/>
          <w:sz w:val="28"/>
        </w:rPr>
        <w:t>Приобретение венков - 10 тыс.рублей.</w:t>
      </w:r>
    </w:p>
    <w:p w14:paraId="65D57B71">
      <w:pPr>
        <w:autoSpaceDE w:val="0"/>
        <w:autoSpaceDN w:val="0"/>
        <w:adjustRightInd w:val="0"/>
        <w:ind w:right="-400"/>
        <w:jc w:val="both"/>
        <w:rPr>
          <w:rFonts w:hint="default" w:ascii="Times New Roman" w:hAnsi="Times New Roman" w:cs="Times New Roman"/>
          <w:color w:val="000000"/>
          <w:sz w:val="28"/>
        </w:rPr>
      </w:pPr>
      <w:r>
        <w:rPr>
          <w:rFonts w:hint="default" w:ascii="Times New Roman" w:hAnsi="Times New Roman" w:cs="Times New Roman"/>
          <w:color w:val="000000"/>
          <w:sz w:val="28"/>
        </w:rPr>
        <w:t>Приобретение детской площадки LgraGrad Комбо - 300 тыс.рублей.</w:t>
      </w:r>
    </w:p>
    <w:p w14:paraId="2477D68B">
      <w:pPr>
        <w:autoSpaceDE w:val="0"/>
        <w:autoSpaceDN w:val="0"/>
        <w:adjustRightInd w:val="0"/>
        <w:ind w:right="-400"/>
        <w:jc w:val="both"/>
        <w:rPr>
          <w:rFonts w:hint="default" w:ascii="Times New Roman" w:hAnsi="Times New Roman" w:cs="Times New Roman"/>
          <w:color w:val="000000"/>
          <w:sz w:val="28"/>
        </w:rPr>
      </w:pPr>
      <w:r>
        <w:rPr>
          <w:rFonts w:hint="default" w:ascii="Times New Roman" w:hAnsi="Times New Roman" w:cs="Times New Roman"/>
          <w:color w:val="000000"/>
          <w:sz w:val="28"/>
        </w:rPr>
        <w:t>Работ экскаватора ELAZ-DL880</w:t>
      </w:r>
      <w:r>
        <w:rPr>
          <w:rFonts w:hint="default" w:ascii="Times New Roman" w:hAnsi="Times New Roman" w:cs="Times New Roman"/>
          <w:color w:val="000000"/>
          <w:sz w:val="28"/>
          <w:lang w:val="ru-RU"/>
        </w:rPr>
        <w:t xml:space="preserve"> </w:t>
      </w:r>
      <w:r>
        <w:rPr>
          <w:rFonts w:hint="default" w:ascii="Times New Roman" w:hAnsi="Times New Roman" w:cs="Times New Roman"/>
          <w:color w:val="000000"/>
          <w:sz w:val="28"/>
        </w:rPr>
        <w:t>- 10 тыс.рублей.</w:t>
      </w:r>
    </w:p>
    <w:p w14:paraId="342AA43E">
      <w:pPr>
        <w:autoSpaceDE w:val="0"/>
        <w:autoSpaceDN w:val="0"/>
        <w:adjustRightInd w:val="0"/>
        <w:ind w:right="-400"/>
        <w:jc w:val="both"/>
        <w:rPr>
          <w:rFonts w:hint="default" w:ascii="Times New Roman" w:hAnsi="Times New Roman" w:cs="Times New Roman"/>
          <w:color w:val="000000"/>
          <w:sz w:val="28"/>
        </w:rPr>
      </w:pPr>
      <w:r>
        <w:rPr>
          <w:rFonts w:hint="default" w:ascii="Times New Roman" w:hAnsi="Times New Roman" w:cs="Times New Roman"/>
          <w:color w:val="000000"/>
          <w:sz w:val="28"/>
        </w:rPr>
        <w:t>Благоустройство кладбища с.Дьяченково(ограждение) – 395</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2</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рублей.</w:t>
      </w:r>
    </w:p>
    <w:p w14:paraId="69554592">
      <w:pPr>
        <w:autoSpaceDE w:val="0"/>
        <w:autoSpaceDN w:val="0"/>
        <w:adjustRightInd w:val="0"/>
        <w:ind w:right="-400"/>
        <w:jc w:val="both"/>
        <w:rPr>
          <w:rFonts w:hint="default" w:ascii="Times New Roman" w:hAnsi="Times New Roman" w:cs="Times New Roman"/>
          <w:color w:val="000000"/>
          <w:sz w:val="28"/>
        </w:rPr>
      </w:pPr>
      <w:r>
        <w:rPr>
          <w:rFonts w:hint="default" w:ascii="Times New Roman" w:hAnsi="Times New Roman" w:cs="Times New Roman"/>
          <w:color w:val="000000"/>
          <w:sz w:val="28"/>
        </w:rPr>
        <w:t>Работы по устройству песчаных слоев с.Дьяченково– 77</w:t>
      </w:r>
      <w:r>
        <w:rPr>
          <w:rFonts w:hint="default" w:ascii="Times New Roman" w:hAnsi="Times New Roman" w:cs="Times New Roman"/>
          <w:color w:val="000000"/>
          <w:sz w:val="28"/>
          <w:lang w:val="ru-RU"/>
        </w:rPr>
        <w:t xml:space="preserve"> </w:t>
      </w:r>
      <w:r>
        <w:rPr>
          <w:rFonts w:hint="default" w:ascii="Times New Roman" w:hAnsi="Times New Roman" w:cs="Times New Roman"/>
          <w:color w:val="000000"/>
          <w:sz w:val="28"/>
        </w:rPr>
        <w:t>тыс.рублей.</w:t>
      </w:r>
    </w:p>
    <w:p w14:paraId="04C08BE2">
      <w:pPr>
        <w:autoSpaceDE w:val="0"/>
        <w:autoSpaceDN w:val="0"/>
        <w:adjustRightInd w:val="0"/>
        <w:ind w:right="-400"/>
        <w:jc w:val="both"/>
        <w:rPr>
          <w:rFonts w:hint="default" w:ascii="Times New Roman" w:hAnsi="Times New Roman" w:cs="Times New Roman"/>
          <w:color w:val="000000"/>
          <w:sz w:val="28"/>
        </w:rPr>
      </w:pPr>
      <w:r>
        <w:rPr>
          <w:rFonts w:hint="default" w:ascii="Times New Roman" w:hAnsi="Times New Roman" w:cs="Times New Roman"/>
          <w:color w:val="000000"/>
          <w:sz w:val="28"/>
        </w:rPr>
        <w:t>Приобретение контейнеров для ТКО - 540 тыс.рублей.</w:t>
      </w:r>
    </w:p>
    <w:p w14:paraId="1A04BA86">
      <w:pPr>
        <w:autoSpaceDE w:val="0"/>
        <w:autoSpaceDN w:val="0"/>
        <w:adjustRightInd w:val="0"/>
        <w:ind w:right="-5" w:rightChars="0"/>
        <w:jc w:val="both"/>
        <w:rPr>
          <w:rFonts w:hint="default" w:ascii="Times New Roman" w:hAnsi="Times New Roman" w:cs="Times New Roman"/>
          <w:color w:val="000000"/>
          <w:sz w:val="28"/>
        </w:rPr>
      </w:pPr>
      <w:r>
        <w:rPr>
          <w:rFonts w:hint="default" w:ascii="Times New Roman" w:hAnsi="Times New Roman" w:cs="Times New Roman"/>
          <w:color w:val="000000"/>
          <w:sz w:val="28"/>
        </w:rPr>
        <w:t>Оплата услуг по изгот. техн. плана сооруж. с.Красногоровка, ул.Западная,11"в, с.Полтавка, ул.Мира, с.Терешково, ул.Кирова, с.Дьяченково, ул.Ленинская, ул.Кирова – 70 тыс.рублей.</w:t>
      </w:r>
    </w:p>
    <w:p w14:paraId="118E1D0B">
      <w:pPr>
        <w:autoSpaceDE w:val="0"/>
        <w:autoSpaceDN w:val="0"/>
        <w:adjustRightInd w:val="0"/>
        <w:ind w:right="-5" w:rightChars="0"/>
        <w:jc w:val="both"/>
        <w:rPr>
          <w:rFonts w:hint="default" w:ascii="Times New Roman" w:hAnsi="Times New Roman" w:cs="Times New Roman"/>
        </w:rPr>
      </w:pPr>
      <w:r>
        <w:rPr>
          <w:rFonts w:hint="default" w:ascii="Times New Roman" w:hAnsi="Times New Roman" w:cs="Times New Roman"/>
          <w:color w:val="000000"/>
          <w:sz w:val="28"/>
        </w:rPr>
        <w:t>Расходы по содержанию имущества (внештатные сотрудники) 415</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2</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w:t>
      </w:r>
    </w:p>
    <w:tbl>
      <w:tblPr>
        <w:tblStyle w:val="3"/>
        <w:tblW w:w="9734" w:type="dxa"/>
        <w:tblInd w:w="0" w:type="dxa"/>
        <w:tblLayout w:type="autofit"/>
        <w:tblCellMar>
          <w:top w:w="0" w:type="dxa"/>
          <w:left w:w="0" w:type="dxa"/>
          <w:bottom w:w="0" w:type="dxa"/>
          <w:right w:w="0" w:type="dxa"/>
        </w:tblCellMar>
      </w:tblPr>
      <w:tblGrid>
        <w:gridCol w:w="9734"/>
      </w:tblGrid>
      <w:tr w14:paraId="4EB3B1E5">
        <w:tblPrEx>
          <w:tblCellMar>
            <w:top w:w="0" w:type="dxa"/>
            <w:left w:w="0" w:type="dxa"/>
            <w:bottom w:w="0" w:type="dxa"/>
            <w:right w:w="0" w:type="dxa"/>
          </w:tblCellMar>
        </w:tblPrEx>
        <w:trPr>
          <w:trHeight w:val="5136" w:hRule="atLeast"/>
        </w:trPr>
        <w:tc>
          <w:tcPr>
            <w:tcW w:w="9734" w:type="dxa"/>
            <w:tcBorders>
              <w:top w:val="nil"/>
              <w:left w:val="nil"/>
              <w:bottom w:val="nil"/>
              <w:right w:val="nil"/>
            </w:tcBorders>
            <w:tcMar>
              <w:top w:w="15" w:type="dxa"/>
              <w:left w:w="15" w:type="dxa"/>
              <w:bottom w:w="0" w:type="dxa"/>
              <w:right w:w="15" w:type="dxa"/>
            </w:tcMar>
            <w:vAlign w:val="bottom"/>
          </w:tcPr>
          <w:p w14:paraId="4B6CFF21">
            <w:pPr>
              <w:autoSpaceDE w:val="0"/>
              <w:autoSpaceDN w:val="0"/>
              <w:adjustRightInd w:val="0"/>
              <w:ind w:right="315" w:rightChars="143"/>
              <w:jc w:val="both"/>
              <w:rPr>
                <w:rFonts w:hint="default" w:ascii="Times New Roman" w:hAnsi="Times New Roman" w:cs="Times New Roman"/>
                <w:color w:val="000000"/>
                <w:sz w:val="28"/>
              </w:rPr>
            </w:pPr>
            <w:r>
              <w:rPr>
                <w:rFonts w:hint="default" w:ascii="Times New Roman" w:hAnsi="Times New Roman" w:cs="Times New Roman"/>
                <w:color w:val="000000"/>
                <w:sz w:val="28"/>
              </w:rPr>
              <w:t> Увеличения стоимости материальных запасов 203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(материальные, запасы, хозтовары);</w:t>
            </w:r>
          </w:p>
          <w:p w14:paraId="6EA33E0C">
            <w:pPr>
              <w:autoSpaceDE w:val="0"/>
              <w:autoSpaceDN w:val="0"/>
              <w:adjustRightInd w:val="0"/>
              <w:ind w:right="315" w:rightChars="143"/>
              <w:jc w:val="both"/>
              <w:rPr>
                <w:rFonts w:hint="default" w:ascii="Times New Roman" w:hAnsi="Times New Roman" w:cs="Times New Roman"/>
              </w:rPr>
            </w:pPr>
            <w:r>
              <w:rPr>
                <w:rFonts w:hint="default" w:ascii="Times New Roman" w:hAnsi="Times New Roman" w:cs="Times New Roman"/>
                <w:color w:val="000000"/>
                <w:sz w:val="28"/>
              </w:rPr>
              <w:t xml:space="preserve">  </w:t>
            </w:r>
            <w:r>
              <w:rPr>
                <w:rFonts w:hint="default" w:ascii="Times New Roman" w:hAnsi="Times New Roman" w:cs="Times New Roman"/>
                <w:b/>
                <w:color w:val="000000"/>
                <w:sz w:val="28"/>
              </w:rPr>
              <w:t xml:space="preserve">По подразделу 0800 </w:t>
            </w:r>
            <w:r>
              <w:rPr>
                <w:rFonts w:hint="default" w:ascii="Times New Roman" w:hAnsi="Times New Roman" w:cs="Times New Roman"/>
                <w:color w:val="000000"/>
                <w:sz w:val="28"/>
              </w:rPr>
              <w:t>КУЛЬТУРА, КИНЕМАТОГРАФИЯ 4</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873</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7</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Комунальные услуги 1</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149</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расходы по оплате договоров с кочегарами и сезонными работниками 744</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6</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уголь и котельно-печное топливо 400</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9</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работы, услуги по содержанию имущества 349</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8</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иные межбюджетные транферты 2</w:t>
            </w:r>
            <w:r>
              <w:rPr>
                <w:rFonts w:hint="default" w:ascii="Times New Roman" w:hAnsi="Times New Roman" w:cs="Times New Roman"/>
                <w:color w:val="000000"/>
                <w:sz w:val="28"/>
                <w:lang w:val="ru-RU"/>
              </w:rPr>
              <w:t xml:space="preserve"> млн </w:t>
            </w:r>
            <w:r>
              <w:rPr>
                <w:rFonts w:hint="default" w:ascii="Times New Roman" w:hAnsi="Times New Roman" w:cs="Times New Roman"/>
                <w:color w:val="000000"/>
                <w:sz w:val="28"/>
              </w:rPr>
              <w:t>432</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5</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увеличения стоимости материальных запасов 18</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3</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(канцтовары, хозтовары);</w:t>
            </w:r>
          </w:p>
          <w:p w14:paraId="37FD870F">
            <w:pPr>
              <w:autoSpaceDE w:val="0"/>
              <w:autoSpaceDN w:val="0"/>
              <w:adjustRightInd w:val="0"/>
              <w:ind w:right="315" w:rightChars="143"/>
              <w:jc w:val="both"/>
              <w:rPr>
                <w:rFonts w:hint="default" w:ascii="Times New Roman" w:hAnsi="Times New Roman" w:cs="Times New Roman"/>
                <w:color w:val="000000"/>
                <w:sz w:val="28"/>
              </w:rPr>
            </w:pPr>
            <w:r>
              <w:rPr>
                <w:rFonts w:hint="default" w:ascii="Times New Roman" w:hAnsi="Times New Roman" w:cs="Times New Roman"/>
                <w:b/>
                <w:color w:val="000000"/>
                <w:sz w:val="28"/>
              </w:rPr>
              <w:t>    По подразделу 1001</w:t>
            </w:r>
            <w:r>
              <w:rPr>
                <w:rFonts w:hint="default" w:ascii="Times New Roman" w:hAnsi="Times New Roman" w:cs="Times New Roman"/>
                <w:color w:val="000000"/>
                <w:sz w:val="28"/>
              </w:rPr>
              <w:t> СОЦИАЛЬНАЯ ПОЛИТИКА 618</w:t>
            </w:r>
            <w:r>
              <w:rPr>
                <w:rFonts w:hint="default" w:ascii="Times New Roman" w:hAnsi="Times New Roman" w:cs="Times New Roman"/>
                <w:color w:val="000000"/>
                <w:sz w:val="28"/>
                <w:lang w:val="ru-RU"/>
              </w:rPr>
              <w:t xml:space="preserve"> тыс </w:t>
            </w:r>
            <w:r>
              <w:rPr>
                <w:rFonts w:hint="default" w:ascii="Times New Roman" w:hAnsi="Times New Roman" w:cs="Times New Roman"/>
                <w:color w:val="000000"/>
                <w:sz w:val="28"/>
              </w:rPr>
              <w:t>3</w:t>
            </w:r>
            <w:r>
              <w:rPr>
                <w:rFonts w:hint="default" w:ascii="Times New Roman" w:hAnsi="Times New Roman" w:cs="Times New Roman"/>
                <w:color w:val="000000"/>
                <w:sz w:val="28"/>
                <w:lang w:val="ru-RU"/>
              </w:rPr>
              <w:t xml:space="preserve">00 </w:t>
            </w:r>
            <w:r>
              <w:rPr>
                <w:rFonts w:hint="default" w:ascii="Times New Roman" w:hAnsi="Times New Roman" w:cs="Times New Roman"/>
                <w:color w:val="000000"/>
                <w:sz w:val="28"/>
              </w:rPr>
              <w:t>руб. Пенсии, пособия, выплачиваемые работодателями ,нанимателями бывшим работникам.</w:t>
            </w:r>
          </w:p>
          <w:p w14:paraId="08F952FE">
            <w:pPr>
              <w:autoSpaceDE w:val="0"/>
              <w:autoSpaceDN w:val="0"/>
              <w:adjustRightInd w:val="0"/>
              <w:ind w:right="315" w:rightChars="143"/>
              <w:jc w:val="both"/>
              <w:rPr>
                <w:rFonts w:hint="default" w:ascii="Times New Roman" w:hAnsi="Times New Roman" w:cs="Times New Roman"/>
                <w:color w:val="000000"/>
                <w:sz w:val="28"/>
              </w:rPr>
            </w:pPr>
            <w:r>
              <w:rPr>
                <w:rFonts w:hint="default" w:ascii="Times New Roman" w:hAnsi="Times New Roman" w:cs="Times New Roman"/>
                <w:b/>
                <w:color w:val="000000"/>
                <w:sz w:val="28"/>
              </w:rPr>
              <w:t xml:space="preserve">   По подразделу 1006</w:t>
            </w:r>
            <w:r>
              <w:rPr>
                <w:rFonts w:hint="default" w:ascii="Times New Roman" w:hAnsi="Times New Roman" w:cs="Times New Roman"/>
                <w:color w:val="000000"/>
                <w:sz w:val="28"/>
              </w:rPr>
              <w:t> ДРУГИЕ ВОПРОСЫ В ОБЛАСТИ СОЦИАЛЬНОЙ ПОЛИТИКИ 20 тыс.руб. пособия, компенсации, меры социальной поддержки по публичным нормативным обязательствам.</w:t>
            </w:r>
          </w:p>
          <w:p w14:paraId="0A3701AD">
            <w:pPr>
              <w:tabs>
                <w:tab w:val="left" w:pos="9360"/>
              </w:tabs>
              <w:autoSpaceDE w:val="0"/>
              <w:autoSpaceDN w:val="0"/>
              <w:adjustRightInd w:val="0"/>
              <w:ind w:right="315" w:rightChars="143"/>
              <w:jc w:val="both"/>
              <w:rPr>
                <w:rFonts w:hint="default" w:ascii="Times New Roman" w:hAnsi="Times New Roman" w:cs="Times New Roman"/>
              </w:rPr>
            </w:pPr>
            <w:r>
              <w:rPr>
                <w:rFonts w:hint="default" w:ascii="Times New Roman" w:hAnsi="Times New Roman" w:cs="Times New Roman"/>
                <w:b/>
                <w:color w:val="000000"/>
                <w:sz w:val="28"/>
                <w:szCs w:val="28"/>
              </w:rPr>
              <w:t xml:space="preserve">   По подразделу 1301</w:t>
            </w:r>
            <w:r>
              <w:rPr>
                <w:rFonts w:hint="default" w:ascii="Times New Roman" w:hAnsi="Times New Roman" w:cs="Times New Roman"/>
                <w:color w:val="000000"/>
                <w:sz w:val="28"/>
                <w:szCs w:val="28"/>
              </w:rPr>
              <w:t> </w:t>
            </w:r>
            <w:r>
              <w:rPr>
                <w:rFonts w:hint="default" w:ascii="Times New Roman" w:hAnsi="Times New Roman" w:cs="Times New Roman"/>
                <w:sz w:val="28"/>
                <w:szCs w:val="28"/>
              </w:rPr>
              <w:t>ОБСЛУЖИВАНИЕ ГОСУДАРСТВЕННОГО ВНУТРЕННЕГО И МУНИЦИПАЛЬНОГО ДОЛГА</w:t>
            </w:r>
            <w:r>
              <w:rPr>
                <w:rFonts w:hint="default" w:ascii="Times New Roman" w:hAnsi="Times New Roman" w:cs="Times New Roman"/>
              </w:rPr>
              <w:t xml:space="preserve"> 1</w:t>
            </w:r>
            <w:r>
              <w:rPr>
                <w:rFonts w:hint="default" w:ascii="Times New Roman" w:hAnsi="Times New Roman" w:cs="Times New Roman"/>
                <w:sz w:val="28"/>
                <w:szCs w:val="28"/>
              </w:rPr>
              <w:t xml:space="preserve"> тыс. </w:t>
            </w:r>
            <w:r>
              <w:rPr>
                <w:rFonts w:hint="default" w:ascii="Times New Roman" w:hAnsi="Times New Roman" w:cs="Times New Roman"/>
                <w:sz w:val="28"/>
                <w:szCs w:val="28"/>
                <w:lang w:val="ru-RU"/>
              </w:rPr>
              <w:t xml:space="preserve">300 </w:t>
            </w:r>
            <w:r>
              <w:rPr>
                <w:rFonts w:hint="default" w:ascii="Times New Roman" w:hAnsi="Times New Roman" w:cs="Times New Roman"/>
                <w:sz w:val="28"/>
                <w:szCs w:val="28"/>
              </w:rPr>
              <w:t>рублей (Процентные платежи по бюджетным кредитам).</w:t>
            </w:r>
            <w:r>
              <w:rPr>
                <w:rFonts w:hint="default" w:ascii="Times New Roman" w:hAnsi="Times New Roman" w:cs="Times New Roman"/>
                <w:color w:val="000000"/>
                <w:sz w:val="28"/>
                <w:szCs w:val="28"/>
              </w:rPr>
              <w:t>   </w:t>
            </w:r>
          </w:p>
        </w:tc>
      </w:tr>
    </w:tbl>
    <w:p w14:paraId="31A87DBB">
      <w:pPr>
        <w:spacing w:after="0" w:line="240" w:lineRule="auto"/>
        <w:ind w:firstLine="709"/>
        <w:jc w:val="both"/>
        <w:rPr>
          <w:rFonts w:ascii="Times New Roman" w:hAnsi="Times New Roman" w:eastAsia="Calibri" w:cs="Times New Roman"/>
          <w:sz w:val="24"/>
          <w:szCs w:val="24"/>
          <w:lang w:eastAsia="ru-RU"/>
        </w:rPr>
      </w:pPr>
    </w:p>
    <w:p w14:paraId="729CAD5F">
      <w:pPr>
        <w:pStyle w:val="7"/>
        <w:shd w:val="clear" w:color="auto" w:fill="FFFFFF"/>
        <w:spacing w:before="0" w:beforeAutospacing="0" w:after="0" w:afterAutospacing="0"/>
        <w:ind w:firstLine="709"/>
        <w:jc w:val="center"/>
        <w:rPr>
          <w:b/>
          <w:sz w:val="28"/>
          <w:szCs w:val="28"/>
        </w:rPr>
      </w:pPr>
      <w:r>
        <w:rPr>
          <w:b/>
          <w:sz w:val="28"/>
          <w:szCs w:val="28"/>
        </w:rPr>
        <w:t>Благоустройство</w:t>
      </w:r>
    </w:p>
    <w:p w14:paraId="4119CB8C">
      <w:pPr>
        <w:pStyle w:val="7"/>
        <w:shd w:val="clear" w:color="auto" w:fill="FFFFFF"/>
        <w:spacing w:before="0" w:beforeAutospacing="0" w:after="0" w:afterAutospacing="0"/>
        <w:ind w:firstLine="709"/>
        <w:jc w:val="both"/>
        <w:rPr>
          <w:sz w:val="28"/>
          <w:szCs w:val="28"/>
        </w:rPr>
      </w:pPr>
      <w:r>
        <w:rPr>
          <w:sz w:val="28"/>
          <w:szCs w:val="28"/>
        </w:rPr>
        <w:t>Работа по благоустройству в деятельности поселения занимает важное место. Для того чтобы наши села становились лучше и комфортнее необходимо достаточное финансирование.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w:t>
      </w:r>
    </w:p>
    <w:p w14:paraId="08072BD2">
      <w:pPr>
        <w:shd w:val="clear" w:color="auto" w:fill="FFFFFF"/>
        <w:spacing w:after="0" w:line="30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цели благоустройства израсходовано </w:t>
      </w:r>
      <w:r>
        <w:rPr>
          <w:rFonts w:hint="default" w:ascii="Times New Roman" w:hAnsi="Times New Roman" w:eastAsia="Calibri" w:cs="Times New Roman"/>
          <w:color w:val="auto"/>
          <w:sz w:val="28"/>
          <w:szCs w:val="28"/>
          <w:lang w:val="en-US" w:eastAsia="ru-RU"/>
        </w:rPr>
        <w:t>4 млн 200</w:t>
      </w:r>
      <w:r>
        <w:rPr>
          <w:rFonts w:ascii="Times New Roman" w:hAnsi="Times New Roman" w:eastAsia="Calibri" w:cs="Times New Roman"/>
          <w:color w:val="000000"/>
          <w:sz w:val="28"/>
          <w:szCs w:val="28"/>
          <w:lang w:eastAsia="ru-RU"/>
        </w:rPr>
        <w:t xml:space="preserve"> тыс.</w:t>
      </w:r>
      <w:r>
        <w:rPr>
          <w:rFonts w:hint="default" w:ascii="Times New Roman" w:hAnsi="Times New Roman" w:eastAsia="Calibri" w:cs="Times New Roman"/>
          <w:color w:val="000000"/>
          <w:sz w:val="28"/>
          <w:szCs w:val="28"/>
          <w:lang w:val="en-US" w:eastAsia="ru-RU"/>
        </w:rPr>
        <w:t xml:space="preserve"> 100</w:t>
      </w:r>
      <w:r>
        <w:rPr>
          <w:rFonts w:ascii="Times New Roman" w:hAnsi="Times New Roman" w:eastAsia="Calibri" w:cs="Times New Roman"/>
          <w:color w:val="000000"/>
          <w:sz w:val="28"/>
          <w:szCs w:val="28"/>
          <w:lang w:eastAsia="ru-RU"/>
        </w:rPr>
        <w:t xml:space="preserve"> рублей</w:t>
      </w:r>
      <w:r>
        <w:rPr>
          <w:rFonts w:ascii="Times New Roman" w:hAnsi="Times New Roman" w:eastAsia="Times New Roman" w:cs="Times New Roman"/>
          <w:sz w:val="28"/>
          <w:szCs w:val="28"/>
          <w:lang w:eastAsia="ru-RU"/>
        </w:rPr>
        <w:t xml:space="preserve">.  В зимний период остро стоит вопрос по очистке дорог от снега, поэтому ежегодно администрация поселения заключает договор с </w:t>
      </w:r>
      <w:r>
        <w:rPr>
          <w:rFonts w:ascii="Times New Roman" w:hAnsi="Times New Roman" w:cs="Times New Roman"/>
          <w:sz w:val="28"/>
          <w:szCs w:val="28"/>
        </w:rPr>
        <w:t>ООО «Богучармельник»</w:t>
      </w:r>
      <w:r>
        <w:rPr>
          <w:rFonts w:ascii="Times New Roman" w:hAnsi="Times New Roman" w:eastAsia="Times New Roman" w:cs="Times New Roman"/>
          <w:sz w:val="28"/>
          <w:szCs w:val="28"/>
          <w:lang w:eastAsia="ru-RU"/>
        </w:rPr>
        <w:t>, имеющего специализированную технику, для выполнения работ по очистке дорог от снега. Уборка снега в поселении производится своевременно. Велась уборка населенных пунктов от мусора и в летний период. Проводилось обкашивание детских площадок, памятников и братских могил, территорий при домах культуры, тротуаров по селам поселения, а также территорий, прилегающих к кладбищам. В рамках благоустройства за 202</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 xml:space="preserve"> год проведено 1</w:t>
      </w: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 xml:space="preserve"> субботников по наведению санитарного порядка на территории поселения. Жители также заботятся о порядке придомовых территорий и принадлежащих им домовладений. Но не все еще прониклись пониманием того, что никто за нас наводить порядок не будет, все делать нужно самим. В проводимых субботниках принимали участие в основном работники администрации,  культуры, образования и здравоохранения. </w:t>
      </w:r>
    </w:p>
    <w:p w14:paraId="4BF9AB29">
      <w:pPr>
        <w:shd w:val="clear" w:color="auto" w:fill="FFFFFF"/>
        <w:spacing w:after="0" w:line="30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Проезд к площадке для временного размещения твердых бытовых отходов закрыт, несанкционированной свалки в селе Дьяченково нет. Согласно дорожной карте по рекультивации несанкционированных свалок на территории Богучарского муниципального района, несанкционированная свалка твердых бытовых отходов в селе Дьяченково будет рекультивирована в 2024-2025 годах. На 2024-2025 годы планируется образование площадки для хранения крупногабаритного мусора за пределами села Дьяченково. Пользоваться данной площадкой смогут жители всех сел нашего поселения.</w:t>
      </w:r>
    </w:p>
    <w:p w14:paraId="09BE2887">
      <w:pPr>
        <w:shd w:val="clear" w:color="auto" w:fill="FFFFFF"/>
        <w:spacing w:after="0" w:line="256" w:lineRule="atLeast"/>
        <w:ind w:firstLine="567"/>
        <w:jc w:val="both"/>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color w:val="000000"/>
          <w:sz w:val="28"/>
          <w:szCs w:val="26"/>
          <w:lang w:eastAsia="ru-RU"/>
        </w:rPr>
        <w:t>В</w:t>
      </w:r>
      <w:r>
        <w:rPr>
          <w:rFonts w:hint="default" w:ascii="Times New Roman" w:hAnsi="Times New Roman" w:eastAsia="Times New Roman" w:cs="Times New Roman"/>
          <w:color w:val="000000"/>
          <w:sz w:val="28"/>
          <w:szCs w:val="26"/>
          <w:lang w:val="en-US" w:eastAsia="ru-RU"/>
        </w:rPr>
        <w:t xml:space="preserve"> 2024 году состоялось строительство и торжественное открытие современного ФАПа в селе Терешково и мемориальной плиты мирным жителям, погибшим в годы Великой Отечественной войны возле памятника-односельчанам в селе Терешково. При содействии руководителя ОАО «Богучармельник» Веретенникова Игоря Григорьевича отреставрирован памятник воинам-односельчанам в селе Терешково. В </w:t>
      </w:r>
      <w:r>
        <w:rPr>
          <w:rFonts w:hint="default" w:ascii="Times New Roman" w:hAnsi="Times New Roman" w:eastAsia="Times New Roman" w:cs="Times New Roman"/>
          <w:bCs/>
          <w:kern w:val="28"/>
          <w:sz w:val="28"/>
          <w:szCs w:val="28"/>
          <w:lang w:eastAsia="ru-RU"/>
        </w:rPr>
        <w:t>целях увековечивания памяти</w:t>
      </w:r>
      <w:r>
        <w:rPr>
          <w:rFonts w:hint="default" w:ascii="Times New Roman" w:hAnsi="Times New Roman" w:eastAsia="Times New Roman" w:cs="Times New Roman"/>
          <w:color w:val="000000"/>
          <w:sz w:val="28"/>
          <w:szCs w:val="28"/>
          <w:lang w:eastAsia="ru-RU"/>
        </w:rPr>
        <w:t xml:space="preserve"> капитана Капустина Михаила Ивановича, воина-интернационалиста, командира экипажа боевого вертолета «МИ-8», погибшего в 1984 году в республике Афганистан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sz w:val="28"/>
          <w:szCs w:val="28"/>
          <w:lang w:eastAsia="ru-RU"/>
        </w:rPr>
        <w:t>на территории МКОУ «Терешковская ООШ»</w:t>
      </w:r>
      <w:r>
        <w:rPr>
          <w:rFonts w:hint="default" w:ascii="Times New Roman" w:hAnsi="Times New Roman" w:eastAsia="Times New Roman" w:cs="Times New Roman"/>
          <w:sz w:val="28"/>
          <w:szCs w:val="28"/>
          <w:lang w:val="en-US" w:eastAsia="ru-RU"/>
        </w:rPr>
        <w:t xml:space="preserve"> у</w:t>
      </w:r>
      <w:r>
        <w:rPr>
          <w:rFonts w:hint="default" w:ascii="Times New Roman" w:hAnsi="Times New Roman" w:eastAsia="Times New Roman" w:cs="Times New Roman"/>
          <w:sz w:val="28"/>
          <w:szCs w:val="28"/>
          <w:lang w:eastAsia="ru-RU"/>
        </w:rPr>
        <w:t>становлен бюст Капустина М.И.</w:t>
      </w:r>
      <w:r>
        <w:rPr>
          <w:rFonts w:hint="default" w:ascii="Times New Roman" w:hAnsi="Times New Roman" w:eastAsia="Times New Roman" w:cs="Times New Roman"/>
          <w:sz w:val="28"/>
          <w:szCs w:val="28"/>
          <w:lang w:val="en-US" w:eastAsia="ru-RU"/>
        </w:rPr>
        <w:t xml:space="preserve"> </w:t>
      </w:r>
    </w:p>
    <w:p w14:paraId="1D929E46">
      <w:pPr>
        <w:shd w:val="clear" w:color="auto" w:fill="FFFFFF"/>
        <w:spacing w:after="0" w:line="256" w:lineRule="atLeast"/>
        <w:ind w:firstLine="567"/>
        <w:jc w:val="both"/>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В 2024 году за счет средств местного бюджета были закуплены 40 контейнеров для сбора ТКО. Все контейнеры расставлены на местах, определенных реестром контейнерных площадок.</w:t>
      </w:r>
    </w:p>
    <w:p w14:paraId="47045A0F">
      <w:pPr>
        <w:shd w:val="clear" w:color="auto" w:fill="FFFFFF"/>
        <w:spacing w:after="0" w:line="256" w:lineRule="atLeast"/>
        <w:ind w:firstLine="56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селе Терешково установлена вышка сотовой связи по улице Партизанская, на которой в ближайшее время будет установлена аппаратура оператора ТЕЛЕ2. Захватом сигнала будет охвачено все село Терешково полностью.</w:t>
      </w:r>
    </w:p>
    <w:p w14:paraId="28AE3E42">
      <w:pPr>
        <w:shd w:val="clear" w:color="auto" w:fill="FFFFFF"/>
        <w:spacing w:after="0" w:line="256" w:lineRule="atLeast"/>
        <w:ind w:firstLine="56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Летом 2024 года был произведен ремонт водопровода в селе Терешково, на который было потрачено более 300 тысяч рублей.</w:t>
      </w:r>
    </w:p>
    <w:p w14:paraId="77CB5D08">
      <w:pPr>
        <w:shd w:val="clear" w:color="auto" w:fill="FFFFFF"/>
        <w:spacing w:after="0" w:line="300" w:lineRule="atLeast"/>
        <w:ind w:firstLine="709"/>
        <w:jc w:val="center"/>
        <w:rPr>
          <w:rFonts w:ascii="Times New Roman" w:hAnsi="Times New Roman" w:eastAsia="Times New Roman" w:cs="Times New Roman"/>
          <w:b/>
          <w:sz w:val="28"/>
          <w:szCs w:val="28"/>
          <w:lang w:eastAsia="ru-RU"/>
        </w:rPr>
      </w:pPr>
    </w:p>
    <w:p w14:paraId="65638BD6">
      <w:pPr>
        <w:shd w:val="clear" w:color="auto" w:fill="FFFFFF"/>
        <w:spacing w:after="0" w:line="300" w:lineRule="atLeast"/>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Вывоз мусора</w:t>
      </w:r>
    </w:p>
    <w:p w14:paraId="087A141C">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декабря 2020 года ГУП ВО «Облкоммунсервис»</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на территории поселения производится сбор и вывоз твердых бытовых отходов.</w:t>
      </w:r>
    </w:p>
    <w:p w14:paraId="013AC339">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202</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 xml:space="preserve"> году поступало немало обращений жителей поселения о некачественном оказании услуг по сбору и вывозу ТКО. Администрация поселения неоднократно направляла письма с претензиями к ГУП ВО «Облкоммунсервис» о приведении в соответствие графиков сбора и вывоза ТКО, а также о перерасчете платы за фактически неоказанную услугу. Но представитель ГУП ВО «Облкоммунсервис» объясняет это дефицитом кадров (водителей), а также специализированной техники.</w:t>
      </w:r>
    </w:p>
    <w:p w14:paraId="20F71D32">
      <w:pPr>
        <w:shd w:val="clear" w:color="auto" w:fill="FFFFFF"/>
        <w:spacing w:after="0" w:line="240" w:lineRule="auto"/>
        <w:ind w:firstLine="709"/>
        <w:jc w:val="center"/>
        <w:rPr>
          <w:rFonts w:ascii="Times New Roman" w:hAnsi="Times New Roman" w:eastAsia="Times New Roman" w:cs="Times New Roman"/>
          <w:b/>
          <w:sz w:val="28"/>
          <w:szCs w:val="28"/>
          <w:lang w:eastAsia="ru-RU"/>
        </w:rPr>
      </w:pPr>
    </w:p>
    <w:p w14:paraId="3B86EC9B">
      <w:pPr>
        <w:shd w:val="clear" w:color="auto" w:fill="FFFFFF"/>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Благоустройство муниципальных кладбищ</w:t>
      </w:r>
    </w:p>
    <w:p w14:paraId="1CEF2881">
      <w:pPr>
        <w:pStyle w:val="5"/>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lang w:eastAsia="ru-RU"/>
        </w:rPr>
        <w:t xml:space="preserve">На территории Дьяченковского сельского поселения имеется 6 кладбищ. За отчетный период организовывались субботники на территории кладбищ. </w:t>
      </w:r>
      <w:r>
        <w:rPr>
          <w:rFonts w:ascii="Times New Roman" w:hAnsi="Times New Roman" w:eastAsia="Times New Roman" w:cs="Times New Roman"/>
          <w:sz w:val="28"/>
          <w:szCs w:val="28"/>
          <w:lang w:eastAsia="ru-RU"/>
        </w:rPr>
        <w:t xml:space="preserve">В селе Дьяченково инициативными жителями были проведены работы по расчистке территории кладбища от поросли деревьев и кустарников, спилены засохшие деревья и вывезен мусор с территории кладбища. В селе Полтавка работы по благоустройству территории кладбища осуществляются наемным рабочим по благоустройству, работающим по гражданско-правовому договору. </w:t>
      </w:r>
    </w:p>
    <w:p w14:paraId="36124C47">
      <w:pPr>
        <w:shd w:val="clear" w:color="auto" w:fill="FFFFFF"/>
        <w:spacing w:after="0" w:line="256" w:lineRule="atLeast"/>
        <w:ind w:firstLine="567"/>
        <w:jc w:val="both"/>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В рамках конкурса общественно-полезных проектов ТОС реализован проект «Благоустройство территории кладбища села Дьяченково», в результате которого на кладбище заменена старая изгородь, расчищена территория по периметру кладбища, установлены центральные ворота и дополнительные калитки, завезен песок.</w:t>
      </w:r>
    </w:p>
    <w:p w14:paraId="1161CF79">
      <w:pPr>
        <w:pStyle w:val="5"/>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202</w:t>
      </w:r>
      <w:r>
        <w:rPr>
          <w:rFonts w:hint="default" w:ascii="Times New Roman" w:hAnsi="Times New Roman" w:eastAsia="Times New Roman" w:cs="Times New Roman"/>
          <w:sz w:val="28"/>
          <w:szCs w:val="28"/>
          <w:lang w:val="en-US" w:eastAsia="ru-RU"/>
        </w:rPr>
        <w:t>5</w:t>
      </w:r>
      <w:r>
        <w:rPr>
          <w:rFonts w:ascii="Times New Roman" w:hAnsi="Times New Roman" w:eastAsia="Times New Roman" w:cs="Times New Roman"/>
          <w:sz w:val="28"/>
          <w:szCs w:val="28"/>
          <w:lang w:eastAsia="ru-RU"/>
        </w:rPr>
        <w:t xml:space="preserve"> году в рамках конкурса общественно-полезных проектов ТОС планируется реализовать аналогичный проект на гражданском кладбище в селе Полтавка</w:t>
      </w:r>
      <w:r>
        <w:rPr>
          <w:rFonts w:hint="default" w:ascii="Times New Roman" w:hAnsi="Times New Roman" w:eastAsia="Times New Roman" w:cs="Times New Roman"/>
          <w:sz w:val="28"/>
          <w:szCs w:val="28"/>
          <w:lang w:val="en-US" w:eastAsia="ru-RU"/>
        </w:rPr>
        <w:t>, а также планируется реализовать проект по замене водонапорной башни Рожновского в селе Терешково.</w:t>
      </w:r>
      <w:r>
        <w:rPr>
          <w:rFonts w:ascii="Times New Roman" w:hAnsi="Times New Roman" w:eastAsia="Times New Roman" w:cs="Times New Roman"/>
          <w:sz w:val="28"/>
          <w:szCs w:val="28"/>
          <w:lang w:eastAsia="ru-RU"/>
        </w:rPr>
        <w:t xml:space="preserve"> </w:t>
      </w:r>
    </w:p>
    <w:p w14:paraId="478E931E">
      <w:pPr>
        <w:pStyle w:val="5"/>
        <w:ind w:firstLine="709"/>
        <w:jc w:val="center"/>
        <w:rPr>
          <w:rFonts w:ascii="Times New Roman" w:hAnsi="Times New Roman" w:cs="Times New Roman"/>
          <w:b/>
          <w:sz w:val="28"/>
          <w:szCs w:val="28"/>
          <w:lang w:eastAsia="ru-RU"/>
        </w:rPr>
      </w:pPr>
    </w:p>
    <w:p w14:paraId="0BE0F20A">
      <w:pPr>
        <w:pStyle w:val="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Противопожарная безопасность</w:t>
      </w:r>
    </w:p>
    <w:p w14:paraId="654FE782">
      <w:pPr>
        <w:pStyle w:val="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течение года администрацией проводилась работа по вопросам соблюдения мер пожарной безопасности. С неблагополучными семьями проводились беседы и раздав</w:t>
      </w:r>
      <w:bookmarkStart w:id="0" w:name="_GoBack"/>
      <w:bookmarkEnd w:id="0"/>
      <w:r>
        <w:rPr>
          <w:rFonts w:ascii="Times New Roman" w:hAnsi="Times New Roman" w:cs="Times New Roman"/>
          <w:sz w:val="28"/>
          <w:szCs w:val="28"/>
          <w:lang w:eastAsia="ru-RU"/>
        </w:rPr>
        <w:t>ались предупреждения о необходимости соблюдения мер пожарной безопасности. На сайте поселения размещены памятки о пожарной безопасности, проводятся инструктажи о мерах пожарной безопасности и предотвращении пожаров.</w:t>
      </w:r>
    </w:p>
    <w:p w14:paraId="39E6B35F">
      <w:pPr>
        <w:pStyle w:val="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Убедительная просьба к депутатам сельского поселения информировать жителей сел  о необходимости соблюдении мер пожарной безопасности: в пожароопасный период не разжигать костры, не сжигать мусор, быть бдительными и вовремя реагировать на возгорания. </w:t>
      </w:r>
    </w:p>
    <w:p w14:paraId="2974CB53">
      <w:pPr>
        <w:pStyle w:val="5"/>
        <w:ind w:firstLine="709"/>
        <w:jc w:val="center"/>
        <w:rPr>
          <w:rFonts w:ascii="Times New Roman" w:hAnsi="Times New Roman" w:cs="Times New Roman"/>
          <w:b/>
          <w:sz w:val="28"/>
          <w:szCs w:val="28"/>
          <w:lang w:eastAsia="ru-RU"/>
        </w:rPr>
      </w:pPr>
    </w:p>
    <w:p w14:paraId="17DB7B06">
      <w:pPr>
        <w:pStyle w:val="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Дороги</w:t>
      </w:r>
    </w:p>
    <w:p w14:paraId="5A4265EE">
      <w:pPr>
        <w:pStyle w:val="5"/>
        <w:ind w:firstLine="709"/>
        <w:jc w:val="both"/>
        <w:rPr>
          <w:rFonts w:ascii="Times New Roman" w:hAnsi="Times New Roman" w:cs="Times New Roman"/>
          <w:sz w:val="28"/>
          <w:szCs w:val="28"/>
        </w:rPr>
      </w:pPr>
      <w:r>
        <w:rPr>
          <w:rFonts w:ascii="Times New Roman" w:hAnsi="Times New Roman" w:cs="Times New Roman"/>
          <w:sz w:val="28"/>
          <w:szCs w:val="28"/>
        </w:rPr>
        <w:t>В 2023 году</w:t>
      </w:r>
      <w:r>
        <w:rPr>
          <w:rFonts w:ascii="Times New Roman" w:hAnsi="Times New Roman" w:cs="Times New Roman"/>
          <w:b/>
          <w:sz w:val="28"/>
          <w:szCs w:val="28"/>
        </w:rPr>
        <w:t xml:space="preserve"> </w:t>
      </w:r>
      <w:r>
        <w:rPr>
          <w:rFonts w:ascii="Times New Roman" w:hAnsi="Times New Roman" w:cs="Times New Roman"/>
          <w:sz w:val="28"/>
          <w:szCs w:val="28"/>
        </w:rPr>
        <w:t xml:space="preserve">за счет средств муниципального дорожного фонда Богучарского муниципального района  и средств областного бюджета был произведен ремонт и укладка асфальтобетонного покрытия автомобильных дорог поселения: </w:t>
      </w:r>
    </w:p>
    <w:p w14:paraId="2C9180DE">
      <w:pPr>
        <w:pStyle w:val="5"/>
        <w:ind w:firstLine="709"/>
        <w:jc w:val="both"/>
        <w:rPr>
          <w:rFonts w:ascii="Times New Roman" w:hAnsi="Times New Roman" w:cs="Times New Roman"/>
          <w:sz w:val="28"/>
          <w:szCs w:val="28"/>
        </w:rPr>
      </w:pPr>
      <w:r>
        <w:rPr>
          <w:rFonts w:ascii="Times New Roman" w:hAnsi="Times New Roman" w:cs="Times New Roman"/>
          <w:sz w:val="28"/>
          <w:szCs w:val="28"/>
        </w:rPr>
        <w:t xml:space="preserve">- в селе Дьяченково по улице Луговая; </w:t>
      </w:r>
    </w:p>
    <w:p w14:paraId="64CC8B3E">
      <w:pPr>
        <w:pStyle w:val="5"/>
        <w:ind w:firstLine="709"/>
        <w:jc w:val="both"/>
        <w:rPr>
          <w:rFonts w:ascii="Times New Roman" w:hAnsi="Times New Roman" w:cs="Times New Roman"/>
          <w:sz w:val="28"/>
          <w:szCs w:val="28"/>
        </w:rPr>
      </w:pPr>
      <w:r>
        <w:rPr>
          <w:rFonts w:ascii="Times New Roman" w:hAnsi="Times New Roman" w:cs="Times New Roman"/>
          <w:sz w:val="28"/>
          <w:szCs w:val="28"/>
        </w:rPr>
        <w:t>- в селе Терешково по улицам Набережная, Ленина, Кирова и переулку Советский;</w:t>
      </w:r>
    </w:p>
    <w:p w14:paraId="56380F8D">
      <w:pPr>
        <w:pStyle w:val="5"/>
        <w:ind w:firstLine="709"/>
        <w:jc w:val="both"/>
        <w:rPr>
          <w:rFonts w:ascii="Times New Roman" w:hAnsi="Times New Roman" w:cs="Times New Roman"/>
          <w:sz w:val="28"/>
          <w:szCs w:val="28"/>
        </w:rPr>
      </w:pPr>
      <w:r>
        <w:rPr>
          <w:rFonts w:ascii="Times New Roman" w:hAnsi="Times New Roman" w:cs="Times New Roman"/>
          <w:sz w:val="28"/>
          <w:szCs w:val="28"/>
        </w:rPr>
        <w:t>- в селе Полтавка по улице Луговая.</w:t>
      </w:r>
    </w:p>
    <w:p w14:paraId="16DC968C">
      <w:pPr>
        <w:pStyle w:val="5"/>
        <w:ind w:firstLine="709"/>
        <w:jc w:val="center"/>
        <w:rPr>
          <w:rFonts w:ascii="Times New Roman" w:hAnsi="Times New Roman" w:cs="Times New Roman"/>
          <w:b/>
          <w:sz w:val="28"/>
          <w:szCs w:val="28"/>
          <w:lang w:eastAsia="ru-RU"/>
        </w:rPr>
      </w:pPr>
    </w:p>
    <w:p w14:paraId="7CDE6593">
      <w:pPr>
        <w:pStyle w:val="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Освещение</w:t>
      </w:r>
    </w:p>
    <w:p w14:paraId="332A8C2B">
      <w:pPr>
        <w:pStyle w:val="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всем селам Дьяченковского сельского поселения произведена модернизация системы уличного освещения. Все села освещены, но не все улицы. При наличии денежных средств в бюджете поселения фонари уличного освещения на неосвещенных улицах будут установлены.</w:t>
      </w:r>
    </w:p>
    <w:p w14:paraId="3EF5070C">
      <w:pPr>
        <w:pStyle w:val="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Культура</w:t>
      </w:r>
    </w:p>
    <w:p w14:paraId="4FB59973">
      <w:pPr>
        <w:pStyle w:val="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Учреждения культуры проводят свою работу с различными группами населения (дети, молодежь, ветераны, молодые семьи): устаивают концерты, фестивали, конкурсные программы, вечера отдыха, тематические вечера.</w:t>
      </w:r>
    </w:p>
    <w:p w14:paraId="139B0438">
      <w:pPr>
        <w:pStyle w:val="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перспективах на 2024 год стоит строительство нового дома культуры в селе Дьяченково, проектно-сметная документация находится на экспертизе. В 2024 году планируется оформить в муниципальную собственность здания Терешковского СДК и Красногоровского СДК для дальнейшего участия в государственных программах по капитальному ремонту объектов культуры.</w:t>
      </w:r>
    </w:p>
    <w:p w14:paraId="0B6209D6">
      <w:pPr>
        <w:pStyle w:val="5"/>
        <w:ind w:firstLine="709"/>
        <w:jc w:val="center"/>
        <w:rPr>
          <w:rFonts w:ascii="Times New Roman" w:hAnsi="Times New Roman" w:cs="Times New Roman"/>
          <w:b/>
          <w:sz w:val="28"/>
          <w:szCs w:val="28"/>
          <w:lang w:eastAsia="ru-RU"/>
        </w:rPr>
      </w:pPr>
    </w:p>
    <w:p w14:paraId="680C35B6">
      <w:pPr>
        <w:pStyle w:val="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Земельные отношения</w:t>
      </w:r>
    </w:p>
    <w:p w14:paraId="6BF42429">
      <w:pPr>
        <w:pStyle w:val="5"/>
        <w:ind w:firstLine="709"/>
        <w:jc w:val="both"/>
        <w:rPr>
          <w:rFonts w:ascii="Times New Roman" w:hAnsi="Times New Roman" w:cs="Times New Roman"/>
          <w:sz w:val="28"/>
          <w:szCs w:val="28"/>
        </w:rPr>
      </w:pPr>
      <w:r>
        <w:rPr>
          <w:rFonts w:ascii="Times New Roman" w:hAnsi="Times New Roman" w:cs="Times New Roman"/>
          <w:sz w:val="28"/>
          <w:szCs w:val="28"/>
        </w:rPr>
        <w:t>В области земельных и имущественных отношений проводились следующие мероприятия:</w:t>
      </w:r>
    </w:p>
    <w:p w14:paraId="15B71552">
      <w:pPr>
        <w:pStyle w:val="5"/>
        <w:ind w:firstLine="709"/>
        <w:jc w:val="both"/>
        <w:rPr>
          <w:rFonts w:ascii="Times New Roman" w:hAnsi="Times New Roman" w:cs="Times New Roman"/>
          <w:sz w:val="28"/>
          <w:szCs w:val="28"/>
        </w:rPr>
      </w:pPr>
      <w:r>
        <w:rPr>
          <w:rFonts w:ascii="Times New Roman" w:hAnsi="Times New Roman" w:cs="Times New Roman"/>
          <w:sz w:val="28"/>
          <w:szCs w:val="28"/>
        </w:rPr>
        <w:t xml:space="preserve">в сельском поселении площадь всей земли, облагаемой налогом,  составляет 11447 га. Земельный налог для бюджета поселения является важнейшим  источником доходов. Плательщиками данного налога являются физические и юридические лица. Анализ задолженности показал, что в числе задолжников есть жители и юридические лица, которые на территории поселения не проживают, и являются банкротами. Специалистами поселения принимаются меры по установлению места жительства данных граждан, им высылаются квитанции и письма с разъяснением о необходимости погашения задолженности. </w:t>
      </w:r>
    </w:p>
    <w:p w14:paraId="3F02291E">
      <w:pPr>
        <w:pStyle w:val="5"/>
        <w:ind w:firstLine="709"/>
        <w:jc w:val="both"/>
        <w:rPr>
          <w:rFonts w:ascii="Times New Roman" w:hAnsi="Times New Roman" w:cs="Times New Roman"/>
          <w:sz w:val="28"/>
          <w:szCs w:val="28"/>
        </w:rPr>
      </w:pPr>
      <w:r>
        <w:rPr>
          <w:rFonts w:ascii="Times New Roman" w:hAnsi="Times New Roman" w:cs="Times New Roman"/>
          <w:sz w:val="28"/>
          <w:szCs w:val="28"/>
        </w:rPr>
        <w:t>Проводится активная работа с жителями и дачниками с целью регистрации ими прав на земельные участки и имущество. Инспектором по налогам и сборам на постоянной основе осуществляется муниципальный земельный контроль на территории сельского поселения, ведется учет и анализ заявлений граждан, разрешение спорных вопросов. Ведется тесная работа с налоговыми органами: предоставляется запрашиваемая ими информация:</w:t>
      </w:r>
    </w:p>
    <w:p w14:paraId="189E5BDF">
      <w:pPr>
        <w:pStyle w:val="5"/>
        <w:ind w:firstLine="709"/>
        <w:jc w:val="both"/>
        <w:rPr>
          <w:rFonts w:ascii="Times New Roman" w:hAnsi="Times New Roman" w:cs="Times New Roman"/>
          <w:sz w:val="28"/>
          <w:szCs w:val="28"/>
        </w:rPr>
      </w:pPr>
      <w:r>
        <w:rPr>
          <w:rFonts w:ascii="Times New Roman" w:hAnsi="Times New Roman" w:cs="Times New Roman"/>
          <w:sz w:val="28"/>
          <w:szCs w:val="28"/>
        </w:rPr>
        <w:t>- оказывалось содействие налоговой инспекции в раздаче налоговых уведомлений на оплату земельного, транспортного налогов и налога на имущество физических лиц;</w:t>
      </w:r>
    </w:p>
    <w:p w14:paraId="0163EC69">
      <w:pPr>
        <w:pStyle w:val="5"/>
        <w:ind w:firstLine="709"/>
        <w:jc w:val="both"/>
        <w:rPr>
          <w:rFonts w:ascii="Times New Roman" w:hAnsi="Times New Roman" w:cs="Times New Roman"/>
          <w:sz w:val="28"/>
          <w:szCs w:val="28"/>
        </w:rPr>
      </w:pPr>
      <w:r>
        <w:rPr>
          <w:rFonts w:ascii="Times New Roman" w:hAnsi="Times New Roman" w:cs="Times New Roman"/>
          <w:sz w:val="28"/>
          <w:szCs w:val="28"/>
        </w:rPr>
        <w:t>- проводились неоднократно предупреждения и выдача квитанций на оплату задолженности по налогам нерадивым налогоплательщикам;</w:t>
      </w:r>
    </w:p>
    <w:p w14:paraId="4A5CCB80">
      <w:pPr>
        <w:pStyle w:val="5"/>
        <w:ind w:firstLine="709"/>
        <w:jc w:val="both"/>
        <w:rPr>
          <w:rFonts w:ascii="Times New Roman" w:hAnsi="Times New Roman" w:cs="Times New Roman"/>
          <w:sz w:val="28"/>
          <w:szCs w:val="28"/>
        </w:rPr>
      </w:pPr>
      <w:r>
        <w:rPr>
          <w:rFonts w:ascii="Times New Roman" w:hAnsi="Times New Roman" w:cs="Times New Roman"/>
          <w:sz w:val="28"/>
          <w:szCs w:val="28"/>
        </w:rPr>
        <w:t>- в течение всего периода рассматривались межевые споры.</w:t>
      </w:r>
    </w:p>
    <w:p w14:paraId="565C92A5">
      <w:pPr>
        <w:pStyle w:val="5"/>
        <w:ind w:firstLine="709"/>
        <w:jc w:val="center"/>
        <w:rPr>
          <w:rFonts w:ascii="Times New Roman" w:hAnsi="Times New Roman" w:eastAsia="Times New Roman" w:cs="Times New Roman"/>
          <w:b/>
          <w:sz w:val="28"/>
          <w:szCs w:val="28"/>
          <w:lang w:eastAsia="ru-RU"/>
        </w:rPr>
      </w:pPr>
    </w:p>
    <w:p w14:paraId="0F419225">
      <w:pPr>
        <w:pStyle w:val="5"/>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Воинский учет</w:t>
      </w:r>
    </w:p>
    <w:p w14:paraId="38B0ABAF">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Администрацией сельского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сельском поселении состоит 615 человек, из них офицерского состава – 10 человек, призывников – 62 человека.</w:t>
      </w:r>
      <w:r>
        <w:rPr>
          <w:rFonts w:ascii="Times New Roman" w:hAnsi="Times New Roman" w:eastAsia="Times New Roman" w:cs="Times New Roman"/>
          <w:sz w:val="28"/>
          <w:szCs w:val="28"/>
          <w:lang w:eastAsia="ru-RU"/>
        </w:rPr>
        <w:t xml:space="preserve"> Воинский учет граждан запаса и граждан, подлежащих призыву на военную службу, осуществлялся на основании плана на 2023 год, согласованного с военным комиссариатом по Богучарскому району.</w:t>
      </w:r>
    </w:p>
    <w:p w14:paraId="07BCF9A5">
      <w:pPr>
        <w:pStyle w:val="5"/>
        <w:ind w:firstLine="709"/>
        <w:jc w:val="center"/>
        <w:rPr>
          <w:rFonts w:ascii="Times New Roman" w:hAnsi="Times New Roman" w:cs="Times New Roman"/>
          <w:b/>
          <w:sz w:val="28"/>
          <w:szCs w:val="28"/>
        </w:rPr>
      </w:pPr>
    </w:p>
    <w:p w14:paraId="58104C65">
      <w:pPr>
        <w:pStyle w:val="5"/>
        <w:ind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5192FA4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планах на 2024 год выделяются следующие аспекты: </w:t>
      </w:r>
    </w:p>
    <w:p w14:paraId="7E8E19F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дальнейший ремонт и обустройство поселковых дорог, </w:t>
      </w:r>
    </w:p>
    <w:p w14:paraId="565F79D9">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продолжение работ по благоустройству сел поселения, </w:t>
      </w:r>
    </w:p>
    <w:p w14:paraId="3157B33C">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дополнительная установка фонарей уличного освещения на тех улицах, где их нет, </w:t>
      </w:r>
    </w:p>
    <w:p w14:paraId="3D4F98D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установка вышки сотовой связи в селе Абросимово, </w:t>
      </w:r>
    </w:p>
    <w:p w14:paraId="02DFCCBF">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установка ограждения кладбища в селе Дьяченково, </w:t>
      </w:r>
    </w:p>
    <w:p w14:paraId="68D8A616">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установка ограждения кладбища в селе Полтавка,</w:t>
      </w:r>
    </w:p>
    <w:p w14:paraId="60113D5A">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обустройство контейнерных площадок в селах Красногоровка и  Терешково, </w:t>
      </w:r>
    </w:p>
    <w:p w14:paraId="665026F2">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подготовка документации для участия в программе инициативного бюджетирования, направленного благоустройство парка в селе Полтавка,</w:t>
      </w:r>
    </w:p>
    <w:p w14:paraId="2D5E4CAF">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развитие общественно-значимых инициатив и создание условий для социальной культуры, физического и нравственного развития поселения.</w:t>
      </w:r>
    </w:p>
    <w:p w14:paraId="40D88812">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Целей, задач и проблем, конечно, много и решить их сразу сложно, так как это зависит от многих причин, в том числе от финансового обеспечения. Но мы считаем, что совместными усилиями с избирателями, депутатами, при поддержке администрации Богучарского муниципального района, Правительства области, проблемы благоустройства территории поселения будут успешно решаться. </w:t>
      </w:r>
    </w:p>
    <w:p w14:paraId="752E6C5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Работа администрации строилась и будет строиться на основе тесного взаимодействия с Советом народных депутатов, организациями и учреждениями, расположенными на территории поселения. Пусть каждый из нас сделает немного хорошего, внесет свой посильный вклад в развитие поселения, и всем нам жить станет легче и комфортнее.</w:t>
      </w:r>
    </w:p>
    <w:p w14:paraId="0665DC81">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Мы готовы прислушиваться к советам жителей, помогать в решении насущных проблем. Администрация сельского поселения рассчитывает на вашу поддержку, на ваше деятельное участие в обновлении всех сторон жизни нашего поселения, на вашу гражданскую инициативу и заинтересованность в том, каким быть поселению уже сегодня и завтра. </w:t>
      </w:r>
    </w:p>
    <w:p w14:paraId="0B7EA8AF">
      <w:pPr>
        <w:shd w:val="clear" w:color="auto" w:fill="FFFFFF"/>
        <w:spacing w:after="171"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Хочу пожелать Вам всем крепкого здоровья, семейного благополучия, чистого и светлого неба над головой, достойной заработной платы, удачи и счастья родным и близким.</w:t>
      </w:r>
    </w:p>
    <w:p w14:paraId="7C7EE8CB">
      <w:pPr>
        <w:shd w:val="clear" w:color="auto" w:fill="FFFFFF"/>
        <w:spacing w:after="171" w:line="240" w:lineRule="auto"/>
        <w:ind w:firstLine="709"/>
        <w:jc w:val="center"/>
        <w:rPr>
          <w:rFonts w:ascii="Times New Roman" w:hAnsi="Times New Roman" w:cs="Times New Roman"/>
          <w:sz w:val="28"/>
          <w:szCs w:val="28"/>
        </w:rPr>
      </w:pPr>
      <w:r>
        <w:rPr>
          <w:rFonts w:ascii="Times New Roman" w:hAnsi="Times New Roman" w:eastAsia="Times New Roman" w:cs="Times New Roman"/>
          <w:b/>
          <w:bCs/>
          <w:sz w:val="28"/>
          <w:szCs w:val="28"/>
          <w:lang w:eastAsia="ru-RU"/>
        </w:rPr>
        <w:t>Большое спасибо всем за внимание!</w:t>
      </w:r>
    </w:p>
    <w:p w14:paraId="56D672D6">
      <w:pPr>
        <w:ind w:firstLine="709"/>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A7A0C"/>
    <w:rsid w:val="000025EE"/>
    <w:rsid w:val="00002E4C"/>
    <w:rsid w:val="00027559"/>
    <w:rsid w:val="00054371"/>
    <w:rsid w:val="00054FA7"/>
    <w:rsid w:val="00086ECF"/>
    <w:rsid w:val="000A185D"/>
    <w:rsid w:val="000B1CE7"/>
    <w:rsid w:val="000C43DD"/>
    <w:rsid w:val="000D1E69"/>
    <w:rsid w:val="000D2295"/>
    <w:rsid w:val="000E5341"/>
    <w:rsid w:val="000F6709"/>
    <w:rsid w:val="00115133"/>
    <w:rsid w:val="00142718"/>
    <w:rsid w:val="00151A4D"/>
    <w:rsid w:val="00174D30"/>
    <w:rsid w:val="001774E2"/>
    <w:rsid w:val="001A210B"/>
    <w:rsid w:val="001A3B3A"/>
    <w:rsid w:val="001C08EA"/>
    <w:rsid w:val="001C5FAA"/>
    <w:rsid w:val="001D2EEA"/>
    <w:rsid w:val="001D323F"/>
    <w:rsid w:val="001F3C0D"/>
    <w:rsid w:val="00204D5D"/>
    <w:rsid w:val="0021649E"/>
    <w:rsid w:val="00224EBD"/>
    <w:rsid w:val="00225104"/>
    <w:rsid w:val="00241D3C"/>
    <w:rsid w:val="00242952"/>
    <w:rsid w:val="0028191B"/>
    <w:rsid w:val="00295C49"/>
    <w:rsid w:val="002A6691"/>
    <w:rsid w:val="002A68F7"/>
    <w:rsid w:val="002C1E8A"/>
    <w:rsid w:val="002D1E6C"/>
    <w:rsid w:val="002F6112"/>
    <w:rsid w:val="00304F90"/>
    <w:rsid w:val="0030570B"/>
    <w:rsid w:val="003459B2"/>
    <w:rsid w:val="00351450"/>
    <w:rsid w:val="00354392"/>
    <w:rsid w:val="00377642"/>
    <w:rsid w:val="00386603"/>
    <w:rsid w:val="003C1939"/>
    <w:rsid w:val="003C3E01"/>
    <w:rsid w:val="003C4C1F"/>
    <w:rsid w:val="003D3CE0"/>
    <w:rsid w:val="003F001F"/>
    <w:rsid w:val="00400EA6"/>
    <w:rsid w:val="00414AC7"/>
    <w:rsid w:val="00422B93"/>
    <w:rsid w:val="00431D59"/>
    <w:rsid w:val="004343E5"/>
    <w:rsid w:val="00442A62"/>
    <w:rsid w:val="00460740"/>
    <w:rsid w:val="00466312"/>
    <w:rsid w:val="0048655B"/>
    <w:rsid w:val="004A6D61"/>
    <w:rsid w:val="004B0DCF"/>
    <w:rsid w:val="004C4021"/>
    <w:rsid w:val="004D1B9C"/>
    <w:rsid w:val="005045AA"/>
    <w:rsid w:val="0051749E"/>
    <w:rsid w:val="00537B44"/>
    <w:rsid w:val="0054071B"/>
    <w:rsid w:val="0054265D"/>
    <w:rsid w:val="00582886"/>
    <w:rsid w:val="00582B29"/>
    <w:rsid w:val="00585F35"/>
    <w:rsid w:val="00594A7E"/>
    <w:rsid w:val="00596BDD"/>
    <w:rsid w:val="005C5E62"/>
    <w:rsid w:val="005D2E3E"/>
    <w:rsid w:val="005D641C"/>
    <w:rsid w:val="00607D65"/>
    <w:rsid w:val="00633AA4"/>
    <w:rsid w:val="00653E8C"/>
    <w:rsid w:val="00664B4B"/>
    <w:rsid w:val="006714B3"/>
    <w:rsid w:val="0067659A"/>
    <w:rsid w:val="00677FE2"/>
    <w:rsid w:val="00687515"/>
    <w:rsid w:val="006A5BCA"/>
    <w:rsid w:val="006B349B"/>
    <w:rsid w:val="006C4B31"/>
    <w:rsid w:val="007105BE"/>
    <w:rsid w:val="00711045"/>
    <w:rsid w:val="007116F9"/>
    <w:rsid w:val="007167E7"/>
    <w:rsid w:val="00754439"/>
    <w:rsid w:val="007547DE"/>
    <w:rsid w:val="007605B0"/>
    <w:rsid w:val="007748F9"/>
    <w:rsid w:val="007B797B"/>
    <w:rsid w:val="007E76EE"/>
    <w:rsid w:val="007F5DC5"/>
    <w:rsid w:val="00801E49"/>
    <w:rsid w:val="00803228"/>
    <w:rsid w:val="00805BA9"/>
    <w:rsid w:val="008100F4"/>
    <w:rsid w:val="00810D88"/>
    <w:rsid w:val="00813902"/>
    <w:rsid w:val="008449AA"/>
    <w:rsid w:val="00850CFD"/>
    <w:rsid w:val="00875EB9"/>
    <w:rsid w:val="008A2E61"/>
    <w:rsid w:val="008A7228"/>
    <w:rsid w:val="008F25B8"/>
    <w:rsid w:val="008F2739"/>
    <w:rsid w:val="009045AB"/>
    <w:rsid w:val="00944BAC"/>
    <w:rsid w:val="00951870"/>
    <w:rsid w:val="00957B60"/>
    <w:rsid w:val="00996FA0"/>
    <w:rsid w:val="009A6D0F"/>
    <w:rsid w:val="009C52C4"/>
    <w:rsid w:val="00A049E3"/>
    <w:rsid w:val="00A135FE"/>
    <w:rsid w:val="00A1389C"/>
    <w:rsid w:val="00A26D82"/>
    <w:rsid w:val="00A27765"/>
    <w:rsid w:val="00A35BCF"/>
    <w:rsid w:val="00A53816"/>
    <w:rsid w:val="00A53B64"/>
    <w:rsid w:val="00A75C29"/>
    <w:rsid w:val="00A90D43"/>
    <w:rsid w:val="00A974D4"/>
    <w:rsid w:val="00AB1A1E"/>
    <w:rsid w:val="00AC00C3"/>
    <w:rsid w:val="00AC5A03"/>
    <w:rsid w:val="00AE380E"/>
    <w:rsid w:val="00AF528B"/>
    <w:rsid w:val="00B01FC7"/>
    <w:rsid w:val="00B244E7"/>
    <w:rsid w:val="00B469D1"/>
    <w:rsid w:val="00B507CE"/>
    <w:rsid w:val="00B85D70"/>
    <w:rsid w:val="00B934DE"/>
    <w:rsid w:val="00B97DE9"/>
    <w:rsid w:val="00BA7A0C"/>
    <w:rsid w:val="00BC008F"/>
    <w:rsid w:val="00BC4CAF"/>
    <w:rsid w:val="00BC4E1B"/>
    <w:rsid w:val="00C17565"/>
    <w:rsid w:val="00C315EE"/>
    <w:rsid w:val="00C33F94"/>
    <w:rsid w:val="00C4229D"/>
    <w:rsid w:val="00C42933"/>
    <w:rsid w:val="00C82506"/>
    <w:rsid w:val="00C84BE6"/>
    <w:rsid w:val="00CB4595"/>
    <w:rsid w:val="00CF778A"/>
    <w:rsid w:val="00D028B8"/>
    <w:rsid w:val="00D02F57"/>
    <w:rsid w:val="00D103F8"/>
    <w:rsid w:val="00D57843"/>
    <w:rsid w:val="00D64EEE"/>
    <w:rsid w:val="00D73A36"/>
    <w:rsid w:val="00D93E7A"/>
    <w:rsid w:val="00DB5082"/>
    <w:rsid w:val="00DB6C9C"/>
    <w:rsid w:val="00DD0B38"/>
    <w:rsid w:val="00E05166"/>
    <w:rsid w:val="00E064FE"/>
    <w:rsid w:val="00E07F9C"/>
    <w:rsid w:val="00E22B87"/>
    <w:rsid w:val="00E2404C"/>
    <w:rsid w:val="00E34A4D"/>
    <w:rsid w:val="00E42549"/>
    <w:rsid w:val="00E630C4"/>
    <w:rsid w:val="00E83979"/>
    <w:rsid w:val="00E9088E"/>
    <w:rsid w:val="00EC050F"/>
    <w:rsid w:val="00EC519A"/>
    <w:rsid w:val="00ED56F2"/>
    <w:rsid w:val="00EE0E10"/>
    <w:rsid w:val="00EE155F"/>
    <w:rsid w:val="00F03C75"/>
    <w:rsid w:val="00F1224E"/>
    <w:rsid w:val="00F24319"/>
    <w:rsid w:val="00F36346"/>
    <w:rsid w:val="00F612D0"/>
    <w:rsid w:val="00F62A12"/>
    <w:rsid w:val="00F82220"/>
    <w:rsid w:val="00F82828"/>
    <w:rsid w:val="00FA7CFF"/>
    <w:rsid w:val="00FB3680"/>
    <w:rsid w:val="00FB5991"/>
    <w:rsid w:val="04CB6EC7"/>
    <w:rsid w:val="0CE11622"/>
    <w:rsid w:val="32427561"/>
    <w:rsid w:val="6DBB72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6">
    <w:name w:val="228bf8a64b8551e1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99aa78d3b532a93cmsonospacing"/>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3248</Words>
  <Characters>18514</Characters>
  <Lines>154</Lines>
  <Paragraphs>43</Paragraphs>
  <TotalTime>3</TotalTime>
  <ScaleCrop>false</ScaleCrop>
  <LinksUpToDate>false</LinksUpToDate>
  <CharactersWithSpaces>21719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2022-01-31T12:21:00Z</dcterms:created>
  <dc:creator>Pechikova-ES</dc:creator>
  <cp:lastModifiedBy>Дьяченково</cp:lastModifiedBy>
  <cp:lastPrinted>2023-02-07T11:27:00Z</cp:lastPrinted>
  <dcterms:modified xsi:type="dcterms:W3CDTF">2025-02-06T10:19:58Z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7FC2072D1CCC477ABA03B6EA9DA32F82_12</vt:lpwstr>
  </property>
</Properties>
</file>