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73" w:rsidRDefault="004F2970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Луговском</w:t>
      </w:r>
      <w:proofErr w:type="spellEnd"/>
      <w:r w:rsidR="00F03B73">
        <w:rPr>
          <w:rFonts w:ascii="Times New Roman" w:hAnsi="Times New Roman" w:cs="Times New Roman"/>
          <w:b/>
          <w:sz w:val="32"/>
          <w:szCs w:val="32"/>
        </w:rPr>
        <w:t xml:space="preserve"> сельско</w:t>
      </w:r>
      <w:r>
        <w:rPr>
          <w:rFonts w:ascii="Times New Roman" w:hAnsi="Times New Roman" w:cs="Times New Roman"/>
          <w:b/>
          <w:sz w:val="32"/>
          <w:szCs w:val="32"/>
        </w:rPr>
        <w:t>м поселении</w:t>
      </w:r>
    </w:p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Богучарского муниципального  района</w:t>
      </w:r>
    </w:p>
    <w:p w:rsidR="004F2970" w:rsidRDefault="004F2970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Воронежской области </w:t>
      </w:r>
    </w:p>
    <w:p w:rsidR="004F2970" w:rsidRDefault="004F2970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Ващенко Владимир Митрофанович</w:t>
      </w:r>
    </w:p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73" w:rsidRDefault="00F03B73" w:rsidP="00F03B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Луговского сельского поселения входит четыре населенных пункта (с. Луговое – 8</w:t>
      </w:r>
      <w:r w:rsidR="00FC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 чел., с. Расковка  – 3</w:t>
      </w:r>
      <w:r w:rsidR="00F76E1B">
        <w:rPr>
          <w:rFonts w:ascii="Times New Roman" w:hAnsi="Times New Roman" w:cs="Times New Roman"/>
          <w:sz w:val="28"/>
          <w:szCs w:val="28"/>
        </w:rPr>
        <w:t>0</w:t>
      </w:r>
      <w:r w:rsidR="00FC66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чел.,  с. Данцевка  - </w:t>
      </w:r>
      <w:r w:rsidR="006F114E">
        <w:rPr>
          <w:rFonts w:ascii="Times New Roman" w:hAnsi="Times New Roman" w:cs="Times New Roman"/>
          <w:sz w:val="28"/>
          <w:szCs w:val="28"/>
        </w:rPr>
        <w:t>4</w:t>
      </w:r>
      <w:r w:rsidR="00FC669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чел., х. Краснодар - 1</w:t>
      </w:r>
      <w:r w:rsidR="00FC669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чел. с общей численностью -  1</w:t>
      </w:r>
      <w:r w:rsidR="00FC6693">
        <w:rPr>
          <w:rFonts w:ascii="Times New Roman" w:hAnsi="Times New Roman" w:cs="Times New Roman"/>
          <w:sz w:val="28"/>
          <w:szCs w:val="28"/>
        </w:rPr>
        <w:t>744</w:t>
      </w:r>
      <w:r>
        <w:rPr>
          <w:rFonts w:ascii="Times New Roman" w:hAnsi="Times New Roman" w:cs="Times New Roman"/>
          <w:sz w:val="28"/>
          <w:szCs w:val="28"/>
        </w:rPr>
        <w:t xml:space="preserve"> чел., общая площадь поселения около -  11.1 тыс. га, административный  центр – с. Луговое.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Демографическая информация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проживающего на территории населения дети в возрасте до 15 лет – 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 w:rsidR="00FC6693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>чел., трудоспособного населения - 8</w:t>
      </w:r>
      <w:r w:rsidR="00FC6693">
        <w:rPr>
          <w:rFonts w:ascii="Times New Roman" w:hAnsi="Times New Roman" w:cs="Times New Roman"/>
          <w:sz w:val="28"/>
          <w:szCs w:val="28"/>
        </w:rPr>
        <w:t>1</w:t>
      </w:r>
      <w:r w:rsidR="006F11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пенсионного возраста - 5</w:t>
      </w:r>
      <w:r w:rsidR="00FC6693">
        <w:rPr>
          <w:rFonts w:ascii="Times New Roman" w:hAnsi="Times New Roman" w:cs="Times New Roman"/>
          <w:sz w:val="28"/>
          <w:szCs w:val="28"/>
        </w:rPr>
        <w:t>0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чел., из них 1</w:t>
      </w:r>
      <w:r w:rsidR="00FC66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работающих. Инвалидов - </w:t>
      </w:r>
      <w:r w:rsidR="0099220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чел., реабилитированных лиц – 2 чел., несовершеннолетних узников – </w:t>
      </w:r>
      <w:r w:rsidR="00DC2D4C">
        <w:rPr>
          <w:rFonts w:ascii="Times New Roman" w:hAnsi="Times New Roman" w:cs="Times New Roman"/>
          <w:sz w:val="28"/>
          <w:szCs w:val="28"/>
        </w:rPr>
        <w:t>3</w:t>
      </w:r>
      <w:r w:rsidR="00FC66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11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боевых действий – 12 человек. </w:t>
      </w:r>
    </w:p>
    <w:p w:rsidR="00F03B73" w:rsidRDefault="00F03B73" w:rsidP="00F03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D4C">
        <w:rPr>
          <w:rFonts w:ascii="Times New Roman" w:hAnsi="Times New Roman" w:cs="Times New Roman"/>
          <w:sz w:val="28"/>
          <w:szCs w:val="28"/>
        </w:rPr>
        <w:t xml:space="preserve">За  </w:t>
      </w:r>
      <w:r w:rsidR="004852AA">
        <w:rPr>
          <w:rFonts w:ascii="Times New Roman" w:hAnsi="Times New Roman" w:cs="Times New Roman"/>
          <w:sz w:val="28"/>
          <w:szCs w:val="28"/>
        </w:rPr>
        <w:t>первое полугодие</w:t>
      </w:r>
      <w:r w:rsidR="006B008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DC2D4C">
        <w:rPr>
          <w:rFonts w:ascii="Times New Roman" w:hAnsi="Times New Roman" w:cs="Times New Roman"/>
          <w:sz w:val="28"/>
          <w:szCs w:val="28"/>
        </w:rPr>
        <w:t xml:space="preserve"> родилось – </w:t>
      </w:r>
      <w:r w:rsidR="004852AA">
        <w:rPr>
          <w:rFonts w:ascii="Times New Roman" w:hAnsi="Times New Roman" w:cs="Times New Roman"/>
          <w:sz w:val="28"/>
          <w:szCs w:val="28"/>
        </w:rPr>
        <w:t>4</w:t>
      </w:r>
      <w:r w:rsidR="007B4A0E">
        <w:rPr>
          <w:rFonts w:ascii="Times New Roman" w:hAnsi="Times New Roman" w:cs="Times New Roman"/>
          <w:sz w:val="28"/>
          <w:szCs w:val="28"/>
        </w:rPr>
        <w:t xml:space="preserve"> </w:t>
      </w:r>
      <w:r w:rsidRPr="00DC2D4C">
        <w:rPr>
          <w:rFonts w:ascii="Times New Roman" w:hAnsi="Times New Roman" w:cs="Times New Roman"/>
          <w:sz w:val="28"/>
          <w:szCs w:val="28"/>
        </w:rPr>
        <w:t>человек</w:t>
      </w:r>
      <w:r w:rsidR="004254BE">
        <w:rPr>
          <w:rFonts w:ascii="Times New Roman" w:hAnsi="Times New Roman" w:cs="Times New Roman"/>
          <w:sz w:val="28"/>
          <w:szCs w:val="28"/>
        </w:rPr>
        <w:t>а</w:t>
      </w:r>
      <w:r w:rsidR="00895176" w:rsidRPr="00DC2D4C">
        <w:rPr>
          <w:rFonts w:ascii="Times New Roman" w:hAnsi="Times New Roman" w:cs="Times New Roman"/>
          <w:sz w:val="28"/>
          <w:szCs w:val="28"/>
        </w:rPr>
        <w:t>,</w:t>
      </w:r>
      <w:r w:rsidRPr="00DC2D4C">
        <w:rPr>
          <w:rFonts w:ascii="Times New Roman" w:hAnsi="Times New Roman" w:cs="Times New Roman"/>
          <w:sz w:val="28"/>
          <w:szCs w:val="28"/>
        </w:rPr>
        <w:t xml:space="preserve">  умерло – </w:t>
      </w:r>
      <w:r w:rsidR="004852AA">
        <w:rPr>
          <w:rFonts w:ascii="Times New Roman" w:hAnsi="Times New Roman" w:cs="Times New Roman"/>
          <w:sz w:val="28"/>
          <w:szCs w:val="28"/>
        </w:rPr>
        <w:t>9</w:t>
      </w:r>
      <w:r w:rsidRPr="00DC2D4C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Занято - 761 чел.,(40%), из них в сельском хозяйстве - 619 (32%), в образовании – 44 чел., в торговле – 11 чел., здравоохранении – 10, других сферах – 38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размер заработной платы среди работающего населения – 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1500,00  руб.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Социально-культурная сфера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 поселения находится два сельских дома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селе Луговое и селе Данцевка) и две библиотеки (в  селе Луговое и селе Данцевка), две школы – одна средняя  (село Луговое) фактически занимается 1</w:t>
      </w:r>
      <w:r w:rsidR="00B1478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147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одна основная расположена в селе Данцевка  фактически занимается 3</w:t>
      </w:r>
      <w:r w:rsidR="00B14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B5FC8">
        <w:rPr>
          <w:rFonts w:ascii="Times New Roman" w:hAnsi="Times New Roman" w:cs="Times New Roman"/>
          <w:sz w:val="28"/>
          <w:szCs w:val="28"/>
        </w:rPr>
        <w:t>а, воспитанников дошкольного учреждения – 17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врачебная амбулатория с дневным стационаром, в селе Данцевка  имеется фельдшерско-акушерский пункт.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Магазины – </w:t>
      </w:r>
      <w:r w:rsidR="00B1478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Жилой фонд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Общая площадь жилого фонда 37,1 тыс.кв.м., число домовладений – 662, средняя обеспеченность одного жителя общей площадью – 20,20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Обеспеченность населения природным газом - 100%.  Обеспеченность водопроводом –  82 %  жилых домов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Связь. Транспорт.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Населенные пункты телефонизированы, из 300 телефонных номеров – 270 установлены в домовладениях (квартирах</w:t>
      </w:r>
      <w:r w:rsidR="008266E1">
        <w:rPr>
          <w:rFonts w:ascii="Times New Roman" w:hAnsi="Times New Roman" w:cs="Times New Roman"/>
          <w:sz w:val="28"/>
          <w:szCs w:val="28"/>
        </w:rPr>
        <w:t>).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Транспортное сообщение между с. Луговое и г. Богучар (райцентр) обеспечивается автобусами (понедельник, вторник, четверг, воскресенье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чмслам,  2 раза в день), стоимость проезда – 52  руб.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Их других населенных пунктов (с. Данцевка, х. Краснодар) автобусное сообщение с райцентром осуществляется 2 раза в день (понедельник, вторник, четверг, воскресенье по чётным числам) стоимость билета 60 руб.).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Коммунальное хозяйство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44,4 км"/>
        </w:smartTagPr>
        <w:r>
          <w:rPr>
            <w:rFonts w:ascii="Times New Roman" w:hAnsi="Times New Roman" w:cs="Times New Roman"/>
            <w:sz w:val="28"/>
            <w:szCs w:val="28"/>
          </w:rPr>
          <w:t>44,4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12 водонапорных башен.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Централизованного отопления и водоотведения (канализации) нет.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населенных пунктов имеется по одному кладбищу.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 населенных пунктов  освещены полностью, протяженность линий электропередач, используемых для освещения </w:t>
      </w:r>
      <w:smartTag w:uri="urn:schemas-microsoft-com:office:smarttags" w:element="metricconverter">
        <w:smartTagPr>
          <w:attr w:name="ProductID" w:val="25,0 км"/>
        </w:smartTagPr>
        <w:r>
          <w:rPr>
            <w:rFonts w:ascii="Times New Roman" w:hAnsi="Times New Roman" w:cs="Times New Roman"/>
            <w:sz w:val="28"/>
            <w:szCs w:val="28"/>
          </w:rPr>
          <w:t>25,0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 субъекты.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Площадь земель сельскохозяйственного назначения – </w:t>
      </w:r>
      <w:smartTag w:uri="urn:schemas-microsoft-com:office:smarttags" w:element="metricconverter">
        <w:smartTagPr>
          <w:attr w:name="ProductID" w:val="12065 га"/>
        </w:smartTagPr>
        <w:r>
          <w:rPr>
            <w:rFonts w:ascii="Times New Roman" w:hAnsi="Times New Roman" w:cs="Times New Roman"/>
            <w:sz w:val="28"/>
            <w:szCs w:val="28"/>
          </w:rPr>
          <w:t>12065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9225 га"/>
        </w:smartTagPr>
        <w:r>
          <w:rPr>
            <w:rFonts w:ascii="Times New Roman" w:hAnsi="Times New Roman" w:cs="Times New Roman"/>
            <w:sz w:val="28"/>
            <w:szCs w:val="28"/>
          </w:rPr>
          <w:t>9225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7166 га"/>
        </w:smartTagPr>
        <w:r>
          <w:rPr>
            <w:rFonts w:ascii="Times New Roman" w:hAnsi="Times New Roman" w:cs="Times New Roman"/>
            <w:sz w:val="28"/>
            <w:szCs w:val="28"/>
          </w:rPr>
          <w:t>7166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земли пайщиков.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расположено две сельскохозяйственной артели: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 «Луговое», площадь сельскохозяйственных угодий составляет  – 6</w:t>
      </w:r>
      <w:r w:rsidR="006F114E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 xml:space="preserve"> га, из них пашни – 5</w:t>
      </w:r>
      <w:r w:rsidR="006F11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11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га, работающих – </w:t>
      </w:r>
      <w:r w:rsidR="006F114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человек, занимаются растениеводством и животноводством, СХА (колхоз) «Родина», площадь сельскохозяйственных угодий составляет – 3</w:t>
      </w:r>
      <w:r w:rsidR="006F114E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 xml:space="preserve"> га, из них пашни – </w:t>
      </w:r>
      <w:r w:rsidR="006F1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14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га, работающих – </w:t>
      </w:r>
      <w:r w:rsidR="00284828">
        <w:rPr>
          <w:rFonts w:ascii="Times New Roman" w:hAnsi="Times New Roman" w:cs="Times New Roman"/>
          <w:sz w:val="28"/>
          <w:szCs w:val="28"/>
        </w:rPr>
        <w:t>6</w:t>
      </w:r>
      <w:r w:rsidR="00DC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занимаются растениеводством,  9 крестьянско-</w:t>
      </w:r>
      <w:proofErr w:type="gramEnd"/>
      <w:r>
        <w:rPr>
          <w:rFonts w:ascii="Times New Roman" w:hAnsi="Times New Roman" w:cs="Times New Roman"/>
          <w:sz w:val="28"/>
          <w:szCs w:val="28"/>
        </w:rPr>
        <w:t>фермерских хозяйств, занимаются растениеводством,  личным подсобным хозяйством занимаются – 614 семей.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Имеются 6 предприятий розничной торговли (магазины). В целом, в этой сфере занято 11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поселения.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План мероприятий реализации Стратегии социально-экономического развития Богучарского муниципального района на период  до 2025 года.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план мероприятий реализации Стратегии включены проекты, имеющих отношение к населенным пунктам поселения. Стратегией предусмотрено: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 Шолохова, переулку Крупской;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дорог в селе Расковка по улице  Титова, Комсомольская, Красноармейская, переулкам Рыбный, Пионерский, Советский;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хуторе Краснодар  по улице  Заречная;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Данцевка по  кварталу Дружбы народов;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благоустройство сквера в селе Луговое.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Бюджетные ресурсы Луговского сельского поселения.</w:t>
      </w:r>
    </w:p>
    <w:p w:rsidR="00996B59" w:rsidRDefault="005A1514" w:rsidP="00996B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6B59" w:rsidRPr="00A52939" w:rsidRDefault="00996B59" w:rsidP="00996B5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За   </w:t>
      </w:r>
      <w:r w:rsidR="004852AA">
        <w:rPr>
          <w:rFonts w:ascii="Times New Roman" w:hAnsi="Times New Roman" w:cs="Times New Roman"/>
          <w:sz w:val="28"/>
        </w:rPr>
        <w:t xml:space="preserve">1-е полугодие </w:t>
      </w:r>
      <w:r w:rsidRPr="00A52939">
        <w:rPr>
          <w:rFonts w:ascii="Times New Roman" w:hAnsi="Times New Roman" w:cs="Times New Roman"/>
          <w:sz w:val="28"/>
        </w:rPr>
        <w:t xml:space="preserve"> 2024  года  доходная часть бюджета составила – 3869,7  тыс.  рублей,  из них собственные (налоговые и неналоговые) –  1005,0 тыс.  рублей, безвозмездные поступления  –  2864,7  тыс.   рублей.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 Бюджетные средства  за</w:t>
      </w:r>
      <w:r w:rsidR="004852AA">
        <w:rPr>
          <w:rFonts w:ascii="Times New Roman" w:hAnsi="Times New Roman" w:cs="Times New Roman"/>
          <w:sz w:val="28"/>
        </w:rPr>
        <w:t xml:space="preserve"> 1-е полугодие </w:t>
      </w:r>
      <w:r w:rsidRPr="00A52939">
        <w:rPr>
          <w:rFonts w:ascii="Times New Roman" w:hAnsi="Times New Roman" w:cs="Times New Roman"/>
          <w:sz w:val="28"/>
        </w:rPr>
        <w:t xml:space="preserve"> 2024  годапо расходам составили 5500,6тыс</w:t>
      </w:r>
      <w:proofErr w:type="gramStart"/>
      <w:r w:rsidRPr="00A52939">
        <w:rPr>
          <w:rFonts w:ascii="Times New Roman" w:hAnsi="Times New Roman" w:cs="Times New Roman"/>
          <w:sz w:val="28"/>
        </w:rPr>
        <w:t>.р</w:t>
      </w:r>
      <w:proofErr w:type="gramEnd"/>
      <w:r w:rsidRPr="00A52939">
        <w:rPr>
          <w:rFonts w:ascii="Times New Roman" w:hAnsi="Times New Roman" w:cs="Times New Roman"/>
          <w:sz w:val="28"/>
        </w:rPr>
        <w:t>уб: из них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 на содержание органов местного самоуправления –  1670,8 тыс. рублей (30,4 %),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на содержание учреждений культуры – 2028,3  тыс.  рублей (36,9 %)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- на национальную оборону – 68,0 тыс.  рублей; (1,2 %); 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на социальные выплаты – 244,0  тыс.  рублей (4,4  %).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благоустройство – 1489,5  тыс. рублей  (27,1  %);</w:t>
      </w:r>
    </w:p>
    <w:p w:rsidR="005A1514" w:rsidRDefault="005A1514" w:rsidP="005A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5A1514" w:rsidRPr="00B1478D" w:rsidRDefault="005A1514" w:rsidP="005A1514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5A1514" w:rsidRDefault="005A1514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514" w:rsidRDefault="005A1514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5A151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/>
    <w:sectPr w:rsidR="00F03B73" w:rsidSect="008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6C"/>
    <w:rsid w:val="00065E53"/>
    <w:rsid w:val="000918B2"/>
    <w:rsid w:val="001609E0"/>
    <w:rsid w:val="002063B8"/>
    <w:rsid w:val="00207E7C"/>
    <w:rsid w:val="00284828"/>
    <w:rsid w:val="002D048B"/>
    <w:rsid w:val="00377815"/>
    <w:rsid w:val="0038213B"/>
    <w:rsid w:val="003A5A37"/>
    <w:rsid w:val="003D1BE9"/>
    <w:rsid w:val="003E3310"/>
    <w:rsid w:val="00416179"/>
    <w:rsid w:val="004254BE"/>
    <w:rsid w:val="00436A15"/>
    <w:rsid w:val="00454BDC"/>
    <w:rsid w:val="004738E5"/>
    <w:rsid w:val="00480982"/>
    <w:rsid w:val="004852AA"/>
    <w:rsid w:val="00492B8E"/>
    <w:rsid w:val="004A7F1D"/>
    <w:rsid w:val="004D369E"/>
    <w:rsid w:val="004F2970"/>
    <w:rsid w:val="00582DFD"/>
    <w:rsid w:val="00585DF6"/>
    <w:rsid w:val="005868E8"/>
    <w:rsid w:val="005A1514"/>
    <w:rsid w:val="005D16EA"/>
    <w:rsid w:val="005F0917"/>
    <w:rsid w:val="006A2D94"/>
    <w:rsid w:val="006A3573"/>
    <w:rsid w:val="006B0084"/>
    <w:rsid w:val="006E0CD5"/>
    <w:rsid w:val="006E7ED6"/>
    <w:rsid w:val="006F0CF9"/>
    <w:rsid w:val="006F114E"/>
    <w:rsid w:val="0073664F"/>
    <w:rsid w:val="00782D1A"/>
    <w:rsid w:val="007B4A0E"/>
    <w:rsid w:val="0081703F"/>
    <w:rsid w:val="008266E1"/>
    <w:rsid w:val="008279E4"/>
    <w:rsid w:val="008326B4"/>
    <w:rsid w:val="008638E5"/>
    <w:rsid w:val="00895176"/>
    <w:rsid w:val="008A3E45"/>
    <w:rsid w:val="008C1D9E"/>
    <w:rsid w:val="008C609F"/>
    <w:rsid w:val="008F1840"/>
    <w:rsid w:val="0098248B"/>
    <w:rsid w:val="00992206"/>
    <w:rsid w:val="00996B59"/>
    <w:rsid w:val="009C468F"/>
    <w:rsid w:val="00A100E1"/>
    <w:rsid w:val="00A21013"/>
    <w:rsid w:val="00A83A2F"/>
    <w:rsid w:val="00A9020B"/>
    <w:rsid w:val="00A92C7C"/>
    <w:rsid w:val="00A97429"/>
    <w:rsid w:val="00AE16D7"/>
    <w:rsid w:val="00AF5422"/>
    <w:rsid w:val="00B007B0"/>
    <w:rsid w:val="00B1478D"/>
    <w:rsid w:val="00B26996"/>
    <w:rsid w:val="00B87E3B"/>
    <w:rsid w:val="00BB6EA1"/>
    <w:rsid w:val="00C0317C"/>
    <w:rsid w:val="00C37880"/>
    <w:rsid w:val="00C51C1D"/>
    <w:rsid w:val="00C5424A"/>
    <w:rsid w:val="00CC7D77"/>
    <w:rsid w:val="00D45E64"/>
    <w:rsid w:val="00D5416C"/>
    <w:rsid w:val="00DA37AB"/>
    <w:rsid w:val="00DB13E3"/>
    <w:rsid w:val="00DB5FC8"/>
    <w:rsid w:val="00DC2D4C"/>
    <w:rsid w:val="00DD2675"/>
    <w:rsid w:val="00E0067C"/>
    <w:rsid w:val="00E303AE"/>
    <w:rsid w:val="00E67DEC"/>
    <w:rsid w:val="00E831E5"/>
    <w:rsid w:val="00EA2BF1"/>
    <w:rsid w:val="00EC7ABC"/>
    <w:rsid w:val="00EE1EE5"/>
    <w:rsid w:val="00F03B73"/>
    <w:rsid w:val="00F606D2"/>
    <w:rsid w:val="00F60EE6"/>
    <w:rsid w:val="00F76E1B"/>
    <w:rsid w:val="00FB0793"/>
    <w:rsid w:val="00FC6693"/>
    <w:rsid w:val="00FD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69E"/>
    <w:rPr>
      <w:color w:val="0000FF"/>
      <w:u w:val="single"/>
    </w:rPr>
  </w:style>
  <w:style w:type="character" w:customStyle="1" w:styleId="blindlabel">
    <w:name w:val="blind_label"/>
    <w:basedOn w:val="a0"/>
    <w:rsid w:val="004D369E"/>
  </w:style>
  <w:style w:type="paragraph" w:styleId="a4">
    <w:name w:val="Balloon Text"/>
    <w:basedOn w:val="a"/>
    <w:link w:val="a5"/>
    <w:uiPriority w:val="99"/>
    <w:semiHidden/>
    <w:unhideWhenUsed/>
    <w:rsid w:val="004D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9E"/>
    <w:rPr>
      <w:rFonts w:ascii="Tahoma" w:hAnsi="Tahoma" w:cs="Tahoma"/>
      <w:sz w:val="16"/>
      <w:szCs w:val="16"/>
    </w:rPr>
  </w:style>
  <w:style w:type="character" w:customStyle="1" w:styleId="imagestatusstatus">
    <w:name w:val="image_status__status"/>
    <w:basedOn w:val="a0"/>
    <w:rsid w:val="004D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5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0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90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4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91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0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33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0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323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36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5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45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9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35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1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1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70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3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02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0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07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1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4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14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20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9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40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73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234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017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02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1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82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31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7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85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09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1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7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808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8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6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05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8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6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9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38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8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0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6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0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1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70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7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72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72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2034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2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46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220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4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72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3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76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2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5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4360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093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9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7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766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1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5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57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8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9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709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96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33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53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3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0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90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4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9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03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20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2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4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13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93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3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1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5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7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16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95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3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09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5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02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1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9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2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8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4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549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3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8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60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00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5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14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8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39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nsamodurova</cp:lastModifiedBy>
  <cp:revision>53</cp:revision>
  <cp:lastPrinted>2024-07-17T08:26:00Z</cp:lastPrinted>
  <dcterms:created xsi:type="dcterms:W3CDTF">2020-04-03T11:14:00Z</dcterms:created>
  <dcterms:modified xsi:type="dcterms:W3CDTF">2024-07-19T07:59:00Z</dcterms:modified>
</cp:coreProperties>
</file>