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3D16" w:rsidRPr="00257FAF" w:rsidRDefault="00843D16" w:rsidP="00843D16">
      <w:pPr>
        <w:pStyle w:val="a6"/>
        <w:jc w:val="center"/>
        <w:rPr>
          <w:sz w:val="28"/>
          <w:szCs w:val="28"/>
        </w:rPr>
      </w:pPr>
      <w:r w:rsidRPr="00257FAF">
        <w:rPr>
          <w:noProof/>
          <w:sz w:val="28"/>
          <w:szCs w:val="28"/>
        </w:rPr>
        <w:drawing>
          <wp:inline distT="0" distB="0" distL="0" distR="0">
            <wp:extent cx="581025" cy="819150"/>
            <wp:effectExtent l="0" t="0" r="9525" b="0"/>
            <wp:docPr id="10" name="Рисунок 10" descr="C:\Documents and Settings\boguch.adm\Мои документы\Мои рисунки\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boguch.adm\Мои документы\Мои рисунки\Новый рисунок.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025" cy="819150"/>
                    </a:xfrm>
                    <a:prstGeom prst="rect">
                      <a:avLst/>
                    </a:prstGeom>
                    <a:noFill/>
                    <a:ln>
                      <a:noFill/>
                    </a:ln>
                  </pic:spPr>
                </pic:pic>
              </a:graphicData>
            </a:graphic>
          </wp:inline>
        </w:drawing>
      </w:r>
    </w:p>
    <w:p w:rsidR="00843D16" w:rsidRPr="00257FAF" w:rsidRDefault="00843D16" w:rsidP="00843D16">
      <w:pPr>
        <w:pStyle w:val="a6"/>
        <w:jc w:val="center"/>
        <w:rPr>
          <w:b/>
          <w:sz w:val="28"/>
          <w:szCs w:val="28"/>
        </w:rPr>
      </w:pPr>
      <w:r w:rsidRPr="00257FAF">
        <w:rPr>
          <w:b/>
          <w:sz w:val="28"/>
          <w:szCs w:val="28"/>
        </w:rPr>
        <w:t>СОВЕТ НАРОДНЫХ ДЕПУТАТОВ</w:t>
      </w:r>
    </w:p>
    <w:p w:rsidR="00843D16" w:rsidRPr="00257FAF" w:rsidRDefault="00843D16" w:rsidP="00843D16">
      <w:pPr>
        <w:pStyle w:val="a6"/>
        <w:jc w:val="center"/>
        <w:rPr>
          <w:b/>
          <w:sz w:val="28"/>
          <w:szCs w:val="28"/>
        </w:rPr>
      </w:pPr>
      <w:r w:rsidRPr="00257FAF">
        <w:rPr>
          <w:b/>
          <w:sz w:val="28"/>
          <w:szCs w:val="28"/>
        </w:rPr>
        <w:t>БОГУЧАРСКОГО МУНИЦИПАЛЬНОГО РАЙОНА</w:t>
      </w:r>
    </w:p>
    <w:p w:rsidR="00843D16" w:rsidRPr="00257FAF" w:rsidRDefault="00843D16" w:rsidP="00843D16">
      <w:pPr>
        <w:pStyle w:val="a6"/>
        <w:jc w:val="center"/>
        <w:rPr>
          <w:b/>
          <w:sz w:val="28"/>
          <w:szCs w:val="28"/>
        </w:rPr>
      </w:pPr>
      <w:r w:rsidRPr="00257FAF">
        <w:rPr>
          <w:b/>
          <w:sz w:val="28"/>
          <w:szCs w:val="28"/>
        </w:rPr>
        <w:t>ВОРОНЕЖСКОЙ ОБЛАСТИ</w:t>
      </w:r>
    </w:p>
    <w:p w:rsidR="00843D16" w:rsidRPr="00257FAF" w:rsidRDefault="00843D16" w:rsidP="00843D16">
      <w:pPr>
        <w:pStyle w:val="a6"/>
        <w:jc w:val="center"/>
        <w:rPr>
          <w:b/>
          <w:sz w:val="28"/>
          <w:szCs w:val="28"/>
        </w:rPr>
      </w:pPr>
      <w:r w:rsidRPr="00257FAF">
        <w:rPr>
          <w:b/>
          <w:sz w:val="28"/>
          <w:szCs w:val="28"/>
        </w:rPr>
        <w:t>РЕШЕНИЕ</w:t>
      </w:r>
    </w:p>
    <w:p w:rsidR="00843D16" w:rsidRPr="00257FAF" w:rsidRDefault="00843D16" w:rsidP="00843D16">
      <w:pPr>
        <w:pStyle w:val="a6"/>
        <w:jc w:val="both"/>
        <w:rPr>
          <w:sz w:val="28"/>
          <w:szCs w:val="28"/>
        </w:rPr>
      </w:pPr>
    </w:p>
    <w:p w:rsidR="00843D16" w:rsidRPr="00257FAF" w:rsidRDefault="00843D16" w:rsidP="00843D16">
      <w:pPr>
        <w:pStyle w:val="a6"/>
        <w:jc w:val="both"/>
        <w:rPr>
          <w:iCs/>
          <w:sz w:val="28"/>
          <w:szCs w:val="28"/>
        </w:rPr>
      </w:pPr>
      <w:r w:rsidRPr="00257FAF">
        <w:rPr>
          <w:sz w:val="28"/>
          <w:szCs w:val="28"/>
        </w:rPr>
        <w:t>от «20» декабря 2024 г. № 176</w:t>
      </w:r>
    </w:p>
    <w:p w:rsidR="00843D16" w:rsidRPr="00257FAF" w:rsidRDefault="00843D16" w:rsidP="00843D16">
      <w:pPr>
        <w:pStyle w:val="a6"/>
        <w:jc w:val="both"/>
        <w:rPr>
          <w:iCs/>
          <w:sz w:val="28"/>
          <w:szCs w:val="28"/>
        </w:rPr>
      </w:pPr>
      <w:r w:rsidRPr="00257FAF">
        <w:rPr>
          <w:sz w:val="28"/>
          <w:szCs w:val="28"/>
        </w:rPr>
        <w:t>г. Богучар</w:t>
      </w:r>
    </w:p>
    <w:p w:rsidR="00843D16" w:rsidRPr="00257FAF" w:rsidRDefault="00843D16" w:rsidP="00843D16">
      <w:pPr>
        <w:pStyle w:val="a6"/>
        <w:jc w:val="both"/>
        <w:rPr>
          <w:iCs/>
          <w:sz w:val="28"/>
          <w:szCs w:val="28"/>
        </w:rPr>
      </w:pPr>
    </w:p>
    <w:p w:rsidR="00843D16" w:rsidRPr="00257FAF" w:rsidRDefault="00843D16" w:rsidP="00257FAF">
      <w:pPr>
        <w:pStyle w:val="a6"/>
        <w:ind w:right="5244"/>
        <w:jc w:val="both"/>
        <w:rPr>
          <w:b/>
          <w:bCs/>
          <w:kern w:val="28"/>
          <w:sz w:val="28"/>
          <w:szCs w:val="28"/>
        </w:rPr>
      </w:pPr>
      <w:r w:rsidRPr="00257FAF">
        <w:rPr>
          <w:b/>
          <w:bCs/>
          <w:kern w:val="28"/>
          <w:sz w:val="28"/>
          <w:szCs w:val="28"/>
        </w:rPr>
        <w:t>О внесении изменений в решение Совета народных депутатов Богучарского муниципального района от 19.06.2012 № 44 «Об утверждении Схемы территориального</w:t>
      </w:r>
      <w:r w:rsidR="00257FAF" w:rsidRPr="00257FAF">
        <w:rPr>
          <w:b/>
          <w:bCs/>
          <w:kern w:val="28"/>
          <w:sz w:val="28"/>
          <w:szCs w:val="28"/>
        </w:rPr>
        <w:t xml:space="preserve"> </w:t>
      </w:r>
      <w:r w:rsidRPr="00257FAF">
        <w:rPr>
          <w:b/>
          <w:bCs/>
          <w:kern w:val="28"/>
          <w:sz w:val="28"/>
          <w:szCs w:val="28"/>
        </w:rPr>
        <w:t>планирования Богучарского муниципального района»</w:t>
      </w:r>
    </w:p>
    <w:p w:rsidR="00843D16" w:rsidRPr="00257FAF" w:rsidRDefault="00843D16" w:rsidP="00843D16">
      <w:pPr>
        <w:pStyle w:val="a6"/>
        <w:ind w:firstLine="709"/>
        <w:jc w:val="both"/>
        <w:rPr>
          <w:sz w:val="28"/>
          <w:szCs w:val="28"/>
        </w:rPr>
      </w:pPr>
    </w:p>
    <w:p w:rsidR="00843D16" w:rsidRPr="00257FAF" w:rsidRDefault="00843D16" w:rsidP="00257FAF">
      <w:pPr>
        <w:pStyle w:val="a6"/>
        <w:ind w:firstLine="709"/>
        <w:jc w:val="both"/>
        <w:rPr>
          <w:b/>
          <w:sz w:val="28"/>
          <w:szCs w:val="28"/>
        </w:rPr>
      </w:pPr>
      <w:r w:rsidRPr="00257FAF">
        <w:rPr>
          <w:sz w:val="28"/>
          <w:szCs w:val="28"/>
        </w:rPr>
        <w:t>В соответствии с Федеральным законом от 06.10.2003 № 131 – ФЗ «Об общих принципах организации местного самоуправления в Российской Федерации», пунктом 1 статьи 20 Градостроительного кодекса Российской Федерации Совет народных депутатов Богучарского муниципального района Воронежской области</w:t>
      </w:r>
      <w:r w:rsidR="00257FAF" w:rsidRPr="00257FAF">
        <w:rPr>
          <w:sz w:val="28"/>
          <w:szCs w:val="28"/>
        </w:rPr>
        <w:t xml:space="preserve"> </w:t>
      </w:r>
      <w:r w:rsidR="00257FAF" w:rsidRPr="00257FAF">
        <w:rPr>
          <w:b/>
          <w:sz w:val="28"/>
          <w:szCs w:val="28"/>
        </w:rPr>
        <w:t>р е ш и л</w:t>
      </w:r>
    </w:p>
    <w:p w:rsidR="00843D16" w:rsidRPr="00257FAF" w:rsidRDefault="00843D16" w:rsidP="00843D16">
      <w:pPr>
        <w:pStyle w:val="a6"/>
        <w:ind w:firstLine="709"/>
        <w:jc w:val="both"/>
        <w:rPr>
          <w:sz w:val="28"/>
          <w:szCs w:val="28"/>
        </w:rPr>
      </w:pPr>
      <w:r w:rsidRPr="00257FAF">
        <w:rPr>
          <w:sz w:val="28"/>
          <w:szCs w:val="28"/>
        </w:rPr>
        <w:t>1.Внести следующие изменения в решение Совета народных депутатов Богучарского муниципального района от 19.06.2012 № 44 «Об утверждении Схемы территориального планирования Богучарского муниципального района».</w:t>
      </w:r>
    </w:p>
    <w:p w:rsidR="00843D16" w:rsidRPr="00257FAF" w:rsidRDefault="00843D16" w:rsidP="00843D16">
      <w:pPr>
        <w:pStyle w:val="a6"/>
        <w:ind w:firstLine="709"/>
        <w:jc w:val="both"/>
        <w:rPr>
          <w:sz w:val="28"/>
          <w:szCs w:val="28"/>
        </w:rPr>
      </w:pPr>
      <w:r w:rsidRPr="00257FAF">
        <w:rPr>
          <w:sz w:val="28"/>
          <w:szCs w:val="28"/>
        </w:rPr>
        <w:t>1.1. В приложении к решению «Схема территориального планирования Богучарского муниципального района Воронежской области:</w:t>
      </w:r>
    </w:p>
    <w:p w:rsidR="00843D16" w:rsidRPr="00257FAF" w:rsidRDefault="00843D16" w:rsidP="00843D16">
      <w:pPr>
        <w:tabs>
          <w:tab w:val="center" w:pos="-993"/>
          <w:tab w:val="left" w:pos="-709"/>
        </w:tabs>
        <w:ind w:firstLine="709"/>
        <w:rPr>
          <w:rFonts w:ascii="Times New Roman" w:hAnsi="Times New Roman"/>
          <w:sz w:val="28"/>
          <w:szCs w:val="28"/>
        </w:rPr>
      </w:pPr>
      <w:r w:rsidRPr="00257FAF">
        <w:rPr>
          <w:rFonts w:ascii="Times New Roman" w:hAnsi="Times New Roman"/>
          <w:sz w:val="28"/>
          <w:szCs w:val="28"/>
        </w:rPr>
        <w:t>1.1.1.Том I</w:t>
      </w:r>
      <w:r w:rsidRPr="00257FAF">
        <w:rPr>
          <w:rFonts w:ascii="Times New Roman" w:hAnsi="Times New Roman"/>
          <w:sz w:val="28"/>
          <w:szCs w:val="28"/>
        </w:rPr>
        <w:tab/>
        <w:t>«</w:t>
      </w:r>
      <w:r w:rsidRPr="00257FAF">
        <w:rPr>
          <w:rFonts w:ascii="Times New Roman" w:hAnsi="Times New Roman"/>
          <w:spacing w:val="-1"/>
          <w:sz w:val="28"/>
          <w:szCs w:val="28"/>
        </w:rPr>
        <w:t xml:space="preserve">Положение </w:t>
      </w:r>
      <w:r w:rsidRPr="00257FAF">
        <w:rPr>
          <w:rFonts w:ascii="Times New Roman" w:hAnsi="Times New Roman"/>
          <w:sz w:val="28"/>
          <w:szCs w:val="28"/>
        </w:rPr>
        <w:t>о территориальном планировании Богучарского муниципального района» изложить согласно приложению №</w:t>
      </w:r>
      <w:r w:rsidR="00B45F3B">
        <w:rPr>
          <w:rFonts w:ascii="Times New Roman" w:hAnsi="Times New Roman"/>
          <w:sz w:val="28"/>
          <w:szCs w:val="28"/>
        </w:rPr>
        <w:t xml:space="preserve"> </w:t>
      </w:r>
      <w:r w:rsidRPr="00257FAF">
        <w:rPr>
          <w:rFonts w:ascii="Times New Roman" w:hAnsi="Times New Roman"/>
          <w:sz w:val="28"/>
          <w:szCs w:val="28"/>
        </w:rPr>
        <w:t>1.</w:t>
      </w:r>
    </w:p>
    <w:p w:rsidR="00843D16" w:rsidRPr="00257FAF" w:rsidRDefault="00843D16" w:rsidP="00843D16">
      <w:pPr>
        <w:ind w:firstLine="709"/>
        <w:rPr>
          <w:rFonts w:ascii="Times New Roman" w:hAnsi="Times New Roman"/>
          <w:sz w:val="28"/>
          <w:szCs w:val="28"/>
        </w:rPr>
      </w:pPr>
      <w:r w:rsidRPr="00257FAF">
        <w:rPr>
          <w:rFonts w:ascii="Times New Roman" w:hAnsi="Times New Roman"/>
          <w:sz w:val="28"/>
          <w:szCs w:val="28"/>
        </w:rPr>
        <w:t>1.1.2. Том II «Материалы по обоснованию проекта схемы территориального планирования Богучарского муниципального района» изложить согласно приложению № 2.</w:t>
      </w:r>
    </w:p>
    <w:p w:rsidR="008743FB" w:rsidRPr="00257FAF" w:rsidRDefault="008743FB" w:rsidP="008743FB">
      <w:pPr>
        <w:ind w:firstLine="709"/>
        <w:rPr>
          <w:rFonts w:ascii="Times New Roman" w:hAnsi="Times New Roman"/>
          <w:sz w:val="28"/>
          <w:szCs w:val="28"/>
        </w:rPr>
      </w:pPr>
      <w:r w:rsidRPr="00257FAF">
        <w:rPr>
          <w:rFonts w:ascii="Times New Roman" w:hAnsi="Times New Roman"/>
          <w:sz w:val="28"/>
          <w:szCs w:val="28"/>
        </w:rPr>
        <w:t xml:space="preserve">1.1.3. Карту </w:t>
      </w:r>
      <w:r>
        <w:rPr>
          <w:rFonts w:ascii="Times New Roman" w:hAnsi="Times New Roman"/>
          <w:sz w:val="28"/>
          <w:szCs w:val="28"/>
        </w:rPr>
        <w:t xml:space="preserve">территорий, подверженных риску возникновения чрезвычайных ситуаций природного и техногенного характера изложить согласно приложению № </w:t>
      </w:r>
      <w:r w:rsidRPr="00257FAF">
        <w:rPr>
          <w:rFonts w:ascii="Times New Roman" w:hAnsi="Times New Roman"/>
          <w:sz w:val="28"/>
          <w:szCs w:val="28"/>
        </w:rPr>
        <w:t>3.</w:t>
      </w:r>
    </w:p>
    <w:p w:rsidR="008743FB" w:rsidRPr="00257FAF" w:rsidRDefault="008743FB" w:rsidP="008743FB">
      <w:pPr>
        <w:ind w:firstLine="709"/>
        <w:rPr>
          <w:rFonts w:ascii="Times New Roman" w:hAnsi="Times New Roman"/>
          <w:sz w:val="28"/>
          <w:szCs w:val="28"/>
        </w:rPr>
      </w:pPr>
      <w:r>
        <w:rPr>
          <w:rFonts w:ascii="Times New Roman" w:hAnsi="Times New Roman"/>
          <w:sz w:val="28"/>
          <w:szCs w:val="28"/>
        </w:rPr>
        <w:t xml:space="preserve">1.1.4. </w:t>
      </w:r>
      <w:r w:rsidRPr="00257FAF">
        <w:rPr>
          <w:rFonts w:ascii="Times New Roman" w:hAnsi="Times New Roman"/>
          <w:sz w:val="28"/>
          <w:szCs w:val="28"/>
        </w:rPr>
        <w:t>Карту объектов капитального строительства</w:t>
      </w:r>
      <w:r>
        <w:rPr>
          <w:rFonts w:ascii="Times New Roman" w:hAnsi="Times New Roman"/>
          <w:sz w:val="28"/>
          <w:szCs w:val="28"/>
        </w:rPr>
        <w:t xml:space="preserve"> </w:t>
      </w:r>
      <w:r w:rsidRPr="00257FAF">
        <w:rPr>
          <w:rFonts w:ascii="Times New Roman" w:hAnsi="Times New Roman"/>
          <w:sz w:val="28"/>
          <w:szCs w:val="28"/>
        </w:rPr>
        <w:t>федерального, регионального и местного значения изложить согласно приложению № 4.</w:t>
      </w:r>
    </w:p>
    <w:p w:rsidR="008743FB" w:rsidRPr="00257FAF" w:rsidRDefault="008743FB" w:rsidP="008743FB">
      <w:pPr>
        <w:ind w:firstLine="709"/>
        <w:rPr>
          <w:rFonts w:ascii="Times New Roman" w:hAnsi="Times New Roman"/>
          <w:sz w:val="28"/>
          <w:szCs w:val="28"/>
        </w:rPr>
      </w:pPr>
      <w:r w:rsidRPr="00257FAF">
        <w:rPr>
          <w:rFonts w:ascii="Times New Roman" w:hAnsi="Times New Roman"/>
          <w:sz w:val="28"/>
          <w:szCs w:val="28"/>
        </w:rPr>
        <w:lastRenderedPageBreak/>
        <w:t xml:space="preserve">1.1.5. Карту </w:t>
      </w:r>
      <w:r>
        <w:rPr>
          <w:rFonts w:ascii="Times New Roman" w:hAnsi="Times New Roman"/>
          <w:sz w:val="28"/>
          <w:szCs w:val="28"/>
        </w:rPr>
        <w:t>зон с особыми условиями использования территорий, особо охраняемых природных территорий, границ лесничеств, территорий объектов культурного наследия</w:t>
      </w:r>
      <w:r w:rsidRPr="00257FAF">
        <w:rPr>
          <w:rFonts w:ascii="Times New Roman" w:hAnsi="Times New Roman"/>
          <w:sz w:val="28"/>
          <w:szCs w:val="28"/>
        </w:rPr>
        <w:t xml:space="preserve"> изложить согласно приложению № 5.</w:t>
      </w:r>
    </w:p>
    <w:p w:rsidR="008743FB" w:rsidRPr="00257FAF" w:rsidRDefault="008743FB" w:rsidP="008743FB">
      <w:pPr>
        <w:ind w:firstLine="709"/>
        <w:rPr>
          <w:rFonts w:ascii="Times New Roman" w:hAnsi="Times New Roman"/>
          <w:sz w:val="28"/>
          <w:szCs w:val="28"/>
        </w:rPr>
      </w:pPr>
      <w:r w:rsidRPr="00257FAF">
        <w:rPr>
          <w:rFonts w:ascii="Times New Roman" w:hAnsi="Times New Roman"/>
          <w:sz w:val="28"/>
          <w:szCs w:val="28"/>
        </w:rPr>
        <w:t xml:space="preserve">1.1.6. Карту </w:t>
      </w:r>
      <w:r>
        <w:rPr>
          <w:rFonts w:ascii="Times New Roman" w:hAnsi="Times New Roman"/>
          <w:sz w:val="28"/>
          <w:szCs w:val="28"/>
        </w:rPr>
        <w:t xml:space="preserve">планируемого размещения объектов капитального строительства местного значения </w:t>
      </w:r>
      <w:r w:rsidR="00F06C03">
        <w:rPr>
          <w:rFonts w:ascii="Times New Roman" w:hAnsi="Times New Roman"/>
          <w:sz w:val="28"/>
          <w:szCs w:val="28"/>
        </w:rPr>
        <w:t xml:space="preserve">изложить </w:t>
      </w:r>
      <w:r>
        <w:rPr>
          <w:rFonts w:ascii="Times New Roman" w:hAnsi="Times New Roman"/>
          <w:sz w:val="28"/>
          <w:szCs w:val="28"/>
        </w:rPr>
        <w:t>согласно приложению № 6</w:t>
      </w:r>
      <w:r w:rsidRPr="00257FAF">
        <w:rPr>
          <w:rFonts w:ascii="Times New Roman" w:hAnsi="Times New Roman"/>
          <w:sz w:val="28"/>
          <w:szCs w:val="28"/>
        </w:rPr>
        <w:t>.</w:t>
      </w:r>
    </w:p>
    <w:p w:rsidR="00843D16" w:rsidRPr="00257FAF" w:rsidRDefault="00843D16" w:rsidP="00843D16">
      <w:pPr>
        <w:pStyle w:val="a6"/>
        <w:ind w:firstLine="709"/>
        <w:jc w:val="both"/>
        <w:rPr>
          <w:sz w:val="28"/>
          <w:szCs w:val="28"/>
        </w:rPr>
      </w:pPr>
      <w:r w:rsidRPr="00257FAF">
        <w:rPr>
          <w:sz w:val="28"/>
          <w:szCs w:val="28"/>
        </w:rPr>
        <w:t>2. Данное решение вступает в силу со дня его официального опубликования в Вестнике органов местного самоуправления Богучарского муниципального района и подлежит размещению на сайте администрации Богучарского муниципального района в сети Интернет.</w:t>
      </w:r>
    </w:p>
    <w:p w:rsidR="00843D16" w:rsidRPr="00257FAF" w:rsidRDefault="00843D16" w:rsidP="00843D16">
      <w:pPr>
        <w:pStyle w:val="a6"/>
        <w:ind w:firstLine="709"/>
        <w:jc w:val="both"/>
        <w:rPr>
          <w:bCs/>
          <w:sz w:val="28"/>
          <w:szCs w:val="28"/>
        </w:rPr>
      </w:pPr>
      <w:r w:rsidRPr="00257FAF">
        <w:rPr>
          <w:sz w:val="28"/>
          <w:szCs w:val="28"/>
        </w:rPr>
        <w:t xml:space="preserve">3. </w:t>
      </w:r>
      <w:r w:rsidRPr="00257FAF">
        <w:rPr>
          <w:bCs/>
          <w:sz w:val="28"/>
          <w:szCs w:val="28"/>
        </w:rPr>
        <w:t>Контроль за выполнением данного решения возложить на главу Богучарского муниципального района Кузнецова В.В.</w:t>
      </w:r>
    </w:p>
    <w:p w:rsidR="00843D16" w:rsidRDefault="00843D16" w:rsidP="00843D16">
      <w:pPr>
        <w:pStyle w:val="a6"/>
        <w:ind w:firstLine="709"/>
        <w:jc w:val="both"/>
        <w:rPr>
          <w:sz w:val="28"/>
          <w:szCs w:val="28"/>
        </w:rPr>
      </w:pPr>
    </w:p>
    <w:p w:rsidR="00257FAF" w:rsidRDefault="00257FAF" w:rsidP="00843D16">
      <w:pPr>
        <w:pStyle w:val="a6"/>
        <w:ind w:firstLine="709"/>
        <w:jc w:val="both"/>
        <w:rPr>
          <w:sz w:val="28"/>
          <w:szCs w:val="28"/>
        </w:rPr>
      </w:pPr>
    </w:p>
    <w:p w:rsidR="00257FAF" w:rsidRPr="00257FAF" w:rsidRDefault="00257FAF" w:rsidP="00843D16">
      <w:pPr>
        <w:pStyle w:val="a6"/>
        <w:ind w:firstLine="709"/>
        <w:jc w:val="both"/>
        <w:rPr>
          <w:sz w:val="28"/>
          <w:szCs w:val="28"/>
        </w:rPr>
      </w:pPr>
    </w:p>
    <w:tbl>
      <w:tblPr>
        <w:tblW w:w="0" w:type="auto"/>
        <w:tblLook w:val="04A0"/>
      </w:tblPr>
      <w:tblGrid>
        <w:gridCol w:w="9854"/>
      </w:tblGrid>
      <w:tr w:rsidR="00686EB3" w:rsidRPr="00691E87" w:rsidTr="008A7C6D">
        <w:tc>
          <w:tcPr>
            <w:tcW w:w="9854" w:type="dxa"/>
            <w:shd w:val="clear" w:color="auto" w:fill="auto"/>
          </w:tcPr>
          <w:p w:rsidR="00686EB3" w:rsidRPr="00691E87" w:rsidRDefault="00686EB3" w:rsidP="008A7C6D">
            <w:pPr>
              <w:ind w:firstLine="0"/>
              <w:rPr>
                <w:rFonts w:ascii="Times New Roman" w:hAnsi="Times New Roman"/>
                <w:b/>
                <w:sz w:val="28"/>
                <w:szCs w:val="28"/>
              </w:rPr>
            </w:pPr>
            <w:r w:rsidRPr="00691E87">
              <w:rPr>
                <w:rFonts w:ascii="Times New Roman" w:hAnsi="Times New Roman"/>
                <w:b/>
                <w:sz w:val="28"/>
                <w:szCs w:val="28"/>
              </w:rPr>
              <w:t>Председатель Совета народных</w:t>
            </w:r>
          </w:p>
          <w:p w:rsidR="00686EB3" w:rsidRPr="00691E87" w:rsidRDefault="00686EB3" w:rsidP="008A7C6D">
            <w:pPr>
              <w:ind w:firstLine="0"/>
              <w:rPr>
                <w:rFonts w:ascii="Times New Roman" w:hAnsi="Times New Roman"/>
                <w:b/>
                <w:sz w:val="28"/>
                <w:szCs w:val="28"/>
              </w:rPr>
            </w:pPr>
            <w:r w:rsidRPr="00691E87">
              <w:rPr>
                <w:rFonts w:ascii="Times New Roman" w:hAnsi="Times New Roman"/>
                <w:b/>
                <w:sz w:val="28"/>
                <w:szCs w:val="28"/>
              </w:rPr>
              <w:t>депутатов Богучарского</w:t>
            </w:r>
          </w:p>
          <w:p w:rsidR="00686EB3" w:rsidRPr="00691E87" w:rsidRDefault="00686EB3" w:rsidP="008A7C6D">
            <w:pPr>
              <w:ind w:firstLine="0"/>
              <w:rPr>
                <w:rFonts w:ascii="Times New Roman" w:hAnsi="Times New Roman"/>
                <w:b/>
                <w:sz w:val="28"/>
                <w:szCs w:val="28"/>
              </w:rPr>
            </w:pPr>
            <w:r w:rsidRPr="00691E87">
              <w:rPr>
                <w:rFonts w:ascii="Times New Roman" w:hAnsi="Times New Roman"/>
                <w:b/>
                <w:sz w:val="28"/>
                <w:szCs w:val="28"/>
              </w:rPr>
              <w:t>муниципального района</w:t>
            </w:r>
            <w:r>
              <w:rPr>
                <w:rFonts w:ascii="Times New Roman" w:hAnsi="Times New Roman"/>
                <w:b/>
                <w:sz w:val="28"/>
                <w:szCs w:val="28"/>
              </w:rPr>
              <w:t xml:space="preserve">                                                        </w:t>
            </w:r>
            <w:r w:rsidRPr="00691E87">
              <w:rPr>
                <w:rFonts w:ascii="Times New Roman" w:hAnsi="Times New Roman"/>
                <w:b/>
                <w:sz w:val="28"/>
                <w:szCs w:val="28"/>
              </w:rPr>
              <w:t>Ю.В. Дорохина</w:t>
            </w:r>
          </w:p>
        </w:tc>
      </w:tr>
    </w:tbl>
    <w:p w:rsidR="00686EB3" w:rsidRPr="00691E87" w:rsidRDefault="00686EB3" w:rsidP="00686EB3">
      <w:pPr>
        <w:pStyle w:val="a6"/>
        <w:jc w:val="both"/>
        <w:rPr>
          <w:b/>
          <w:sz w:val="28"/>
          <w:szCs w:val="28"/>
        </w:rPr>
      </w:pPr>
    </w:p>
    <w:p w:rsidR="00686EB3" w:rsidRDefault="00686EB3" w:rsidP="00686EB3">
      <w:pPr>
        <w:ind w:firstLine="0"/>
        <w:jc w:val="left"/>
        <w:rPr>
          <w:rFonts w:ascii="Times New Roman" w:hAnsi="Times New Roman"/>
          <w:sz w:val="28"/>
          <w:szCs w:val="28"/>
        </w:rPr>
      </w:pPr>
    </w:p>
    <w:p w:rsidR="00686EB3" w:rsidRDefault="00686EB3" w:rsidP="00686EB3">
      <w:pPr>
        <w:ind w:firstLine="0"/>
        <w:jc w:val="left"/>
        <w:rPr>
          <w:rFonts w:ascii="Times New Roman" w:hAnsi="Times New Roman"/>
          <w:sz w:val="28"/>
          <w:szCs w:val="28"/>
        </w:rPr>
      </w:pPr>
    </w:p>
    <w:p w:rsidR="00686EB3" w:rsidRPr="00860857" w:rsidRDefault="00686EB3" w:rsidP="00686EB3">
      <w:pPr>
        <w:pStyle w:val="a6"/>
        <w:rPr>
          <w:b/>
          <w:sz w:val="28"/>
          <w:szCs w:val="28"/>
        </w:rPr>
      </w:pPr>
      <w:r w:rsidRPr="00860857">
        <w:rPr>
          <w:b/>
          <w:sz w:val="28"/>
          <w:szCs w:val="28"/>
        </w:rPr>
        <w:t>Временно исполняющий</w:t>
      </w:r>
    </w:p>
    <w:p w:rsidR="00686EB3" w:rsidRPr="00860857" w:rsidRDefault="00686EB3" w:rsidP="00686EB3">
      <w:pPr>
        <w:pStyle w:val="a6"/>
        <w:rPr>
          <w:b/>
          <w:sz w:val="28"/>
          <w:szCs w:val="28"/>
        </w:rPr>
      </w:pPr>
      <w:r w:rsidRPr="00860857">
        <w:rPr>
          <w:b/>
          <w:sz w:val="28"/>
          <w:szCs w:val="28"/>
        </w:rPr>
        <w:t xml:space="preserve">обязанности главы Богучарского </w:t>
      </w:r>
    </w:p>
    <w:p w:rsidR="00686EB3" w:rsidRPr="00860857" w:rsidRDefault="00686EB3" w:rsidP="00686EB3">
      <w:pPr>
        <w:pStyle w:val="a6"/>
        <w:rPr>
          <w:b/>
          <w:sz w:val="28"/>
          <w:szCs w:val="28"/>
        </w:rPr>
      </w:pPr>
      <w:r w:rsidRPr="00860857">
        <w:rPr>
          <w:b/>
          <w:sz w:val="28"/>
          <w:szCs w:val="28"/>
        </w:rPr>
        <w:t>муниципального района                                                             А.Ю.Кожанов</w:t>
      </w:r>
    </w:p>
    <w:p w:rsidR="00686EB3" w:rsidRPr="00860857" w:rsidRDefault="00686EB3" w:rsidP="00686EB3">
      <w:pPr>
        <w:pStyle w:val="a6"/>
        <w:rPr>
          <w:b/>
          <w:sz w:val="28"/>
          <w:szCs w:val="28"/>
        </w:rPr>
      </w:pPr>
    </w:p>
    <w:p w:rsidR="00257FAF" w:rsidRDefault="00257FAF" w:rsidP="00686EB3">
      <w:pPr>
        <w:ind w:firstLine="0"/>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F611A9" w:rsidP="00F611A9">
      <w:pPr>
        <w:rPr>
          <w:rFonts w:ascii="Times New Roman" w:hAnsi="Times New Roman"/>
          <w:sz w:val="28"/>
          <w:szCs w:val="28"/>
        </w:rPr>
      </w:pPr>
    </w:p>
    <w:p w:rsidR="00F611A9" w:rsidRDefault="008273D9" w:rsidP="00F611A9">
      <w:pPr>
        <w:rPr>
          <w:rFonts w:ascii="Times New Roman" w:hAnsi="Times New Roman"/>
          <w:sz w:val="28"/>
          <w:szCs w:val="28"/>
        </w:rPr>
      </w:pPr>
      <w:r>
        <w:rPr>
          <w:rFonts w:ascii="Times New Roman" w:hAnsi="Times New Roman"/>
          <w:noProof/>
          <w:sz w:val="28"/>
          <w:szCs w:val="28"/>
        </w:rPr>
        <w:pict>
          <v:rect id="_x0000_s1028" style="position:absolute;left:0;text-align:left;margin-left:211.45pt;margin-top:136.15pt;width:117.6pt;height:66pt;z-index:251664384" fillcolor="white [3212]" stroked="f"/>
        </w:pict>
      </w:r>
    </w:p>
    <w:p w:rsidR="00331480" w:rsidRDefault="00331480" w:rsidP="00331480">
      <w:pPr>
        <w:ind w:firstLine="0"/>
        <w:rPr>
          <w:rFonts w:ascii="Times New Roman" w:hAnsi="Times New Roman"/>
          <w:sz w:val="28"/>
          <w:szCs w:val="28"/>
        </w:rPr>
        <w:sectPr w:rsidR="00331480" w:rsidSect="00F611A9">
          <w:footerReference w:type="default" r:id="rId9"/>
          <w:pgSz w:w="11906" w:h="16838"/>
          <w:pgMar w:top="1700" w:right="566" w:bottom="1700" w:left="1134" w:header="1134" w:footer="1134" w:gutter="0"/>
          <w:pgNumType w:start="1"/>
          <w:cols w:space="720"/>
          <w:titlePg/>
          <w:docGrid w:linePitch="360"/>
        </w:sectPr>
      </w:pPr>
    </w:p>
    <w:p w:rsidR="00331480" w:rsidRDefault="00331480" w:rsidP="00331480">
      <w:pPr>
        <w:ind w:firstLine="0"/>
        <w:rPr>
          <w:rFonts w:ascii="Times New Roman" w:hAnsi="Times New Roman"/>
          <w:sz w:val="28"/>
          <w:szCs w:val="28"/>
        </w:rPr>
      </w:pPr>
    </w:p>
    <w:p w:rsidR="00843D16" w:rsidRPr="00257FAF" w:rsidRDefault="00843D16" w:rsidP="00F611A9">
      <w:pPr>
        <w:ind w:firstLine="4536"/>
        <w:rPr>
          <w:rFonts w:ascii="Times New Roman" w:hAnsi="Times New Roman"/>
        </w:rPr>
      </w:pPr>
      <w:r w:rsidRPr="00257FAF">
        <w:rPr>
          <w:rFonts w:ascii="Times New Roman" w:hAnsi="Times New Roman"/>
        </w:rPr>
        <w:t>Приложение №1</w:t>
      </w:r>
    </w:p>
    <w:p w:rsidR="00626131" w:rsidRDefault="00843D16" w:rsidP="00686EB3">
      <w:pPr>
        <w:ind w:left="4536" w:firstLine="0"/>
        <w:rPr>
          <w:rFonts w:ascii="Times New Roman" w:hAnsi="Times New Roman"/>
        </w:rPr>
      </w:pPr>
      <w:r w:rsidRPr="00257FAF">
        <w:rPr>
          <w:rFonts w:ascii="Times New Roman" w:hAnsi="Times New Roman"/>
        </w:rPr>
        <w:t>к решению Совета народных депутатов</w:t>
      </w:r>
    </w:p>
    <w:p w:rsidR="00843D16" w:rsidRPr="00257FAF" w:rsidRDefault="00843D16" w:rsidP="00686EB3">
      <w:pPr>
        <w:ind w:left="4536" w:firstLine="0"/>
        <w:rPr>
          <w:rFonts w:ascii="Times New Roman" w:hAnsi="Times New Roman"/>
        </w:rPr>
      </w:pPr>
      <w:r w:rsidRPr="00257FAF">
        <w:rPr>
          <w:rFonts w:ascii="Times New Roman" w:hAnsi="Times New Roman"/>
        </w:rPr>
        <w:t>Богучарского муниципального района</w:t>
      </w:r>
    </w:p>
    <w:p w:rsidR="00843D16" w:rsidRPr="00257FAF" w:rsidRDefault="00843D16" w:rsidP="00843D16">
      <w:pPr>
        <w:ind w:left="3969"/>
        <w:rPr>
          <w:rFonts w:ascii="Times New Roman" w:hAnsi="Times New Roman"/>
        </w:rPr>
      </w:pPr>
      <w:r w:rsidRPr="00257FAF">
        <w:rPr>
          <w:rFonts w:ascii="Times New Roman" w:hAnsi="Times New Roman"/>
        </w:rPr>
        <w:t>от 20.12.2024 № 176</w:t>
      </w:r>
    </w:p>
    <w:p w:rsidR="00843D16" w:rsidRPr="00257FAF" w:rsidRDefault="00843D16" w:rsidP="00843D16">
      <w:pPr>
        <w:ind w:firstLine="709"/>
        <w:jc w:val="center"/>
        <w:rPr>
          <w:rFonts w:ascii="Times New Roman" w:hAnsi="Times New Roman"/>
        </w:rPr>
      </w:pPr>
    </w:p>
    <w:p w:rsidR="00843D16" w:rsidRPr="00686EB3" w:rsidRDefault="00843D16" w:rsidP="00686EB3">
      <w:pPr>
        <w:pStyle w:val="41"/>
      </w:pPr>
      <w:r w:rsidRPr="00686EB3">
        <w:t>ПРОЕКТ СХЕМЫ ТЕРРИТОРИАЛЬНОГО ПЛАНИРОВАНИЯ</w:t>
      </w:r>
    </w:p>
    <w:p w:rsidR="00843D16" w:rsidRPr="00686EB3" w:rsidRDefault="00843D16" w:rsidP="00686EB3">
      <w:pPr>
        <w:pStyle w:val="41"/>
      </w:pPr>
      <w:r w:rsidRPr="00686EB3">
        <w:t>БОГУЧАРСКОГО МУНИЦИПАЛЬНОГО РАЙОНА</w:t>
      </w:r>
    </w:p>
    <w:p w:rsidR="00843D16" w:rsidRPr="00686EB3" w:rsidRDefault="00843D16" w:rsidP="00686EB3">
      <w:pPr>
        <w:pStyle w:val="41"/>
      </w:pPr>
      <w:r w:rsidRPr="00686EB3">
        <w:t>ВОРОНЕЖСКОЙ ОБЛАСТИ</w:t>
      </w: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ind w:firstLine="709"/>
        <w:jc w:val="center"/>
        <w:rPr>
          <w:rFonts w:ascii="Times New Roman" w:hAnsi="Times New Roman"/>
          <w:b/>
        </w:rPr>
      </w:pPr>
      <w:r w:rsidRPr="00686EB3">
        <w:rPr>
          <w:rFonts w:ascii="Times New Roman" w:hAnsi="Times New Roman"/>
          <w:b/>
        </w:rPr>
        <w:t>ТОМ</w:t>
      </w:r>
      <w:r w:rsidR="008A7C6D">
        <w:rPr>
          <w:rFonts w:ascii="Times New Roman" w:hAnsi="Times New Roman"/>
          <w:b/>
        </w:rPr>
        <w:t xml:space="preserve"> </w:t>
      </w:r>
      <w:r w:rsidRPr="00686EB3">
        <w:rPr>
          <w:rFonts w:ascii="Times New Roman" w:hAnsi="Times New Roman"/>
          <w:b/>
        </w:rPr>
        <w:t>I</w:t>
      </w: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pStyle w:val="ab"/>
        <w:spacing w:after="0"/>
        <w:ind w:firstLine="709"/>
        <w:jc w:val="center"/>
        <w:rPr>
          <w:rFonts w:ascii="Times New Roman" w:hAnsi="Times New Roman"/>
          <w:b/>
        </w:rPr>
      </w:pPr>
    </w:p>
    <w:p w:rsidR="00843D16" w:rsidRPr="00686EB3" w:rsidRDefault="00843D16" w:rsidP="00843D16">
      <w:pPr>
        <w:ind w:firstLine="709"/>
        <w:jc w:val="center"/>
        <w:rPr>
          <w:rFonts w:ascii="Times New Roman" w:hAnsi="Times New Roman"/>
          <w:b/>
        </w:rPr>
      </w:pPr>
      <w:r w:rsidRPr="00686EB3">
        <w:rPr>
          <w:rFonts w:ascii="Times New Roman" w:hAnsi="Times New Roman"/>
          <w:b/>
          <w:spacing w:val="-1"/>
        </w:rPr>
        <w:t>ПОЛОЖЕНИЯ</w:t>
      </w:r>
      <w:r w:rsidR="008A7C6D">
        <w:rPr>
          <w:rFonts w:ascii="Times New Roman" w:hAnsi="Times New Roman"/>
          <w:b/>
          <w:spacing w:val="-1"/>
        </w:rPr>
        <w:t xml:space="preserve"> </w:t>
      </w:r>
      <w:r w:rsidRPr="00686EB3">
        <w:rPr>
          <w:rFonts w:ascii="Times New Roman" w:hAnsi="Times New Roman"/>
          <w:b/>
        </w:rPr>
        <w:t>О</w:t>
      </w:r>
      <w:r w:rsidR="008A7C6D">
        <w:rPr>
          <w:rFonts w:ascii="Times New Roman" w:hAnsi="Times New Roman"/>
          <w:b/>
        </w:rPr>
        <w:t xml:space="preserve"> </w:t>
      </w:r>
      <w:r w:rsidRPr="00686EB3">
        <w:rPr>
          <w:rFonts w:ascii="Times New Roman" w:hAnsi="Times New Roman"/>
          <w:b/>
        </w:rPr>
        <w:t>ТЕРРИТОРИАЛЬНОМПЛАНИРОВАНИИБОГУЧАРСКОГО МУНИЦИПАЛЬНОГОРАЙОНА</w:t>
      </w:r>
    </w:p>
    <w:p w:rsidR="00843D16" w:rsidRPr="00686EB3" w:rsidRDefault="00843D16" w:rsidP="00843D16">
      <w:pPr>
        <w:ind w:firstLine="709"/>
        <w:jc w:val="center"/>
        <w:rPr>
          <w:rFonts w:ascii="Times New Roman" w:hAnsi="Times New Roman"/>
          <w:b/>
        </w:rPr>
      </w:pPr>
    </w:p>
    <w:p w:rsidR="00843D16" w:rsidRPr="00686EB3" w:rsidRDefault="00843D16" w:rsidP="00843D16">
      <w:pPr>
        <w:ind w:firstLine="709"/>
        <w:jc w:val="center"/>
        <w:rPr>
          <w:rFonts w:ascii="Times New Roman" w:hAnsi="Times New Roman"/>
          <w:b/>
        </w:rPr>
      </w:pPr>
    </w:p>
    <w:p w:rsidR="00843D16" w:rsidRPr="00686EB3" w:rsidRDefault="00843D16" w:rsidP="00843D16">
      <w:pPr>
        <w:ind w:firstLine="709"/>
        <w:jc w:val="center"/>
        <w:rPr>
          <w:rFonts w:ascii="Times New Roman" w:hAnsi="Times New Roman"/>
          <w:b/>
        </w:rPr>
      </w:pPr>
    </w:p>
    <w:p w:rsidR="00843D16" w:rsidRPr="00686EB3" w:rsidRDefault="00843D16" w:rsidP="00843D16">
      <w:pPr>
        <w:ind w:firstLine="709"/>
        <w:rPr>
          <w:rFonts w:ascii="Times New Roman" w:hAnsi="Times New Roman"/>
          <w:b/>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jc w:val="center"/>
        <w:rPr>
          <w:rFonts w:ascii="Times New Roman" w:hAnsi="Times New Roman"/>
        </w:rPr>
      </w:pPr>
    </w:p>
    <w:p w:rsidR="00F611A9" w:rsidRPr="00FD1768" w:rsidRDefault="00843D16" w:rsidP="00FD1768">
      <w:pPr>
        <w:ind w:firstLine="709"/>
        <w:jc w:val="center"/>
        <w:rPr>
          <w:rFonts w:ascii="Times New Roman" w:hAnsi="Times New Roman"/>
        </w:rPr>
      </w:pPr>
      <w:r w:rsidRPr="00257FAF">
        <w:rPr>
          <w:rFonts w:ascii="Times New Roman" w:hAnsi="Times New Roman"/>
        </w:rPr>
        <w:t>2024 г.</w:t>
      </w:r>
    </w:p>
    <w:p w:rsidR="00686EB3" w:rsidRDefault="00686EB3" w:rsidP="00843D16">
      <w:pPr>
        <w:pStyle w:val="ab"/>
        <w:spacing w:after="0"/>
        <w:ind w:firstLine="709"/>
        <w:jc w:val="center"/>
        <w:rPr>
          <w:rFonts w:ascii="Times New Roman" w:hAnsi="Times New Roman"/>
        </w:rPr>
      </w:pPr>
    </w:p>
    <w:p w:rsidR="00843D16" w:rsidRPr="00257FAF" w:rsidRDefault="00843D16" w:rsidP="00843D16">
      <w:pPr>
        <w:pStyle w:val="ab"/>
        <w:spacing w:after="0"/>
        <w:ind w:firstLine="709"/>
        <w:jc w:val="center"/>
        <w:rPr>
          <w:rFonts w:ascii="Times New Roman" w:hAnsi="Times New Roman"/>
        </w:rPr>
      </w:pPr>
      <w:r w:rsidRPr="00257FAF">
        <w:rPr>
          <w:rFonts w:ascii="Times New Roman" w:hAnsi="Times New Roman"/>
        </w:rPr>
        <w:t>СОДЕРЖАНИЕ</w:t>
      </w:r>
    </w:p>
    <w:tbl>
      <w:tblPr>
        <w:tblW w:w="0" w:type="auto"/>
        <w:tblInd w:w="98" w:type="dxa"/>
        <w:tblLayout w:type="fixed"/>
        <w:tblLook w:val="0000"/>
      </w:tblPr>
      <w:tblGrid>
        <w:gridCol w:w="698"/>
        <w:gridCol w:w="9377"/>
      </w:tblGrid>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r w:rsidRPr="00257FAF">
              <w:rPr>
                <w:rFonts w:ascii="Times New Roman" w:hAnsi="Times New Roman"/>
              </w:rPr>
              <w:t>1</w:t>
            </w: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 xml:space="preserve">ЦЕЛИ И ЗАДАЧИ ТЕРРИТОРИАЛЬНОГО ПЛАНИРОВАНИЯ </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r w:rsidRPr="00257FAF">
              <w:rPr>
                <w:rFonts w:ascii="Times New Roman" w:hAnsi="Times New Roman"/>
              </w:rPr>
              <w:t>2</w:t>
            </w:r>
          </w:p>
        </w:tc>
        <w:tc>
          <w:tcPr>
            <w:tcW w:w="9377" w:type="dxa"/>
            <w:shd w:val="clear" w:color="auto" w:fill="auto"/>
          </w:tcPr>
          <w:p w:rsidR="00843D16" w:rsidRPr="00257FAF" w:rsidRDefault="00843D16" w:rsidP="008A7C6D">
            <w:pPr>
              <w:snapToGrid w:val="0"/>
              <w:ind w:firstLine="709"/>
              <w:rPr>
                <w:rFonts w:ascii="Times New Roman" w:hAnsi="Times New Roman"/>
                <w:kern w:val="24"/>
              </w:rPr>
            </w:pPr>
            <w:r w:rsidRPr="00257FAF">
              <w:rPr>
                <w:rFonts w:ascii="Times New Roman" w:hAnsi="Times New Roman"/>
                <w:kern w:val="24"/>
              </w:rPr>
              <w:t xml:space="preserve">ПЕРЕЧЕНЬ МЕРОПРИЯТИЙ ПО ТЕРРИТОРИАЛЬНОМУ ПЛАНИРОВАНИЮ </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2.2. Мероприятия по развитию планировочной структуры Богучарского муниципального района</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2.3. Мероприятия по территориальному планированию, направленные на модернизацию и развитие транспортной инфраструктуры</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2.4.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2.5. Мероприятия по размещению планируемых объектов капитального строительства промышленности, направленные на развитие экономического потенциала Богучарского муниципального района.</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p>
        </w:tc>
        <w:tc>
          <w:tcPr>
            <w:tcW w:w="9377" w:type="dxa"/>
            <w:shd w:val="clear" w:color="auto" w:fill="auto"/>
          </w:tcPr>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2.6.Мероприятия по оптимизации и развитию сети объектов социальной сферы, по размещению планируемых объектов капитального строительства: образования, социальной инфраструктуры.</w:t>
            </w:r>
          </w:p>
        </w:tc>
      </w:tr>
      <w:tr w:rsidR="00843D16" w:rsidRPr="00257FAF" w:rsidTr="008A7C6D">
        <w:trPr>
          <w:trHeight w:val="276"/>
        </w:trPr>
        <w:tc>
          <w:tcPr>
            <w:tcW w:w="698" w:type="dxa"/>
            <w:shd w:val="clear" w:color="auto" w:fill="auto"/>
          </w:tcPr>
          <w:p w:rsidR="00843D16" w:rsidRPr="00257FAF" w:rsidRDefault="00843D16" w:rsidP="008A7C6D">
            <w:pPr>
              <w:snapToGrid w:val="0"/>
              <w:ind w:firstLine="709"/>
              <w:rPr>
                <w:rFonts w:ascii="Times New Roman" w:hAnsi="Times New Roman"/>
              </w:rPr>
            </w:pPr>
            <w:r w:rsidRPr="00257FAF">
              <w:rPr>
                <w:rFonts w:ascii="Times New Roman" w:hAnsi="Times New Roman"/>
              </w:rPr>
              <w:t>3</w:t>
            </w:r>
          </w:p>
        </w:tc>
        <w:tc>
          <w:tcPr>
            <w:tcW w:w="9377" w:type="dxa"/>
            <w:shd w:val="clear" w:color="auto" w:fill="auto"/>
          </w:tcPr>
          <w:p w:rsidR="00843D16" w:rsidRPr="00257FAF" w:rsidRDefault="00843D16" w:rsidP="008A7C6D">
            <w:pPr>
              <w:pStyle w:val="ab"/>
              <w:spacing w:after="0"/>
              <w:ind w:firstLine="709"/>
              <w:rPr>
                <w:rFonts w:ascii="Times New Roman" w:hAnsi="Times New Roman"/>
              </w:rPr>
            </w:pPr>
            <w:r w:rsidRPr="00257FAF">
              <w:rPr>
                <w:rFonts w:ascii="Times New Roman" w:hAnsi="Times New Roman"/>
              </w:rPr>
              <w:t>ХАРАКТЕРИСТИКИ ЗОН С ОСОБЫМИ УСЛОВИЯМИ ИСПОЛЬЗОВАНИЯ ТЕРРИТОРИЙ</w:t>
            </w:r>
          </w:p>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3.1. Придорожные полосы автомобильных дорог местного значения</w:t>
            </w:r>
          </w:p>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3.2. Охранные зоны объектов электросетевого хозяйства</w:t>
            </w:r>
          </w:p>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3.3. Охранные зоны газораспределительных сетей</w:t>
            </w:r>
          </w:p>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3.4. Санитарно-защитные зоны</w:t>
            </w:r>
          </w:p>
          <w:p w:rsidR="00843D16" w:rsidRPr="00257FAF" w:rsidRDefault="00843D16" w:rsidP="008A7C6D">
            <w:pPr>
              <w:pStyle w:val="ab"/>
              <w:snapToGrid w:val="0"/>
              <w:spacing w:after="0"/>
              <w:ind w:firstLine="709"/>
              <w:rPr>
                <w:rFonts w:ascii="Times New Roman" w:hAnsi="Times New Roman"/>
                <w:kern w:val="24"/>
              </w:rPr>
            </w:pPr>
            <w:r w:rsidRPr="00257FAF">
              <w:rPr>
                <w:rFonts w:ascii="Times New Roman" w:hAnsi="Times New Roman"/>
                <w:kern w:val="24"/>
              </w:rPr>
              <w:t>3.5. Зоны санитарной охраны</w:t>
            </w:r>
          </w:p>
          <w:p w:rsidR="00843D16" w:rsidRPr="00257FAF" w:rsidRDefault="00843D16" w:rsidP="00686EB3">
            <w:pPr>
              <w:pStyle w:val="41"/>
            </w:pPr>
          </w:p>
          <w:p w:rsidR="00843D16" w:rsidRDefault="00843D16"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Default="00686EB3" w:rsidP="00686EB3">
            <w:pPr>
              <w:pStyle w:val="41"/>
            </w:pPr>
          </w:p>
          <w:p w:rsidR="00686EB3" w:rsidRPr="00257FAF" w:rsidRDefault="00686EB3" w:rsidP="00686EB3">
            <w:pPr>
              <w:pStyle w:val="41"/>
            </w:pPr>
          </w:p>
          <w:p w:rsidR="00843D16" w:rsidRPr="00257FAF" w:rsidRDefault="00843D16" w:rsidP="008A7C6D">
            <w:pPr>
              <w:pStyle w:val="ab"/>
              <w:spacing w:after="0"/>
              <w:ind w:firstLine="709"/>
              <w:rPr>
                <w:rFonts w:ascii="Times New Roman" w:hAnsi="Times New Roman"/>
              </w:rPr>
            </w:pPr>
          </w:p>
        </w:tc>
      </w:tr>
    </w:tbl>
    <w:p w:rsidR="00843D16" w:rsidRPr="00257FAF" w:rsidRDefault="00843D16" w:rsidP="00686EB3">
      <w:pPr>
        <w:pStyle w:val="41"/>
      </w:pPr>
      <w:r w:rsidRPr="00257FAF">
        <w:lastRenderedPageBreak/>
        <w:t>СОСТАВ ПРОЕКТА</w:t>
      </w:r>
    </w:p>
    <w:tbl>
      <w:tblPr>
        <w:tblW w:w="9729"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142"/>
        <w:gridCol w:w="2048"/>
        <w:gridCol w:w="6539"/>
      </w:tblGrid>
      <w:tr w:rsidR="00843D16" w:rsidRPr="00257FAF" w:rsidTr="008A7C6D">
        <w:trPr>
          <w:trHeight w:val="457"/>
        </w:trPr>
        <w:tc>
          <w:tcPr>
            <w:tcW w:w="1142"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№п/п</w:t>
            </w: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Обозначение</w:t>
            </w:r>
          </w:p>
        </w:tc>
        <w:tc>
          <w:tcPr>
            <w:tcW w:w="6539"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Наименование</w:t>
            </w:r>
          </w:p>
        </w:tc>
      </w:tr>
      <w:tr w:rsidR="00843D16" w:rsidRPr="00257FAF" w:rsidTr="008A7C6D">
        <w:trPr>
          <w:trHeight w:val="359"/>
        </w:trPr>
        <w:tc>
          <w:tcPr>
            <w:tcW w:w="9729" w:type="dxa"/>
            <w:gridSpan w:val="3"/>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Текстоваячасть</w:t>
            </w:r>
          </w:p>
        </w:tc>
      </w:tr>
      <w:tr w:rsidR="00843D16" w:rsidRPr="00257FAF" w:rsidTr="008A7C6D">
        <w:trPr>
          <w:trHeight w:val="612"/>
        </w:trPr>
        <w:tc>
          <w:tcPr>
            <w:tcW w:w="1142"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1.</w:t>
            </w: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ТомI</w:t>
            </w:r>
          </w:p>
        </w:tc>
        <w:tc>
          <w:tcPr>
            <w:tcW w:w="6539"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Положениеотерриториальномпланировании</w:t>
            </w:r>
            <w:r w:rsidRPr="00257FAF">
              <w:rPr>
                <w:rFonts w:ascii="Times New Roman" w:hAnsi="Times New Roman"/>
                <w:kern w:val="24"/>
                <w:sz w:val="24"/>
                <w:szCs w:val="24"/>
              </w:rPr>
              <w:t>Богучарского</w:t>
            </w:r>
            <w:r w:rsidRPr="00257FAF">
              <w:rPr>
                <w:rFonts w:ascii="Times New Roman" w:hAnsi="Times New Roman"/>
                <w:sz w:val="24"/>
                <w:szCs w:val="24"/>
              </w:rPr>
              <w:t xml:space="preserve"> муниципальногорайона</w:t>
            </w:r>
          </w:p>
        </w:tc>
      </w:tr>
      <w:tr w:rsidR="00843D16" w:rsidRPr="00257FAF" w:rsidTr="008A7C6D">
        <w:trPr>
          <w:trHeight w:val="865"/>
        </w:trPr>
        <w:tc>
          <w:tcPr>
            <w:tcW w:w="1142"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2.</w:t>
            </w: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ТомII</w:t>
            </w:r>
          </w:p>
        </w:tc>
        <w:tc>
          <w:tcPr>
            <w:tcW w:w="6539"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Материалы по обоснованию Схемы территориальногопланирования</w:t>
            </w:r>
            <w:r w:rsidRPr="00257FAF">
              <w:rPr>
                <w:rFonts w:ascii="Times New Roman" w:hAnsi="Times New Roman"/>
                <w:kern w:val="24"/>
                <w:sz w:val="24"/>
                <w:szCs w:val="24"/>
              </w:rPr>
              <w:t>Богучарского</w:t>
            </w:r>
            <w:r w:rsidRPr="00257FAF">
              <w:rPr>
                <w:rFonts w:ascii="Times New Roman" w:hAnsi="Times New Roman"/>
                <w:sz w:val="24"/>
                <w:szCs w:val="24"/>
              </w:rPr>
              <w:t>муниципальногорайона(пояснительнаязаписка)</w:t>
            </w:r>
          </w:p>
        </w:tc>
      </w:tr>
      <w:tr w:rsidR="00843D16" w:rsidRPr="00257FAF" w:rsidTr="008A7C6D">
        <w:trPr>
          <w:trHeight w:val="610"/>
        </w:trPr>
        <w:tc>
          <w:tcPr>
            <w:tcW w:w="1142"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3.</w:t>
            </w: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ТомIII</w:t>
            </w:r>
          </w:p>
        </w:tc>
        <w:tc>
          <w:tcPr>
            <w:tcW w:w="6539"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Инженерно-техническиемероприятиягражданскойобороны.Мероприятияпопредупреждениючрезвычайныхситуаций.</w:t>
            </w:r>
          </w:p>
        </w:tc>
      </w:tr>
      <w:tr w:rsidR="00843D16" w:rsidRPr="00257FAF" w:rsidTr="008A7C6D">
        <w:trPr>
          <w:trHeight w:val="359"/>
        </w:trPr>
        <w:tc>
          <w:tcPr>
            <w:tcW w:w="9729" w:type="dxa"/>
            <w:gridSpan w:val="3"/>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Графическаячасть</w:t>
            </w:r>
          </w:p>
        </w:tc>
      </w:tr>
      <w:tr w:rsidR="00843D16" w:rsidRPr="00257FAF" w:rsidTr="008A7C6D">
        <w:trPr>
          <w:trHeight w:val="359"/>
        </w:trPr>
        <w:tc>
          <w:tcPr>
            <w:tcW w:w="1142" w:type="dxa"/>
            <w:vMerge w:val="restart"/>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1.</w:t>
            </w:r>
          </w:p>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1</w:t>
            </w:r>
          </w:p>
        </w:tc>
        <w:tc>
          <w:tcPr>
            <w:tcW w:w="6539" w:type="dxa"/>
          </w:tcPr>
          <w:p w:rsidR="00843D16" w:rsidRPr="00257FAF" w:rsidRDefault="00843D16" w:rsidP="008A7C6D">
            <w:pPr>
              <w:ind w:firstLine="709"/>
              <w:rPr>
                <w:rFonts w:ascii="Times New Roman" w:hAnsi="Times New Roman"/>
              </w:rPr>
            </w:pPr>
            <w:r w:rsidRPr="00257FAF">
              <w:rPr>
                <w:rFonts w:ascii="Times New Roman" w:hAnsi="Times New Roman"/>
              </w:rPr>
              <w:t>Карта планируемого размещения объектов</w:t>
            </w:r>
          </w:p>
          <w:p w:rsidR="00843D16" w:rsidRPr="00257FAF" w:rsidRDefault="00843D16" w:rsidP="008A7C6D">
            <w:pPr>
              <w:ind w:firstLine="709"/>
              <w:rPr>
                <w:rFonts w:ascii="Times New Roman" w:hAnsi="Times New Roman"/>
              </w:rPr>
            </w:pPr>
            <w:r w:rsidRPr="00257FAF">
              <w:rPr>
                <w:rFonts w:ascii="Times New Roman" w:hAnsi="Times New Roman"/>
              </w:rPr>
              <w:t>капитального строительства местного значения</w:t>
            </w:r>
          </w:p>
        </w:tc>
      </w:tr>
      <w:tr w:rsidR="00843D16" w:rsidRPr="00257FAF" w:rsidTr="008A7C6D">
        <w:trPr>
          <w:trHeight w:val="612"/>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pStyle w:val="TableParagraph"/>
              <w:ind w:firstLine="709"/>
              <w:rPr>
                <w:rFonts w:ascii="Times New Roman" w:hAnsi="Times New Roman"/>
                <w:sz w:val="24"/>
                <w:szCs w:val="24"/>
              </w:rPr>
            </w:pPr>
            <w:r w:rsidRPr="00257FAF">
              <w:rPr>
                <w:rFonts w:ascii="Times New Roman" w:hAnsi="Times New Roman"/>
                <w:sz w:val="24"/>
                <w:szCs w:val="24"/>
              </w:rPr>
              <w:t>2</w:t>
            </w:r>
          </w:p>
        </w:tc>
        <w:tc>
          <w:tcPr>
            <w:tcW w:w="6539" w:type="dxa"/>
          </w:tcPr>
          <w:p w:rsidR="00843D16" w:rsidRPr="00257FAF" w:rsidRDefault="00843D16" w:rsidP="008A7C6D">
            <w:pPr>
              <w:ind w:firstLine="709"/>
              <w:rPr>
                <w:rFonts w:ascii="Times New Roman" w:hAnsi="Times New Roman"/>
              </w:rPr>
            </w:pPr>
            <w:r w:rsidRPr="00257FAF">
              <w:rPr>
                <w:rFonts w:ascii="Times New Roman" w:hAnsi="Times New Roman"/>
              </w:rPr>
              <w:t>Карта объектов капитального строительства</w:t>
            </w:r>
          </w:p>
          <w:p w:rsidR="00843D16" w:rsidRPr="00257FAF" w:rsidRDefault="00843D16" w:rsidP="008A7C6D">
            <w:pPr>
              <w:ind w:firstLine="709"/>
              <w:rPr>
                <w:rFonts w:ascii="Times New Roman" w:hAnsi="Times New Roman"/>
              </w:rPr>
            </w:pPr>
            <w:r w:rsidRPr="00257FAF">
              <w:rPr>
                <w:rFonts w:ascii="Times New Roman" w:hAnsi="Times New Roman"/>
              </w:rPr>
              <w:t>федерального, регионального и местного значения</w:t>
            </w:r>
          </w:p>
        </w:tc>
      </w:tr>
      <w:tr w:rsidR="00843D16" w:rsidRPr="00257FAF" w:rsidTr="008A7C6D">
        <w:trPr>
          <w:trHeight w:val="612"/>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pStyle w:val="TableParagraph"/>
              <w:ind w:firstLine="709"/>
              <w:rPr>
                <w:rFonts w:ascii="Times New Roman" w:hAnsi="Times New Roman"/>
                <w:sz w:val="24"/>
                <w:szCs w:val="24"/>
                <w:lang w:val="en-US"/>
              </w:rPr>
            </w:pPr>
            <w:r w:rsidRPr="00257FAF">
              <w:rPr>
                <w:rFonts w:ascii="Times New Roman" w:hAnsi="Times New Roman"/>
                <w:sz w:val="24"/>
                <w:szCs w:val="24"/>
                <w:lang w:val="en-US"/>
              </w:rPr>
              <w:t>3</w:t>
            </w:r>
          </w:p>
        </w:tc>
        <w:tc>
          <w:tcPr>
            <w:tcW w:w="6539" w:type="dxa"/>
          </w:tcPr>
          <w:p w:rsidR="00843D16" w:rsidRPr="00257FAF" w:rsidRDefault="00843D16" w:rsidP="008A7C6D">
            <w:pPr>
              <w:ind w:firstLine="709"/>
              <w:rPr>
                <w:rFonts w:ascii="Times New Roman" w:hAnsi="Times New Roman"/>
              </w:rPr>
            </w:pPr>
            <w:r w:rsidRPr="00257FAF">
              <w:rPr>
                <w:rFonts w:ascii="Times New Roman" w:hAnsi="Times New Roman"/>
              </w:rPr>
              <w:t>Карта зон с особыми условиями использования территорий,</w:t>
            </w:r>
          </w:p>
          <w:p w:rsidR="00843D16" w:rsidRPr="00257FAF" w:rsidRDefault="00843D16" w:rsidP="008A7C6D">
            <w:pPr>
              <w:ind w:firstLine="709"/>
              <w:rPr>
                <w:rFonts w:ascii="Times New Roman" w:hAnsi="Times New Roman"/>
              </w:rPr>
            </w:pPr>
            <w:r w:rsidRPr="00257FAF">
              <w:rPr>
                <w:rFonts w:ascii="Times New Roman" w:hAnsi="Times New Roman"/>
              </w:rPr>
              <w:t>особо охраняемых природных территорий, границ лесничеств,</w:t>
            </w:r>
          </w:p>
          <w:p w:rsidR="00843D16" w:rsidRPr="00257FAF" w:rsidRDefault="00843D16" w:rsidP="008A7C6D">
            <w:pPr>
              <w:ind w:firstLine="709"/>
              <w:rPr>
                <w:rFonts w:ascii="Times New Roman" w:hAnsi="Times New Roman"/>
              </w:rPr>
            </w:pPr>
            <w:r w:rsidRPr="00257FAF">
              <w:rPr>
                <w:rFonts w:ascii="Times New Roman" w:hAnsi="Times New Roman"/>
              </w:rPr>
              <w:t>территорий объектов культурного наследия</w:t>
            </w:r>
          </w:p>
        </w:tc>
      </w:tr>
      <w:tr w:rsidR="00843D16" w:rsidRPr="00257FAF" w:rsidTr="008A7C6D">
        <w:trPr>
          <w:trHeight w:val="612"/>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pStyle w:val="TableParagraph"/>
              <w:ind w:firstLine="709"/>
              <w:rPr>
                <w:rFonts w:ascii="Times New Roman" w:hAnsi="Times New Roman"/>
                <w:sz w:val="24"/>
                <w:szCs w:val="24"/>
                <w:lang w:val="en-US"/>
              </w:rPr>
            </w:pPr>
            <w:r w:rsidRPr="00257FAF">
              <w:rPr>
                <w:rFonts w:ascii="Times New Roman" w:hAnsi="Times New Roman"/>
                <w:sz w:val="24"/>
                <w:szCs w:val="24"/>
                <w:lang w:val="en-US"/>
              </w:rPr>
              <w:t>4</w:t>
            </w:r>
          </w:p>
        </w:tc>
        <w:tc>
          <w:tcPr>
            <w:tcW w:w="6539" w:type="dxa"/>
          </w:tcPr>
          <w:p w:rsidR="00843D16" w:rsidRPr="00257FAF" w:rsidRDefault="00843D16" w:rsidP="008A7C6D">
            <w:pPr>
              <w:ind w:firstLine="709"/>
              <w:rPr>
                <w:rFonts w:ascii="Times New Roman" w:hAnsi="Times New Roman"/>
              </w:rPr>
            </w:pPr>
            <w:r w:rsidRPr="00257FAF">
              <w:rPr>
                <w:rFonts w:ascii="Times New Roman" w:hAnsi="Times New Roman"/>
              </w:rPr>
              <w:t>Карта территорий, подверженных риску</w:t>
            </w:r>
          </w:p>
          <w:p w:rsidR="00843D16" w:rsidRPr="00257FAF" w:rsidRDefault="00843D16" w:rsidP="008A7C6D">
            <w:pPr>
              <w:ind w:firstLine="709"/>
              <w:rPr>
                <w:rFonts w:ascii="Times New Roman" w:hAnsi="Times New Roman"/>
              </w:rPr>
            </w:pPr>
            <w:r w:rsidRPr="00257FAF">
              <w:rPr>
                <w:rFonts w:ascii="Times New Roman" w:hAnsi="Times New Roman"/>
              </w:rPr>
              <w:t>возникновения чрезвычайных ситуаций</w:t>
            </w:r>
          </w:p>
          <w:p w:rsidR="00843D16" w:rsidRPr="00257FAF" w:rsidRDefault="00843D16" w:rsidP="008A7C6D">
            <w:pPr>
              <w:ind w:firstLine="709"/>
              <w:rPr>
                <w:rFonts w:ascii="Times New Roman" w:hAnsi="Times New Roman"/>
              </w:rPr>
            </w:pPr>
            <w:r w:rsidRPr="00257FAF">
              <w:rPr>
                <w:rFonts w:ascii="Times New Roman" w:hAnsi="Times New Roman"/>
              </w:rPr>
              <w:t>природного и техногенного характера</w:t>
            </w:r>
          </w:p>
        </w:tc>
      </w:tr>
    </w:tbl>
    <w:p w:rsidR="00843D16" w:rsidRPr="00257FAF" w:rsidRDefault="00843D16" w:rsidP="00843D16">
      <w:pPr>
        <w:pStyle w:val="ab"/>
        <w:spacing w:after="0"/>
        <w:ind w:firstLine="709"/>
        <w:rPr>
          <w:rFonts w:ascii="Times New Roman" w:hAnsi="Times New Roman"/>
        </w:rPr>
        <w:sectPr w:rsidR="00843D16" w:rsidRPr="00257FAF" w:rsidSect="00F611A9">
          <w:pgSz w:w="11906" w:h="16838"/>
          <w:pgMar w:top="1700" w:right="566" w:bottom="1700" w:left="1134" w:header="1134" w:footer="1134" w:gutter="0"/>
          <w:pgNumType w:start="1"/>
          <w:cols w:space="720"/>
          <w:titlePg/>
          <w:docGrid w:linePitch="360"/>
        </w:sectPr>
      </w:pPr>
    </w:p>
    <w:p w:rsidR="00843D16" w:rsidRPr="00257FAF" w:rsidRDefault="00843D16" w:rsidP="00686EB3">
      <w:pPr>
        <w:pStyle w:val="41"/>
      </w:pPr>
      <w:r w:rsidRPr="00257FAF">
        <w:lastRenderedPageBreak/>
        <w:t>ВВЕДЕНИЕ</w:t>
      </w:r>
    </w:p>
    <w:p w:rsidR="00843D16" w:rsidRPr="00257FAF" w:rsidRDefault="00843D16" w:rsidP="00843D16">
      <w:pPr>
        <w:pStyle w:val="ab"/>
        <w:spacing w:after="0"/>
        <w:ind w:firstLine="709"/>
        <w:rPr>
          <w:rFonts w:ascii="Times New Roman" w:hAnsi="Times New Roman"/>
        </w:rPr>
      </w:pP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 xml:space="preserve">Схема территориального планирования </w:t>
      </w:r>
      <w:r w:rsidRPr="00257FAF">
        <w:rPr>
          <w:rFonts w:ascii="Times New Roman" w:hAnsi="Times New Roman"/>
          <w:kern w:val="24"/>
        </w:rPr>
        <w:t>Богучарского</w:t>
      </w:r>
      <w:r w:rsidRPr="00257FAF">
        <w:rPr>
          <w:rFonts w:ascii="Times New Roman" w:hAnsi="Times New Roman"/>
        </w:rPr>
        <w:t xml:space="preserve"> муниципального района утверждена решением Совета народных депутатов </w:t>
      </w:r>
      <w:r w:rsidRPr="00257FAF">
        <w:rPr>
          <w:rFonts w:ascii="Times New Roman" w:hAnsi="Times New Roman"/>
          <w:kern w:val="24"/>
        </w:rPr>
        <w:t>Богучарского</w:t>
      </w:r>
      <w:r w:rsidR="008A7C6D">
        <w:rPr>
          <w:rFonts w:ascii="Times New Roman" w:hAnsi="Times New Roman"/>
          <w:kern w:val="24"/>
        </w:rPr>
        <w:t xml:space="preserve"> </w:t>
      </w:r>
      <w:r w:rsidRPr="00257FAF">
        <w:rPr>
          <w:rFonts w:ascii="Times New Roman" w:hAnsi="Times New Roman"/>
        </w:rPr>
        <w:t>муниципального района от 29.11.2012 № 16. Актуализация Схемытерриториальногопланирования</w:t>
      </w:r>
      <w:r w:rsidRPr="00257FAF">
        <w:rPr>
          <w:rFonts w:ascii="Times New Roman" w:hAnsi="Times New Roman"/>
          <w:kern w:val="24"/>
        </w:rPr>
        <w:t>Богучарского</w:t>
      </w:r>
      <w:r w:rsidRPr="00257FAF">
        <w:rPr>
          <w:rFonts w:ascii="Times New Roman" w:hAnsi="Times New Roman"/>
        </w:rPr>
        <w:t>муниципальногорайонаВоронежской области проведена бюджетным учреждением Воронежской</w:t>
      </w:r>
      <w:r w:rsidR="008A7C6D">
        <w:rPr>
          <w:rFonts w:ascii="Times New Roman" w:hAnsi="Times New Roman"/>
        </w:rPr>
        <w:t xml:space="preserve"> </w:t>
      </w:r>
      <w:r w:rsidRPr="00257FAF">
        <w:rPr>
          <w:rFonts w:ascii="Times New Roman" w:hAnsi="Times New Roman"/>
        </w:rPr>
        <w:t xml:space="preserve">области «Нормативно-проектный центр» в соответствии с постановлением администрации </w:t>
      </w:r>
      <w:r w:rsidRPr="00257FAF">
        <w:rPr>
          <w:rFonts w:ascii="Times New Roman" w:hAnsi="Times New Roman"/>
          <w:kern w:val="24"/>
        </w:rPr>
        <w:t>Богучарского</w:t>
      </w:r>
      <w:r w:rsidRPr="00257FAF">
        <w:rPr>
          <w:rFonts w:ascii="Times New Roman" w:hAnsi="Times New Roman"/>
        </w:rPr>
        <w:t xml:space="preserve"> муниципального района</w:t>
      </w:r>
      <w:r w:rsidRPr="00257FAF">
        <w:rPr>
          <w:rFonts w:ascii="Times New Roman" w:hAnsi="Times New Roman"/>
          <w:spacing w:val="1"/>
        </w:rPr>
        <w:t xml:space="preserve"> от 06.02.2024 № 44 </w:t>
      </w:r>
      <w:r w:rsidRPr="00257FAF">
        <w:rPr>
          <w:rFonts w:ascii="Times New Roman" w:hAnsi="Times New Roman"/>
        </w:rPr>
        <w:t>и</w:t>
      </w:r>
      <w:r w:rsidR="008A7C6D">
        <w:rPr>
          <w:rFonts w:ascii="Times New Roman" w:hAnsi="Times New Roman"/>
        </w:rPr>
        <w:t xml:space="preserve"> </w:t>
      </w:r>
      <w:r w:rsidRPr="00257FAF">
        <w:rPr>
          <w:rFonts w:ascii="Times New Roman" w:hAnsi="Times New Roman"/>
        </w:rPr>
        <w:t>в</w:t>
      </w:r>
      <w:r w:rsidR="008A7C6D">
        <w:rPr>
          <w:rFonts w:ascii="Times New Roman" w:hAnsi="Times New Roman"/>
        </w:rPr>
        <w:t xml:space="preserve"> </w:t>
      </w:r>
      <w:r w:rsidRPr="00257FAF">
        <w:rPr>
          <w:rFonts w:ascii="Times New Roman" w:hAnsi="Times New Roman"/>
        </w:rPr>
        <w:t>соответствии с Градостроительным кодексом РФ,атакжессоблюдениемтехническихусловийитребованийгосударственныхстандартовсоответствующихнорми правил</w:t>
      </w:r>
      <w:r w:rsidR="008A7C6D">
        <w:rPr>
          <w:rFonts w:ascii="Times New Roman" w:hAnsi="Times New Roman"/>
        </w:rPr>
        <w:t xml:space="preserve"> </w:t>
      </w:r>
      <w:r w:rsidRPr="00257FAF">
        <w:rPr>
          <w:rFonts w:ascii="Times New Roman" w:hAnsi="Times New Roman"/>
        </w:rPr>
        <w:t>в</w:t>
      </w:r>
      <w:r w:rsidR="008A7C6D">
        <w:rPr>
          <w:rFonts w:ascii="Times New Roman" w:hAnsi="Times New Roman"/>
        </w:rPr>
        <w:t xml:space="preserve"> </w:t>
      </w:r>
      <w:r w:rsidRPr="00257FAF">
        <w:rPr>
          <w:rFonts w:ascii="Times New Roman" w:hAnsi="Times New Roman"/>
        </w:rPr>
        <w:t>области градостроительства.</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ДляСхемытерриториальногопланированияустановленыследующиеэтапыпроектирования:</w:t>
      </w:r>
    </w:p>
    <w:p w:rsidR="00843D16" w:rsidRPr="00257FAF" w:rsidRDefault="00843D16" w:rsidP="00843D16">
      <w:pPr>
        <w:pStyle w:val="ConsPlusNormal"/>
        <w:widowControl/>
        <w:ind w:firstLine="709"/>
        <w:jc w:val="both"/>
        <w:rPr>
          <w:rFonts w:ascii="Times New Roman" w:hAnsi="Times New Roman"/>
          <w:sz w:val="24"/>
          <w:szCs w:val="24"/>
        </w:rPr>
      </w:pPr>
      <w:r w:rsidRPr="00257FAF">
        <w:rPr>
          <w:rFonts w:ascii="Times New Roman" w:hAnsi="Times New Roman"/>
          <w:sz w:val="24"/>
          <w:szCs w:val="24"/>
        </w:rPr>
        <w:t xml:space="preserve">Исходный год </w:t>
      </w:r>
      <w:r w:rsidRPr="00257FAF">
        <w:rPr>
          <w:rFonts w:ascii="Times New Roman" w:hAnsi="Times New Roman"/>
          <w:sz w:val="24"/>
          <w:szCs w:val="24"/>
        </w:rPr>
        <w:tab/>
      </w:r>
      <w:r w:rsidRPr="00257FAF">
        <w:rPr>
          <w:rFonts w:ascii="Times New Roman" w:hAnsi="Times New Roman"/>
          <w:sz w:val="24"/>
          <w:szCs w:val="24"/>
        </w:rPr>
        <w:tab/>
      </w:r>
      <w:r w:rsidRPr="00257FAF">
        <w:rPr>
          <w:rFonts w:ascii="Times New Roman" w:hAnsi="Times New Roman"/>
          <w:sz w:val="24"/>
          <w:szCs w:val="24"/>
        </w:rPr>
        <w:tab/>
      </w:r>
      <w:r w:rsidRPr="00257FAF">
        <w:rPr>
          <w:rFonts w:ascii="Times New Roman" w:hAnsi="Times New Roman"/>
          <w:sz w:val="24"/>
          <w:szCs w:val="24"/>
        </w:rPr>
        <w:tab/>
      </w:r>
      <w:r w:rsidRPr="00257FAF">
        <w:rPr>
          <w:rFonts w:ascii="Times New Roman" w:hAnsi="Times New Roman"/>
          <w:sz w:val="24"/>
          <w:szCs w:val="24"/>
        </w:rPr>
        <w:tab/>
        <w:t>2012г.</w:t>
      </w:r>
    </w:p>
    <w:p w:rsidR="00843D16" w:rsidRPr="00257FAF" w:rsidRDefault="00843D16" w:rsidP="00843D16">
      <w:pPr>
        <w:ind w:firstLine="709"/>
        <w:rPr>
          <w:rFonts w:ascii="Times New Roman" w:hAnsi="Times New Roman"/>
        </w:rPr>
      </w:pPr>
      <w:r w:rsidRPr="00257FAF">
        <w:rPr>
          <w:rFonts w:ascii="Times New Roman" w:hAnsi="Times New Roman"/>
        </w:rPr>
        <w:t>Внесение изменений</w:t>
      </w:r>
      <w:r w:rsidRPr="00257FAF">
        <w:rPr>
          <w:rFonts w:ascii="Times New Roman" w:hAnsi="Times New Roman"/>
        </w:rPr>
        <w:tab/>
      </w:r>
      <w:r w:rsidRPr="00257FAF">
        <w:rPr>
          <w:rFonts w:ascii="Times New Roman" w:hAnsi="Times New Roman"/>
        </w:rPr>
        <w:tab/>
      </w:r>
      <w:r w:rsidRPr="00257FAF">
        <w:rPr>
          <w:rFonts w:ascii="Times New Roman" w:hAnsi="Times New Roman"/>
        </w:rPr>
        <w:tab/>
      </w:r>
      <w:r w:rsidRPr="00257FAF">
        <w:rPr>
          <w:rFonts w:ascii="Times New Roman" w:hAnsi="Times New Roman"/>
        </w:rPr>
        <w:tab/>
        <w:t>2024г.</w:t>
      </w:r>
    </w:p>
    <w:p w:rsidR="00843D16" w:rsidRPr="00257FAF" w:rsidRDefault="00843D16" w:rsidP="00843D16">
      <w:pPr>
        <w:pStyle w:val="ConsPlusNormal"/>
        <w:widowControl/>
        <w:ind w:firstLine="709"/>
        <w:jc w:val="both"/>
        <w:rPr>
          <w:rFonts w:ascii="Times New Roman" w:hAnsi="Times New Roman"/>
          <w:sz w:val="24"/>
          <w:szCs w:val="24"/>
        </w:rPr>
      </w:pPr>
      <w:r w:rsidRPr="00257FAF">
        <w:rPr>
          <w:rFonts w:ascii="Times New Roman" w:hAnsi="Times New Roman"/>
          <w:sz w:val="24"/>
          <w:szCs w:val="24"/>
        </w:rPr>
        <w:t xml:space="preserve">Первая очередь реализации схемы </w:t>
      </w:r>
      <w:r w:rsidRPr="00257FAF">
        <w:rPr>
          <w:rFonts w:ascii="Times New Roman" w:hAnsi="Times New Roman"/>
          <w:sz w:val="24"/>
          <w:szCs w:val="24"/>
        </w:rPr>
        <w:tab/>
      </w:r>
      <w:r w:rsidRPr="00257FAF">
        <w:rPr>
          <w:rFonts w:ascii="Times New Roman" w:hAnsi="Times New Roman"/>
          <w:sz w:val="24"/>
          <w:szCs w:val="24"/>
        </w:rPr>
        <w:tab/>
        <w:t xml:space="preserve">2034г. </w:t>
      </w:r>
    </w:p>
    <w:p w:rsidR="00843D16" w:rsidRPr="00257FAF" w:rsidRDefault="00843D16" w:rsidP="00843D16">
      <w:pPr>
        <w:pStyle w:val="ConsPlusNormal"/>
        <w:widowControl/>
        <w:ind w:firstLine="709"/>
        <w:jc w:val="both"/>
        <w:rPr>
          <w:rFonts w:ascii="Times New Roman" w:hAnsi="Times New Roman"/>
          <w:sz w:val="24"/>
          <w:szCs w:val="24"/>
        </w:rPr>
      </w:pPr>
      <w:r w:rsidRPr="00257FAF">
        <w:rPr>
          <w:rFonts w:ascii="Times New Roman" w:hAnsi="Times New Roman"/>
          <w:sz w:val="24"/>
          <w:szCs w:val="24"/>
        </w:rPr>
        <w:t xml:space="preserve">Расчётный срок </w:t>
      </w:r>
      <w:r w:rsidRPr="00257FAF">
        <w:rPr>
          <w:rFonts w:ascii="Times New Roman" w:hAnsi="Times New Roman"/>
          <w:sz w:val="24"/>
          <w:szCs w:val="24"/>
        </w:rPr>
        <w:tab/>
      </w:r>
      <w:r w:rsidRPr="00257FAF">
        <w:rPr>
          <w:rFonts w:ascii="Times New Roman" w:hAnsi="Times New Roman"/>
          <w:sz w:val="24"/>
          <w:szCs w:val="24"/>
        </w:rPr>
        <w:tab/>
      </w:r>
      <w:r w:rsidRPr="00257FAF">
        <w:rPr>
          <w:rFonts w:ascii="Times New Roman" w:hAnsi="Times New Roman"/>
          <w:sz w:val="24"/>
          <w:szCs w:val="24"/>
        </w:rPr>
        <w:tab/>
      </w:r>
      <w:r w:rsidRPr="00257FAF">
        <w:rPr>
          <w:rFonts w:ascii="Times New Roman" w:hAnsi="Times New Roman"/>
          <w:sz w:val="24"/>
          <w:szCs w:val="24"/>
        </w:rPr>
        <w:tab/>
        <w:t xml:space="preserve">2044г. </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Схематерриториальногопланирования–основнойдокументтерриториальногопланирования муниципального района, нацеленный на определение назначения территорийисходяизсовокупностисоциальных,экономических,экологическихииныхфактороввцелях обеспечения устойчивого развития территорий, развития инженерной, транспортной исоциальнойинфраструктур,обеспеченияучетаинтересовгражданиихобъединений,РоссийскойФедерации,субъектовРоссийскойФедерации,муниципальныхобразований.</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Цельюсхемытерриториальногопланированияявляетсяразработкакомплексамероприятий для сбалансирования развития района и его устойчивого развития как единой</w:t>
      </w:r>
      <w:r w:rsidR="008A7C6D">
        <w:rPr>
          <w:rFonts w:ascii="Times New Roman" w:hAnsi="Times New Roman"/>
        </w:rPr>
        <w:t xml:space="preserve"> </w:t>
      </w:r>
      <w:r w:rsidRPr="00257FAF">
        <w:rPr>
          <w:rFonts w:ascii="Times New Roman" w:hAnsi="Times New Roman"/>
        </w:rPr>
        <w:t>градостроительной</w:t>
      </w:r>
      <w:r w:rsidR="008A7C6D">
        <w:rPr>
          <w:rFonts w:ascii="Times New Roman" w:hAnsi="Times New Roman"/>
        </w:rPr>
        <w:t xml:space="preserve"> </w:t>
      </w:r>
      <w:r w:rsidRPr="00257FAF">
        <w:rPr>
          <w:rFonts w:ascii="Times New Roman" w:hAnsi="Times New Roman"/>
        </w:rPr>
        <w:t>системы.</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Задачи</w:t>
      </w:r>
      <w:r w:rsidR="008A7C6D">
        <w:rPr>
          <w:rFonts w:ascii="Times New Roman" w:hAnsi="Times New Roman"/>
        </w:rPr>
        <w:t xml:space="preserve"> </w:t>
      </w:r>
      <w:r w:rsidRPr="00257FAF">
        <w:rPr>
          <w:rFonts w:ascii="Times New Roman" w:hAnsi="Times New Roman"/>
        </w:rPr>
        <w:t>Схемы</w:t>
      </w:r>
      <w:r w:rsidR="008A7C6D">
        <w:rPr>
          <w:rFonts w:ascii="Times New Roman" w:hAnsi="Times New Roman"/>
        </w:rPr>
        <w:t xml:space="preserve"> </w:t>
      </w:r>
      <w:r w:rsidRPr="00257FAF">
        <w:rPr>
          <w:rFonts w:ascii="Times New Roman" w:hAnsi="Times New Roman"/>
        </w:rPr>
        <w:t>территориального</w:t>
      </w:r>
      <w:r w:rsidR="008A7C6D">
        <w:rPr>
          <w:rFonts w:ascii="Times New Roman" w:hAnsi="Times New Roman"/>
        </w:rPr>
        <w:t xml:space="preserve"> </w:t>
      </w:r>
      <w:r w:rsidRPr="00257FAF">
        <w:rPr>
          <w:rFonts w:ascii="Times New Roman" w:hAnsi="Times New Roman"/>
        </w:rPr>
        <w:t>планирования:</w:t>
      </w:r>
    </w:p>
    <w:p w:rsidR="00843D16" w:rsidRPr="00257FAF" w:rsidRDefault="008A7C6D" w:rsidP="00843D16">
      <w:pPr>
        <w:pStyle w:val="afe"/>
        <w:widowControl w:val="0"/>
        <w:numPr>
          <w:ilvl w:val="0"/>
          <w:numId w:val="4"/>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А</w:t>
      </w:r>
      <w:r w:rsidR="00843D16" w:rsidRPr="00257FAF">
        <w:rPr>
          <w:rFonts w:ascii="Times New Roman" w:hAnsi="Times New Roman"/>
          <w:sz w:val="24"/>
          <w:szCs w:val="24"/>
        </w:rPr>
        <w:t>нализ</w:t>
      </w:r>
      <w:r>
        <w:rPr>
          <w:rFonts w:ascii="Times New Roman" w:hAnsi="Times New Roman"/>
          <w:sz w:val="24"/>
          <w:szCs w:val="24"/>
        </w:rPr>
        <w:t xml:space="preserve"> </w:t>
      </w:r>
      <w:r w:rsidR="00843D16" w:rsidRPr="00257FAF">
        <w:rPr>
          <w:rFonts w:ascii="Times New Roman" w:hAnsi="Times New Roman"/>
          <w:sz w:val="24"/>
          <w:szCs w:val="24"/>
        </w:rPr>
        <w:t>существующего</w:t>
      </w:r>
      <w:r>
        <w:rPr>
          <w:rFonts w:ascii="Times New Roman" w:hAnsi="Times New Roman"/>
          <w:sz w:val="24"/>
          <w:szCs w:val="24"/>
        </w:rPr>
        <w:t xml:space="preserve"> </w:t>
      </w:r>
      <w:r w:rsidR="00843D16" w:rsidRPr="00257FAF">
        <w:rPr>
          <w:rFonts w:ascii="Times New Roman" w:hAnsi="Times New Roman"/>
          <w:sz w:val="24"/>
          <w:szCs w:val="24"/>
        </w:rPr>
        <w:t>состояния</w:t>
      </w:r>
      <w:r>
        <w:rPr>
          <w:rFonts w:ascii="Times New Roman" w:hAnsi="Times New Roman"/>
          <w:sz w:val="24"/>
          <w:szCs w:val="24"/>
        </w:rPr>
        <w:t xml:space="preserve"> </w:t>
      </w:r>
      <w:r w:rsidR="00843D16" w:rsidRPr="00257FAF">
        <w:rPr>
          <w:rFonts w:ascii="Times New Roman" w:hAnsi="Times New Roman"/>
          <w:sz w:val="24"/>
          <w:szCs w:val="24"/>
        </w:rPr>
        <w:t>территории;</w:t>
      </w:r>
    </w:p>
    <w:p w:rsidR="00843D16" w:rsidRPr="00257FAF" w:rsidRDefault="008A7C6D" w:rsidP="00843D16">
      <w:pPr>
        <w:pStyle w:val="afe"/>
        <w:widowControl w:val="0"/>
        <w:numPr>
          <w:ilvl w:val="0"/>
          <w:numId w:val="4"/>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w:t>
      </w:r>
      <w:r w:rsidR="00843D16" w:rsidRPr="00257FAF">
        <w:rPr>
          <w:rFonts w:ascii="Times New Roman" w:hAnsi="Times New Roman"/>
          <w:sz w:val="24"/>
          <w:szCs w:val="24"/>
        </w:rPr>
        <w:t>ыявление</w:t>
      </w:r>
      <w:r>
        <w:rPr>
          <w:rFonts w:ascii="Times New Roman" w:hAnsi="Times New Roman"/>
          <w:sz w:val="24"/>
          <w:szCs w:val="24"/>
        </w:rPr>
        <w:t xml:space="preserve"> </w:t>
      </w:r>
      <w:r w:rsidR="00843D16" w:rsidRPr="00257FAF">
        <w:rPr>
          <w:rFonts w:ascii="Times New Roman" w:hAnsi="Times New Roman"/>
          <w:sz w:val="24"/>
          <w:szCs w:val="24"/>
        </w:rPr>
        <w:t>ограничений</w:t>
      </w:r>
      <w:r>
        <w:rPr>
          <w:rFonts w:ascii="Times New Roman" w:hAnsi="Times New Roman"/>
          <w:sz w:val="24"/>
          <w:szCs w:val="24"/>
        </w:rPr>
        <w:t xml:space="preserve"> </w:t>
      </w:r>
      <w:r w:rsidR="00843D16" w:rsidRPr="00257FAF">
        <w:rPr>
          <w:rFonts w:ascii="Times New Roman" w:hAnsi="Times New Roman"/>
          <w:sz w:val="24"/>
          <w:szCs w:val="24"/>
        </w:rPr>
        <w:t>комплексного</w:t>
      </w:r>
      <w:r>
        <w:rPr>
          <w:rFonts w:ascii="Times New Roman" w:hAnsi="Times New Roman"/>
          <w:sz w:val="24"/>
          <w:szCs w:val="24"/>
        </w:rPr>
        <w:t xml:space="preserve"> </w:t>
      </w:r>
      <w:r w:rsidR="00843D16" w:rsidRPr="00257FAF">
        <w:rPr>
          <w:rFonts w:ascii="Times New Roman" w:hAnsi="Times New Roman"/>
          <w:sz w:val="24"/>
          <w:szCs w:val="24"/>
        </w:rPr>
        <w:t>развития</w:t>
      </w:r>
      <w:r>
        <w:rPr>
          <w:rFonts w:ascii="Times New Roman" w:hAnsi="Times New Roman"/>
          <w:sz w:val="24"/>
          <w:szCs w:val="24"/>
        </w:rPr>
        <w:t xml:space="preserve"> </w:t>
      </w:r>
      <w:r w:rsidR="00843D16" w:rsidRPr="00257FAF">
        <w:rPr>
          <w:rFonts w:ascii="Times New Roman" w:hAnsi="Times New Roman"/>
          <w:sz w:val="24"/>
          <w:szCs w:val="24"/>
        </w:rPr>
        <w:t>территории Богучарского муниципального</w:t>
      </w:r>
      <w:r>
        <w:rPr>
          <w:rFonts w:ascii="Times New Roman" w:hAnsi="Times New Roman"/>
          <w:sz w:val="24"/>
          <w:szCs w:val="24"/>
        </w:rPr>
        <w:t xml:space="preserve"> </w:t>
      </w:r>
      <w:r w:rsidR="00843D16" w:rsidRPr="00257FAF">
        <w:rPr>
          <w:rFonts w:ascii="Times New Roman" w:hAnsi="Times New Roman"/>
          <w:sz w:val="24"/>
          <w:szCs w:val="24"/>
        </w:rPr>
        <w:t>района —зон с</w:t>
      </w:r>
      <w:r>
        <w:rPr>
          <w:rFonts w:ascii="Times New Roman" w:hAnsi="Times New Roman"/>
          <w:sz w:val="24"/>
          <w:szCs w:val="24"/>
        </w:rPr>
        <w:t xml:space="preserve"> </w:t>
      </w:r>
      <w:r w:rsidR="00843D16" w:rsidRPr="00257FAF">
        <w:rPr>
          <w:rFonts w:ascii="Times New Roman" w:hAnsi="Times New Roman"/>
          <w:sz w:val="24"/>
          <w:szCs w:val="24"/>
        </w:rPr>
        <w:t>особыми</w:t>
      </w:r>
      <w:r>
        <w:rPr>
          <w:rFonts w:ascii="Times New Roman" w:hAnsi="Times New Roman"/>
          <w:sz w:val="24"/>
          <w:szCs w:val="24"/>
        </w:rPr>
        <w:t xml:space="preserve"> </w:t>
      </w:r>
      <w:r w:rsidR="00843D16" w:rsidRPr="00257FAF">
        <w:rPr>
          <w:rFonts w:ascii="Times New Roman" w:hAnsi="Times New Roman"/>
          <w:sz w:val="24"/>
          <w:szCs w:val="24"/>
        </w:rPr>
        <w:t>условиями</w:t>
      </w:r>
      <w:r>
        <w:rPr>
          <w:rFonts w:ascii="Times New Roman" w:hAnsi="Times New Roman"/>
          <w:sz w:val="24"/>
          <w:szCs w:val="24"/>
        </w:rPr>
        <w:t xml:space="preserve"> </w:t>
      </w:r>
      <w:r w:rsidR="00843D16" w:rsidRPr="00257FAF">
        <w:rPr>
          <w:rFonts w:ascii="Times New Roman" w:hAnsi="Times New Roman"/>
          <w:sz w:val="24"/>
          <w:szCs w:val="24"/>
        </w:rPr>
        <w:t>и</w:t>
      </w:r>
      <w:r>
        <w:rPr>
          <w:rFonts w:ascii="Times New Roman" w:hAnsi="Times New Roman"/>
          <w:sz w:val="24"/>
          <w:szCs w:val="24"/>
        </w:rPr>
        <w:t xml:space="preserve"> </w:t>
      </w:r>
      <w:r w:rsidR="00843D16" w:rsidRPr="00257FAF">
        <w:rPr>
          <w:rFonts w:ascii="Times New Roman" w:hAnsi="Times New Roman"/>
          <w:sz w:val="24"/>
          <w:szCs w:val="24"/>
        </w:rPr>
        <w:t>с</w:t>
      </w:r>
      <w:r>
        <w:rPr>
          <w:rFonts w:ascii="Times New Roman" w:hAnsi="Times New Roman"/>
          <w:sz w:val="24"/>
          <w:szCs w:val="24"/>
        </w:rPr>
        <w:t xml:space="preserve"> </w:t>
      </w:r>
      <w:r w:rsidR="00843D16" w:rsidRPr="00257FAF">
        <w:rPr>
          <w:rFonts w:ascii="Times New Roman" w:hAnsi="Times New Roman"/>
          <w:sz w:val="24"/>
          <w:szCs w:val="24"/>
        </w:rPr>
        <w:t>пользования</w:t>
      </w:r>
      <w:r>
        <w:rPr>
          <w:rFonts w:ascii="Times New Roman" w:hAnsi="Times New Roman"/>
          <w:sz w:val="24"/>
          <w:szCs w:val="24"/>
        </w:rPr>
        <w:t xml:space="preserve"> </w:t>
      </w:r>
      <w:r w:rsidR="00843D16" w:rsidRPr="00257FAF">
        <w:rPr>
          <w:rFonts w:ascii="Times New Roman" w:hAnsi="Times New Roman"/>
          <w:sz w:val="24"/>
          <w:szCs w:val="24"/>
        </w:rPr>
        <w:t>территории;</w:t>
      </w:r>
    </w:p>
    <w:p w:rsidR="00843D16" w:rsidRPr="00257FAF" w:rsidRDefault="00843D16" w:rsidP="00843D16">
      <w:pPr>
        <w:pStyle w:val="afe"/>
        <w:widowControl w:val="0"/>
        <w:numPr>
          <w:ilvl w:val="0"/>
          <w:numId w:val="4"/>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выявлениесильныхислабыхсторонтерриториикакединойградостроительнойсистемы;</w:t>
      </w:r>
    </w:p>
    <w:p w:rsidR="00843D16" w:rsidRPr="00257FAF" w:rsidRDefault="00843D16" w:rsidP="00843D16">
      <w:pPr>
        <w:pStyle w:val="afe"/>
        <w:widowControl w:val="0"/>
        <w:numPr>
          <w:ilvl w:val="0"/>
          <w:numId w:val="4"/>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прогнозирование</w:t>
      </w:r>
      <w:r w:rsidR="008A7C6D">
        <w:rPr>
          <w:rFonts w:ascii="Times New Roman" w:hAnsi="Times New Roman"/>
          <w:sz w:val="24"/>
          <w:szCs w:val="24"/>
        </w:rPr>
        <w:t xml:space="preserve"> </w:t>
      </w:r>
      <w:r w:rsidRPr="00257FAF">
        <w:rPr>
          <w:rFonts w:ascii="Times New Roman" w:hAnsi="Times New Roman"/>
          <w:sz w:val="24"/>
          <w:szCs w:val="24"/>
        </w:rPr>
        <w:t>развития</w:t>
      </w:r>
      <w:r w:rsidR="008A7C6D">
        <w:rPr>
          <w:rFonts w:ascii="Times New Roman" w:hAnsi="Times New Roman"/>
          <w:sz w:val="24"/>
          <w:szCs w:val="24"/>
        </w:rPr>
        <w:t xml:space="preserve"> </w:t>
      </w:r>
      <w:r w:rsidRPr="00257FAF">
        <w:rPr>
          <w:rFonts w:ascii="Times New Roman" w:hAnsi="Times New Roman"/>
          <w:sz w:val="24"/>
          <w:szCs w:val="24"/>
        </w:rPr>
        <w:t>территории;</w:t>
      </w:r>
    </w:p>
    <w:p w:rsidR="00843D16" w:rsidRPr="00257FAF" w:rsidRDefault="00843D16" w:rsidP="00843D16">
      <w:pPr>
        <w:pStyle w:val="afe"/>
        <w:widowControl w:val="0"/>
        <w:numPr>
          <w:ilvl w:val="0"/>
          <w:numId w:val="4"/>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работкарекомендацийипредложенийпоулучшениюсредыжизнедеятельностинаселения,втомчисле,предложенийпоразмещениюобъектовкапитальногостроительстварайонногозначения.</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В основу разработки проекта Схемы положен</w:t>
      </w:r>
      <w:r w:rsidR="008A7C6D">
        <w:rPr>
          <w:rFonts w:ascii="Times New Roman" w:hAnsi="Times New Roman"/>
        </w:rPr>
        <w:t xml:space="preserve"> </w:t>
      </w:r>
      <w:r w:rsidRPr="00257FAF">
        <w:rPr>
          <w:rFonts w:ascii="Times New Roman" w:hAnsi="Times New Roman"/>
        </w:rPr>
        <w:t>принцип рассмотрения территории как</w:t>
      </w:r>
      <w:r w:rsidR="008A7C6D">
        <w:rPr>
          <w:rFonts w:ascii="Times New Roman" w:hAnsi="Times New Roman"/>
        </w:rPr>
        <w:t xml:space="preserve"> </w:t>
      </w:r>
      <w:r w:rsidRPr="00257FAF">
        <w:rPr>
          <w:rFonts w:ascii="Times New Roman" w:hAnsi="Times New Roman"/>
        </w:rPr>
        <w:t>совокупности</w:t>
      </w:r>
      <w:r w:rsidR="008A7C6D">
        <w:rPr>
          <w:rFonts w:ascii="Times New Roman" w:hAnsi="Times New Roman"/>
        </w:rPr>
        <w:t xml:space="preserve"> </w:t>
      </w:r>
      <w:r w:rsidRPr="00257FAF">
        <w:rPr>
          <w:rFonts w:ascii="Times New Roman" w:hAnsi="Times New Roman"/>
        </w:rPr>
        <w:t>четырёх</w:t>
      </w:r>
      <w:r w:rsidR="008A7C6D">
        <w:rPr>
          <w:rFonts w:ascii="Times New Roman" w:hAnsi="Times New Roman"/>
        </w:rPr>
        <w:t xml:space="preserve"> </w:t>
      </w:r>
      <w:r w:rsidRPr="00257FAF">
        <w:rPr>
          <w:rFonts w:ascii="Times New Roman" w:hAnsi="Times New Roman"/>
        </w:rPr>
        <w:t>систем -пространственной,</w:t>
      </w:r>
      <w:r w:rsidR="008A7C6D">
        <w:rPr>
          <w:rFonts w:ascii="Times New Roman" w:hAnsi="Times New Roman"/>
        </w:rPr>
        <w:t xml:space="preserve"> </w:t>
      </w:r>
      <w:r w:rsidRPr="00257FAF">
        <w:rPr>
          <w:rFonts w:ascii="Times New Roman" w:hAnsi="Times New Roman"/>
        </w:rPr>
        <w:t>социальной,</w:t>
      </w:r>
      <w:r w:rsidR="008A7C6D">
        <w:rPr>
          <w:rFonts w:ascii="Times New Roman" w:hAnsi="Times New Roman"/>
        </w:rPr>
        <w:t xml:space="preserve"> </w:t>
      </w:r>
      <w:r w:rsidRPr="00257FAF">
        <w:rPr>
          <w:rFonts w:ascii="Times New Roman" w:hAnsi="Times New Roman"/>
        </w:rPr>
        <w:t>экологической,</w:t>
      </w:r>
      <w:r w:rsidR="008A7C6D">
        <w:rPr>
          <w:rFonts w:ascii="Times New Roman" w:hAnsi="Times New Roman"/>
        </w:rPr>
        <w:t xml:space="preserve"> </w:t>
      </w:r>
      <w:r w:rsidRPr="00257FAF">
        <w:rPr>
          <w:rFonts w:ascii="Times New Roman" w:hAnsi="Times New Roman"/>
        </w:rPr>
        <w:t>экономической.</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Показатели развития хозяйства, заложенные в проекте, обобщают прогнозы</w:t>
      </w:r>
      <w:r w:rsidR="008A7C6D">
        <w:rPr>
          <w:rFonts w:ascii="Times New Roman" w:hAnsi="Times New Roman"/>
        </w:rPr>
        <w:t xml:space="preserve"> </w:t>
      </w:r>
      <w:r w:rsidRPr="00257FAF">
        <w:rPr>
          <w:rFonts w:ascii="Times New Roman" w:hAnsi="Times New Roman"/>
        </w:rPr>
        <w:t>организации-проектировщика, предложения и намерения органов государственной власти</w:t>
      </w:r>
      <w:r w:rsidR="008A7C6D">
        <w:rPr>
          <w:rFonts w:ascii="Times New Roman" w:hAnsi="Times New Roman"/>
        </w:rPr>
        <w:t xml:space="preserve"> </w:t>
      </w:r>
      <w:r w:rsidRPr="00257FAF">
        <w:rPr>
          <w:rFonts w:ascii="Times New Roman" w:hAnsi="Times New Roman"/>
        </w:rPr>
        <w:t>Воронежской области, различных структурных подразделений администрации Богучарского</w:t>
      </w:r>
      <w:r w:rsidR="008A7C6D">
        <w:rPr>
          <w:rFonts w:ascii="Times New Roman" w:hAnsi="Times New Roman"/>
        </w:rPr>
        <w:t xml:space="preserve"> </w:t>
      </w:r>
      <w:r w:rsidRPr="00257FAF">
        <w:rPr>
          <w:rFonts w:ascii="Times New Roman" w:hAnsi="Times New Roman"/>
        </w:rPr>
        <w:t>района, иных организаций. Схема не является директивным документом по развитию района,</w:t>
      </w:r>
      <w:r w:rsidR="008A7C6D">
        <w:rPr>
          <w:rFonts w:ascii="Times New Roman" w:hAnsi="Times New Roman"/>
        </w:rPr>
        <w:t xml:space="preserve"> </w:t>
      </w:r>
      <w:r w:rsidRPr="00257FAF">
        <w:rPr>
          <w:rFonts w:ascii="Times New Roman" w:hAnsi="Times New Roman"/>
        </w:rPr>
        <w:t>но представляет собой</w:t>
      </w:r>
      <w:r w:rsidR="008A7C6D">
        <w:rPr>
          <w:rFonts w:ascii="Times New Roman" w:hAnsi="Times New Roman"/>
        </w:rPr>
        <w:t xml:space="preserve"> </w:t>
      </w:r>
      <w:r w:rsidRPr="00257FAF">
        <w:rPr>
          <w:rFonts w:ascii="Times New Roman" w:hAnsi="Times New Roman"/>
        </w:rPr>
        <w:t>модель</w:t>
      </w:r>
      <w:r w:rsidR="008A7C6D">
        <w:rPr>
          <w:rFonts w:ascii="Times New Roman" w:hAnsi="Times New Roman"/>
        </w:rPr>
        <w:t xml:space="preserve"> </w:t>
      </w:r>
      <w:r w:rsidRPr="00257FAF">
        <w:rPr>
          <w:rFonts w:ascii="Times New Roman" w:hAnsi="Times New Roman"/>
        </w:rPr>
        <w:t>развития</w:t>
      </w:r>
      <w:r w:rsidR="008A7C6D">
        <w:rPr>
          <w:rFonts w:ascii="Times New Roman" w:hAnsi="Times New Roman"/>
        </w:rPr>
        <w:t xml:space="preserve"> </w:t>
      </w:r>
      <w:r w:rsidRPr="00257FAF">
        <w:rPr>
          <w:rFonts w:ascii="Times New Roman" w:hAnsi="Times New Roman"/>
        </w:rPr>
        <w:t>его территории.</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РаботынадпроектомСхемытерриториальногопланированияБогучарскогорайонавыполнялись в соответствии с решениями ранее разработанной Схемы территориальногопланированияВоронежскойобласти,котораябылаутвержденапостановлениемПравительстваВоронежской области</w:t>
      </w:r>
      <w:r w:rsidR="008A7C6D">
        <w:rPr>
          <w:rFonts w:ascii="Times New Roman" w:hAnsi="Times New Roman"/>
        </w:rPr>
        <w:t xml:space="preserve"> </w:t>
      </w:r>
      <w:r w:rsidRPr="00257FAF">
        <w:rPr>
          <w:rFonts w:ascii="Times New Roman" w:hAnsi="Times New Roman"/>
        </w:rPr>
        <w:t xml:space="preserve">от 05.03.2009 № 158 (в ред. от 21.12.2023 № 957). Для разработки </w:t>
      </w:r>
      <w:r w:rsidRPr="00257FAF">
        <w:rPr>
          <w:rFonts w:ascii="Times New Roman" w:hAnsi="Times New Roman"/>
        </w:rPr>
        <w:lastRenderedPageBreak/>
        <w:t>графическихматериаловСхемытерриториальногопланированияБогучарскогомуниципальногорайонаиспользоваласьтопографическаяосновамасштаба1:25000.</w:t>
      </w:r>
    </w:p>
    <w:p w:rsidR="00843D16" w:rsidRPr="00257FAF" w:rsidRDefault="00843D16" w:rsidP="00843D16">
      <w:pPr>
        <w:ind w:firstLine="709"/>
        <w:rPr>
          <w:rFonts w:ascii="Times New Roman" w:hAnsi="Times New Roman"/>
        </w:rPr>
      </w:pPr>
      <w:r w:rsidRPr="00257FAF">
        <w:rPr>
          <w:rFonts w:ascii="Times New Roman" w:hAnsi="Times New Roman"/>
        </w:rPr>
        <w:br w:type="page"/>
      </w:r>
    </w:p>
    <w:p w:rsidR="00843D16" w:rsidRPr="00257FAF" w:rsidRDefault="00843D16" w:rsidP="00686EB3">
      <w:pPr>
        <w:pStyle w:val="41"/>
      </w:pPr>
    </w:p>
    <w:p w:rsidR="00843D16" w:rsidRPr="00257FAF" w:rsidRDefault="00843D16" w:rsidP="00686EB3">
      <w:pPr>
        <w:pStyle w:val="41"/>
      </w:pPr>
      <w:r w:rsidRPr="00257FAF">
        <w:t>1. ЦЕЛИ И ЗАДАЧИ ТЕРРИТОРИАЛЬНОГО ПЛАНИРОВАНИЯ</w:t>
      </w:r>
    </w:p>
    <w:p w:rsidR="00843D16" w:rsidRPr="00257FAF" w:rsidRDefault="00843D16" w:rsidP="00843D16">
      <w:pPr>
        <w:ind w:firstLine="709"/>
        <w:rPr>
          <w:rFonts w:ascii="Times New Roman" w:hAnsi="Times New Roman"/>
        </w:rPr>
      </w:pPr>
      <w:r w:rsidRPr="00257FAF">
        <w:rPr>
          <w:rFonts w:ascii="Times New Roman" w:hAnsi="Times New Roman"/>
        </w:rPr>
        <w:t>ГлавнойцельютерриториальногопланированияБогучарскогомуниципальногорайонаявляетсяпространственнаяорганизациятерриторииБогучарскогомуниципальногорайонадляобеспеченияустойчивого развития</w:t>
      </w:r>
      <w:r w:rsidR="008A7C6D">
        <w:rPr>
          <w:rFonts w:ascii="Times New Roman" w:hAnsi="Times New Roman"/>
        </w:rPr>
        <w:t xml:space="preserve"> </w:t>
      </w:r>
      <w:r w:rsidRPr="00257FAF">
        <w:rPr>
          <w:rFonts w:ascii="Times New Roman" w:hAnsi="Times New Roman"/>
        </w:rPr>
        <w:t>территории до2044года.</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Территориальное</w:t>
      </w:r>
      <w:r w:rsidR="008A7C6D">
        <w:rPr>
          <w:rFonts w:ascii="Times New Roman" w:hAnsi="Times New Roman"/>
        </w:rPr>
        <w:t xml:space="preserve"> </w:t>
      </w:r>
      <w:r w:rsidRPr="00257FAF">
        <w:rPr>
          <w:rFonts w:ascii="Times New Roman" w:hAnsi="Times New Roman"/>
        </w:rPr>
        <w:t>планирование</w:t>
      </w:r>
      <w:r w:rsidR="008A7C6D">
        <w:rPr>
          <w:rFonts w:ascii="Times New Roman" w:hAnsi="Times New Roman"/>
        </w:rPr>
        <w:t xml:space="preserve"> </w:t>
      </w:r>
      <w:r w:rsidRPr="00257FAF">
        <w:rPr>
          <w:rFonts w:ascii="Times New Roman" w:hAnsi="Times New Roman"/>
        </w:rPr>
        <w:t>осуществляется</w:t>
      </w:r>
      <w:r w:rsidR="008A7C6D">
        <w:rPr>
          <w:rFonts w:ascii="Times New Roman" w:hAnsi="Times New Roman"/>
        </w:rPr>
        <w:t xml:space="preserve"> </w:t>
      </w:r>
      <w:r w:rsidRPr="00257FAF">
        <w:rPr>
          <w:rFonts w:ascii="Times New Roman" w:hAnsi="Times New Roman"/>
        </w:rPr>
        <w:t>в</w:t>
      </w:r>
      <w:r w:rsidR="008A7C6D">
        <w:rPr>
          <w:rFonts w:ascii="Times New Roman" w:hAnsi="Times New Roman"/>
        </w:rPr>
        <w:t xml:space="preserve"> </w:t>
      </w:r>
      <w:r w:rsidRPr="00257FAF">
        <w:rPr>
          <w:rFonts w:ascii="Times New Roman" w:hAnsi="Times New Roman"/>
        </w:rPr>
        <w:t>целях:</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создания благоприятной среды жизнедеятельности населения и обеспечения при осуществлении градостроительной деятельности безопасности и благоприятных условий проживания человека,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модернизации и развития инженерной, транспортной и социальной инфраструктур Богучарского муниципального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обеспечения существенного прогресса в развитии основных секторов экономики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повышения инвестиционной привлекательности территории;</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обеспечения учета интересов граждан и их объединений, Российской Федерации и Воронежской области, Богучарского муниципального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формированияпервичнойинформационнойбазыдляосуществленияградостроительнойдеятельностииреализацииполномочийоргановместногосамоуправлениявнаправлениидальнейшегоразвитиятерритории Богучарского муниципального района.</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ЗадачамитерриториальногопланированияБогучарскогомуниципальногорайонаявляются:</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создание условий для устойчивого развития территории Богучарского муниципального</w:t>
      </w:r>
      <w:r w:rsidR="008A7C6D">
        <w:rPr>
          <w:rFonts w:ascii="Times New Roman" w:hAnsi="Times New Roman"/>
          <w:sz w:val="24"/>
          <w:szCs w:val="24"/>
        </w:rPr>
        <w:t xml:space="preserve"> </w:t>
      </w:r>
      <w:r w:rsidRPr="00257FAF">
        <w:rPr>
          <w:rFonts w:ascii="Times New Roman" w:hAnsi="Times New Roman"/>
          <w:sz w:val="24"/>
          <w:szCs w:val="24"/>
        </w:rPr>
        <w:t>района,</w:t>
      </w:r>
      <w:r w:rsidR="008A7C6D">
        <w:rPr>
          <w:rFonts w:ascii="Times New Roman" w:hAnsi="Times New Roman"/>
          <w:sz w:val="24"/>
          <w:szCs w:val="24"/>
        </w:rPr>
        <w:t xml:space="preserve"> </w:t>
      </w:r>
      <w:r w:rsidRPr="00257FAF">
        <w:rPr>
          <w:rFonts w:ascii="Times New Roman" w:hAnsi="Times New Roman"/>
          <w:sz w:val="24"/>
          <w:szCs w:val="24"/>
        </w:rPr>
        <w:t>сохранения окружающей</w:t>
      </w:r>
      <w:r w:rsidR="008A7C6D">
        <w:rPr>
          <w:rFonts w:ascii="Times New Roman" w:hAnsi="Times New Roman"/>
          <w:sz w:val="24"/>
          <w:szCs w:val="24"/>
        </w:rPr>
        <w:t xml:space="preserve"> </w:t>
      </w:r>
      <w:r w:rsidRPr="00257FAF">
        <w:rPr>
          <w:rFonts w:ascii="Times New Roman" w:hAnsi="Times New Roman"/>
          <w:sz w:val="24"/>
          <w:szCs w:val="24"/>
        </w:rPr>
        <w:t>природной среды;</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реализации полномочий органов местного самоуправления</w:t>
      </w:r>
      <w:r w:rsidR="008A7C6D">
        <w:rPr>
          <w:rFonts w:ascii="Times New Roman" w:hAnsi="Times New Roman"/>
          <w:sz w:val="24"/>
          <w:szCs w:val="24"/>
        </w:rPr>
        <w:t xml:space="preserve"> </w:t>
      </w:r>
      <w:r w:rsidRPr="00257FAF">
        <w:rPr>
          <w:rFonts w:ascii="Times New Roman" w:hAnsi="Times New Roman"/>
          <w:sz w:val="24"/>
          <w:szCs w:val="24"/>
        </w:rPr>
        <w:t>Богучарского</w:t>
      </w:r>
      <w:r w:rsidR="008A7C6D">
        <w:rPr>
          <w:rFonts w:ascii="Times New Roman" w:hAnsi="Times New Roman"/>
          <w:sz w:val="24"/>
          <w:szCs w:val="24"/>
        </w:rPr>
        <w:t xml:space="preserve"> </w:t>
      </w:r>
      <w:r w:rsidRPr="00257FAF">
        <w:rPr>
          <w:rFonts w:ascii="Times New Roman" w:hAnsi="Times New Roman"/>
          <w:sz w:val="24"/>
          <w:szCs w:val="24"/>
        </w:rPr>
        <w:t>муниципального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реализацияпрограммысоциально-экономическогоразвитияВоронежскойобластипосредствомтерриториальнойпривязкипланируемых мероприятий;</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созданиеусловийдляреализациипространственныхинтересовРоссийскойФедерации,Воронежскойобласти,муниципальныхобразованийиихнаселениясучетом требований безопасности жизнедеятельности, экологического и санитарного</w:t>
      </w:r>
      <w:r w:rsidR="008A7C6D">
        <w:rPr>
          <w:rFonts w:ascii="Times New Roman" w:hAnsi="Times New Roman"/>
          <w:sz w:val="24"/>
          <w:szCs w:val="24"/>
        </w:rPr>
        <w:t xml:space="preserve"> </w:t>
      </w:r>
      <w:r w:rsidRPr="00257FAF">
        <w:rPr>
          <w:rFonts w:ascii="Times New Roman" w:hAnsi="Times New Roman"/>
          <w:sz w:val="24"/>
          <w:szCs w:val="24"/>
        </w:rPr>
        <w:t>благополучия;</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созданиеусловийдляповышенияинвестиционнойпривлекательноститерриторииБогучарскогомуниципального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мониторинг,актуализацияикомплексныйанализградостроительного,пространственногоисоциально-экономическогоразвитиятерритории;</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стимулированиежилищногоикоммунальногостроительства,деловойактивностинаселения, производства</w:t>
      </w:r>
      <w:r w:rsidR="008A7C6D">
        <w:rPr>
          <w:rFonts w:ascii="Times New Roman" w:hAnsi="Times New Roman"/>
          <w:sz w:val="24"/>
          <w:szCs w:val="24"/>
        </w:rPr>
        <w:t xml:space="preserve"> </w:t>
      </w:r>
      <w:r w:rsidRPr="00257FAF">
        <w:rPr>
          <w:rFonts w:ascii="Times New Roman" w:hAnsi="Times New Roman"/>
          <w:sz w:val="24"/>
          <w:szCs w:val="24"/>
        </w:rPr>
        <w:t>и</w:t>
      </w:r>
      <w:r w:rsidR="008A7C6D">
        <w:rPr>
          <w:rFonts w:ascii="Times New Roman" w:hAnsi="Times New Roman"/>
          <w:sz w:val="24"/>
          <w:szCs w:val="24"/>
        </w:rPr>
        <w:t xml:space="preserve"> </w:t>
      </w:r>
      <w:r w:rsidRPr="00257FAF">
        <w:rPr>
          <w:rFonts w:ascii="Times New Roman" w:hAnsi="Times New Roman"/>
          <w:sz w:val="24"/>
          <w:szCs w:val="24"/>
        </w:rPr>
        <w:t>торговли;</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создание,развитиеиндустриитуризмаиотдыха,благоустройстворекреационныхтерриторий района;</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обеспечениереализациимероприятийпоразвитиюимодернизациитранспортнойинфраструктуры;</w:t>
      </w:r>
    </w:p>
    <w:p w:rsidR="00843D16" w:rsidRPr="00257FAF" w:rsidRDefault="00843D16" w:rsidP="00843D16">
      <w:pPr>
        <w:pStyle w:val="afe"/>
        <w:widowControl w:val="0"/>
        <w:numPr>
          <w:ilvl w:val="0"/>
          <w:numId w:val="5"/>
        </w:numPr>
        <w:tabs>
          <w:tab w:val="left" w:pos="1134"/>
        </w:tabs>
        <w:suppressAutoHyphen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реализации мероприятий по повышению надежности и развитию всех</w:t>
      </w:r>
      <w:r w:rsidR="008A7C6D">
        <w:rPr>
          <w:rFonts w:ascii="Times New Roman" w:hAnsi="Times New Roman"/>
          <w:sz w:val="24"/>
          <w:szCs w:val="24"/>
        </w:rPr>
        <w:t xml:space="preserve"> </w:t>
      </w:r>
      <w:r w:rsidRPr="00257FAF">
        <w:rPr>
          <w:rFonts w:ascii="Times New Roman" w:hAnsi="Times New Roman"/>
          <w:sz w:val="24"/>
          <w:szCs w:val="24"/>
        </w:rPr>
        <w:t>видов</w:t>
      </w:r>
      <w:r w:rsidR="008A7C6D">
        <w:rPr>
          <w:rFonts w:ascii="Times New Roman" w:hAnsi="Times New Roman"/>
          <w:sz w:val="24"/>
          <w:szCs w:val="24"/>
        </w:rPr>
        <w:t xml:space="preserve"> </w:t>
      </w:r>
      <w:r w:rsidRPr="00257FAF">
        <w:rPr>
          <w:rFonts w:ascii="Times New Roman" w:hAnsi="Times New Roman"/>
          <w:sz w:val="24"/>
          <w:szCs w:val="24"/>
        </w:rPr>
        <w:t>инженерной</w:t>
      </w:r>
      <w:r w:rsidR="008A7C6D">
        <w:rPr>
          <w:rFonts w:ascii="Times New Roman" w:hAnsi="Times New Roman"/>
          <w:sz w:val="24"/>
          <w:szCs w:val="24"/>
        </w:rPr>
        <w:t xml:space="preserve"> </w:t>
      </w:r>
      <w:r w:rsidRPr="00257FAF">
        <w:rPr>
          <w:rFonts w:ascii="Times New Roman" w:hAnsi="Times New Roman"/>
          <w:sz w:val="24"/>
          <w:szCs w:val="24"/>
        </w:rPr>
        <w:t>инфраструктуры,</w:t>
      </w:r>
      <w:r w:rsidR="008A7C6D">
        <w:rPr>
          <w:rFonts w:ascii="Times New Roman" w:hAnsi="Times New Roman"/>
          <w:sz w:val="24"/>
          <w:szCs w:val="24"/>
        </w:rPr>
        <w:t xml:space="preserve"> </w:t>
      </w:r>
      <w:r w:rsidRPr="00257FAF">
        <w:rPr>
          <w:rFonts w:ascii="Times New Roman" w:hAnsi="Times New Roman"/>
          <w:sz w:val="24"/>
          <w:szCs w:val="24"/>
        </w:rPr>
        <w:t>газификация</w:t>
      </w:r>
      <w:r w:rsidR="008A7C6D">
        <w:rPr>
          <w:rFonts w:ascii="Times New Roman" w:hAnsi="Times New Roman"/>
          <w:sz w:val="24"/>
          <w:szCs w:val="24"/>
        </w:rPr>
        <w:t xml:space="preserve"> </w:t>
      </w:r>
      <w:r w:rsidRPr="00257FAF">
        <w:rPr>
          <w:rFonts w:ascii="Times New Roman" w:hAnsi="Times New Roman"/>
          <w:sz w:val="24"/>
          <w:szCs w:val="24"/>
        </w:rPr>
        <w:t>населенных</w:t>
      </w:r>
      <w:r w:rsidR="008A7C6D">
        <w:rPr>
          <w:rFonts w:ascii="Times New Roman" w:hAnsi="Times New Roman"/>
          <w:sz w:val="24"/>
          <w:szCs w:val="24"/>
        </w:rPr>
        <w:t xml:space="preserve"> </w:t>
      </w:r>
      <w:r w:rsidRPr="00257FAF">
        <w:rPr>
          <w:rFonts w:ascii="Times New Roman" w:hAnsi="Times New Roman"/>
          <w:sz w:val="24"/>
          <w:szCs w:val="24"/>
        </w:rPr>
        <w:t>пунктов района;</w:t>
      </w:r>
    </w:p>
    <w:p w:rsidR="00843D16" w:rsidRPr="00257FAF" w:rsidRDefault="00843D16" w:rsidP="00843D16">
      <w:pPr>
        <w:ind w:firstLine="709"/>
        <w:rPr>
          <w:rFonts w:ascii="Times New Roman" w:hAnsi="Times New Roman"/>
        </w:rPr>
        <w:sectPr w:rsidR="00843D16" w:rsidRPr="00257FAF" w:rsidSect="008A7C6D">
          <w:pgSz w:w="11900" w:h="16840"/>
          <w:pgMar w:top="1560" w:right="1020" w:bottom="1276" w:left="1134" w:header="1143" w:footer="1202" w:gutter="0"/>
          <w:cols w:space="720"/>
        </w:sectPr>
      </w:pPr>
    </w:p>
    <w:p w:rsidR="00843D16" w:rsidRPr="00257FAF" w:rsidRDefault="00843D16" w:rsidP="00843D16">
      <w:pPr>
        <w:pStyle w:val="afe"/>
        <w:widowControl w:val="0"/>
        <w:numPr>
          <w:ilvl w:val="0"/>
          <w:numId w:val="5"/>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lastRenderedPageBreak/>
        <w:t>содействие сохранению объектов историко-культурного наследия на территории Богучарского муниципального района;</w:t>
      </w:r>
    </w:p>
    <w:p w:rsidR="00843D16" w:rsidRPr="00257FAF" w:rsidRDefault="00843D16" w:rsidP="00843D16">
      <w:pPr>
        <w:pStyle w:val="afe"/>
        <w:widowControl w:val="0"/>
        <w:numPr>
          <w:ilvl w:val="0"/>
          <w:numId w:val="5"/>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реализации мероприятий по развитию социальной инфраструктуры путем упорядочения, реконструкции и строительства объектов современного медицинского обслуживания, образования, спорта и культуры;</w:t>
      </w:r>
    </w:p>
    <w:p w:rsidR="00843D16" w:rsidRPr="00257FAF" w:rsidRDefault="00843D16" w:rsidP="00843D16">
      <w:pPr>
        <w:pStyle w:val="afe"/>
        <w:widowControl w:val="0"/>
        <w:numPr>
          <w:ilvl w:val="0"/>
          <w:numId w:val="5"/>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прав и законных интересов физических и юридических лиц, в том числе находящихся на территории муниципального района;</w:t>
      </w:r>
    </w:p>
    <w:p w:rsidR="00843D16" w:rsidRPr="00257FAF" w:rsidRDefault="00843D16" w:rsidP="00843D16">
      <w:pPr>
        <w:pStyle w:val="afe"/>
        <w:widowControl w:val="0"/>
        <w:numPr>
          <w:ilvl w:val="0"/>
          <w:numId w:val="5"/>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создание условий для реализации на территории муниципального района ведомственных и областных целевых программ, в томчисле:</w:t>
      </w:r>
    </w:p>
    <w:p w:rsidR="00843D16" w:rsidRPr="00257FAF" w:rsidRDefault="00843D16" w:rsidP="00843D16">
      <w:pPr>
        <w:pStyle w:val="afe"/>
        <w:widowControl w:val="0"/>
        <w:numPr>
          <w:ilvl w:val="0"/>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w:t>
      </w:r>
      <w:r w:rsidR="008A7C6D">
        <w:rPr>
          <w:rFonts w:ascii="Times New Roman" w:hAnsi="Times New Roman"/>
          <w:sz w:val="24"/>
          <w:szCs w:val="24"/>
        </w:rPr>
        <w:t xml:space="preserve"> </w:t>
      </w:r>
      <w:r w:rsidRPr="00257FAF">
        <w:rPr>
          <w:rFonts w:ascii="Times New Roman" w:hAnsi="Times New Roman"/>
          <w:sz w:val="24"/>
          <w:szCs w:val="24"/>
        </w:rPr>
        <w:t>пассажирского</w:t>
      </w:r>
      <w:r w:rsidR="008A7C6D">
        <w:rPr>
          <w:rFonts w:ascii="Times New Roman" w:hAnsi="Times New Roman"/>
          <w:sz w:val="24"/>
          <w:szCs w:val="24"/>
        </w:rPr>
        <w:t xml:space="preserve"> </w:t>
      </w:r>
      <w:r w:rsidRPr="00257FAF">
        <w:rPr>
          <w:rFonts w:ascii="Times New Roman" w:hAnsi="Times New Roman"/>
          <w:sz w:val="24"/>
          <w:szCs w:val="24"/>
        </w:rPr>
        <w:t>автомобильного</w:t>
      </w:r>
      <w:r w:rsidR="008A7C6D">
        <w:rPr>
          <w:rFonts w:ascii="Times New Roman" w:hAnsi="Times New Roman"/>
          <w:sz w:val="24"/>
          <w:szCs w:val="24"/>
        </w:rPr>
        <w:t xml:space="preserve"> </w:t>
      </w:r>
      <w:r w:rsidRPr="00257FAF">
        <w:rPr>
          <w:rFonts w:ascii="Times New Roman" w:hAnsi="Times New Roman"/>
          <w:sz w:val="24"/>
          <w:szCs w:val="24"/>
        </w:rPr>
        <w:t>транспорта</w:t>
      </w:r>
      <w:r w:rsidR="008A7C6D">
        <w:rPr>
          <w:rFonts w:ascii="Times New Roman" w:hAnsi="Times New Roman"/>
          <w:sz w:val="24"/>
          <w:szCs w:val="24"/>
        </w:rPr>
        <w:t xml:space="preserve"> </w:t>
      </w:r>
      <w:r w:rsidRPr="00257FAF">
        <w:rPr>
          <w:rFonts w:ascii="Times New Roman" w:hAnsi="Times New Roman"/>
          <w:sz w:val="24"/>
          <w:szCs w:val="24"/>
        </w:rPr>
        <w:t>общего</w:t>
      </w:r>
      <w:r w:rsidR="008A7C6D">
        <w:rPr>
          <w:rFonts w:ascii="Times New Roman" w:hAnsi="Times New Roman"/>
          <w:sz w:val="24"/>
          <w:szCs w:val="24"/>
        </w:rPr>
        <w:t xml:space="preserve"> </w:t>
      </w:r>
      <w:r w:rsidRPr="00257FAF">
        <w:rPr>
          <w:rFonts w:ascii="Times New Roman" w:hAnsi="Times New Roman"/>
          <w:sz w:val="24"/>
          <w:szCs w:val="24"/>
        </w:rPr>
        <w:t>пользования Воронежской</w:t>
      </w:r>
      <w:r w:rsidR="008A7C6D">
        <w:rPr>
          <w:rFonts w:ascii="Times New Roman" w:hAnsi="Times New Roman"/>
          <w:sz w:val="24"/>
          <w:szCs w:val="24"/>
        </w:rPr>
        <w:t xml:space="preserve"> </w:t>
      </w:r>
      <w:r w:rsidRPr="00257FAF">
        <w:rPr>
          <w:rFonts w:ascii="Times New Roman" w:hAnsi="Times New Roman"/>
          <w:sz w:val="24"/>
          <w:szCs w:val="24"/>
        </w:rPr>
        <w:t>области на2014-2030 годы»;</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«Газификация жилищно-коммунального хозяйства, промышленных и иных организаций Воронежской области на 2022-2031 годы»;</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«Информационное</w:t>
      </w:r>
      <w:r w:rsidR="008A7C6D">
        <w:rPr>
          <w:rFonts w:ascii="Times New Roman" w:hAnsi="Times New Roman"/>
          <w:sz w:val="24"/>
          <w:szCs w:val="24"/>
        </w:rPr>
        <w:t xml:space="preserve"> </w:t>
      </w:r>
      <w:r w:rsidRPr="00257FAF">
        <w:rPr>
          <w:rFonts w:ascii="Times New Roman" w:hAnsi="Times New Roman"/>
          <w:sz w:val="24"/>
          <w:szCs w:val="24"/>
        </w:rPr>
        <w:t>Воронежской области»;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w:t>
      </w:r>
      <w:r w:rsidR="008A7C6D">
        <w:rPr>
          <w:rFonts w:ascii="Times New Roman" w:hAnsi="Times New Roman"/>
          <w:sz w:val="24"/>
          <w:szCs w:val="24"/>
        </w:rPr>
        <w:t xml:space="preserve"> </w:t>
      </w:r>
      <w:r w:rsidRPr="00257FAF">
        <w:rPr>
          <w:rFonts w:ascii="Times New Roman" w:hAnsi="Times New Roman"/>
          <w:sz w:val="24"/>
          <w:szCs w:val="24"/>
        </w:rPr>
        <w:t>образования</w:t>
      </w:r>
      <w:r w:rsidR="008A7C6D">
        <w:rPr>
          <w:rFonts w:ascii="Times New Roman" w:hAnsi="Times New Roman"/>
          <w:sz w:val="24"/>
          <w:szCs w:val="24"/>
        </w:rPr>
        <w:t xml:space="preserve"> </w:t>
      </w:r>
      <w:r w:rsidRPr="00257FAF">
        <w:rPr>
          <w:rFonts w:ascii="Times New Roman" w:hAnsi="Times New Roman"/>
          <w:sz w:val="24"/>
          <w:szCs w:val="24"/>
        </w:rPr>
        <w:t>Воронежской</w:t>
      </w:r>
      <w:r w:rsidR="008A7C6D">
        <w:rPr>
          <w:rFonts w:ascii="Times New Roman" w:hAnsi="Times New Roman"/>
          <w:sz w:val="24"/>
          <w:szCs w:val="24"/>
        </w:rPr>
        <w:t xml:space="preserve"> </w:t>
      </w:r>
      <w:r w:rsidRPr="00257FAF">
        <w:rPr>
          <w:rFonts w:ascii="Times New Roman" w:hAnsi="Times New Roman"/>
          <w:sz w:val="24"/>
          <w:szCs w:val="24"/>
        </w:rPr>
        <w:t>области»;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«Формирование современной городской среды Воронежской области»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w:t>
      </w:r>
      <w:r w:rsidR="008A7C6D">
        <w:rPr>
          <w:rFonts w:ascii="Times New Roman" w:hAnsi="Times New Roman"/>
          <w:sz w:val="24"/>
          <w:szCs w:val="24"/>
        </w:rPr>
        <w:t xml:space="preserve"> </w:t>
      </w:r>
      <w:r w:rsidRPr="00257FAF">
        <w:rPr>
          <w:rFonts w:ascii="Times New Roman" w:hAnsi="Times New Roman"/>
          <w:sz w:val="24"/>
          <w:szCs w:val="24"/>
        </w:rPr>
        <w:t>культуры</w:t>
      </w:r>
      <w:r w:rsidRPr="00257FAF">
        <w:rPr>
          <w:rFonts w:ascii="Times New Roman" w:hAnsi="Times New Roman"/>
          <w:spacing w:val="-6"/>
          <w:sz w:val="24"/>
          <w:szCs w:val="24"/>
        </w:rPr>
        <w:t xml:space="preserve"> и туризма </w:t>
      </w:r>
      <w:r w:rsidRPr="00257FAF">
        <w:rPr>
          <w:rFonts w:ascii="Times New Roman" w:hAnsi="Times New Roman"/>
          <w:sz w:val="24"/>
          <w:szCs w:val="24"/>
        </w:rPr>
        <w:t>Воронежской</w:t>
      </w:r>
      <w:r w:rsidR="008A7C6D">
        <w:rPr>
          <w:rFonts w:ascii="Times New Roman" w:hAnsi="Times New Roman"/>
          <w:sz w:val="24"/>
          <w:szCs w:val="24"/>
        </w:rPr>
        <w:t xml:space="preserve"> </w:t>
      </w:r>
      <w:r w:rsidRPr="00257FAF">
        <w:rPr>
          <w:rFonts w:ascii="Times New Roman" w:hAnsi="Times New Roman"/>
          <w:sz w:val="24"/>
          <w:szCs w:val="24"/>
        </w:rPr>
        <w:t>области»;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w:t>
      </w:r>
      <w:r w:rsidR="008A7C6D">
        <w:rPr>
          <w:rFonts w:ascii="Times New Roman" w:hAnsi="Times New Roman"/>
          <w:sz w:val="24"/>
          <w:szCs w:val="24"/>
        </w:rPr>
        <w:t xml:space="preserve"> </w:t>
      </w:r>
      <w:r w:rsidRPr="00257FAF">
        <w:rPr>
          <w:rFonts w:ascii="Times New Roman" w:hAnsi="Times New Roman"/>
          <w:sz w:val="24"/>
          <w:szCs w:val="24"/>
        </w:rPr>
        <w:t>здравоохранения</w:t>
      </w:r>
      <w:r w:rsidR="008A7C6D">
        <w:rPr>
          <w:rFonts w:ascii="Times New Roman" w:hAnsi="Times New Roman"/>
          <w:sz w:val="24"/>
          <w:szCs w:val="24"/>
        </w:rPr>
        <w:t xml:space="preserve"> </w:t>
      </w:r>
      <w:r w:rsidRPr="00257FAF">
        <w:rPr>
          <w:rFonts w:ascii="Times New Roman" w:hAnsi="Times New Roman"/>
          <w:sz w:val="24"/>
          <w:szCs w:val="24"/>
        </w:rPr>
        <w:t>Воронежской</w:t>
      </w:r>
      <w:r w:rsidR="008A7C6D">
        <w:rPr>
          <w:rFonts w:ascii="Times New Roman" w:hAnsi="Times New Roman"/>
          <w:sz w:val="24"/>
          <w:szCs w:val="24"/>
        </w:rPr>
        <w:t xml:space="preserve"> </w:t>
      </w:r>
      <w:r w:rsidRPr="00257FAF">
        <w:rPr>
          <w:rFonts w:ascii="Times New Roman" w:hAnsi="Times New Roman"/>
          <w:sz w:val="24"/>
          <w:szCs w:val="24"/>
        </w:rPr>
        <w:t>области»;</w:t>
      </w:r>
    </w:p>
    <w:p w:rsidR="00843D16" w:rsidRPr="00257FAF" w:rsidRDefault="00843D16" w:rsidP="00843D16">
      <w:pPr>
        <w:pStyle w:val="afe"/>
        <w:widowControl w:val="0"/>
        <w:numPr>
          <w:ilvl w:val="0"/>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«Энергосбережение и повышение энергетической эффективности»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 промышленности и повышение ее конкурентоспособности»;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«Социальная поддержка граждан»;</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 сельского хозяйства, производства пищевых продуктов и инфраструктуры агропродовольственного рынка»;</w:t>
      </w:r>
    </w:p>
    <w:p w:rsidR="00843D16" w:rsidRPr="00257FAF" w:rsidRDefault="00843D16" w:rsidP="00843D16">
      <w:pPr>
        <w:pStyle w:val="afe"/>
        <w:widowControl w:val="0"/>
        <w:numPr>
          <w:ilvl w:val="0"/>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доступным и комфортным жильем населения Воронежской области»;</w:t>
      </w:r>
    </w:p>
    <w:p w:rsidR="00843D16" w:rsidRPr="00257FAF" w:rsidRDefault="00843D16" w:rsidP="00843D16">
      <w:pPr>
        <w:pStyle w:val="afe"/>
        <w:widowControl w:val="0"/>
        <w:numPr>
          <w:ilvl w:val="0"/>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«Обеспечение качественными жилищно-коммунальными услугами населения Воронежской области»;</w:t>
      </w:r>
    </w:p>
    <w:p w:rsidR="00843D16" w:rsidRPr="00257FAF" w:rsidRDefault="00843D16" w:rsidP="00843D16">
      <w:pPr>
        <w:pStyle w:val="afe"/>
        <w:widowControl w:val="0"/>
        <w:numPr>
          <w:ilvl w:val="1"/>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«Экономическое развитие и инновационная экономика»;</w:t>
      </w:r>
    </w:p>
    <w:p w:rsidR="00843D16" w:rsidRPr="00257FAF" w:rsidRDefault="00843D16" w:rsidP="00843D16">
      <w:pPr>
        <w:pStyle w:val="afe"/>
        <w:widowControl w:val="0"/>
        <w:numPr>
          <w:ilvl w:val="0"/>
          <w:numId w:val="6"/>
        </w:numPr>
        <w:tabs>
          <w:tab w:val="left" w:pos="1560"/>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«Развитие физической культуры и спорта в Воронежской области» и иных</w:t>
      </w:r>
      <w:r w:rsidR="008A7C6D">
        <w:rPr>
          <w:rFonts w:ascii="Times New Roman" w:hAnsi="Times New Roman"/>
          <w:sz w:val="24"/>
          <w:szCs w:val="24"/>
        </w:rPr>
        <w:t xml:space="preserve"> </w:t>
      </w:r>
      <w:r w:rsidRPr="00257FAF">
        <w:rPr>
          <w:rFonts w:ascii="Times New Roman" w:hAnsi="Times New Roman"/>
          <w:sz w:val="24"/>
          <w:szCs w:val="24"/>
        </w:rPr>
        <w:t>программ.</w:t>
      </w:r>
    </w:p>
    <w:p w:rsidR="00843D16" w:rsidRPr="00257FAF" w:rsidRDefault="00843D16" w:rsidP="00843D16">
      <w:pPr>
        <w:pStyle w:val="ab"/>
        <w:spacing w:after="0"/>
        <w:ind w:firstLine="709"/>
        <w:rPr>
          <w:rFonts w:ascii="Times New Roman" w:hAnsi="Times New Roman"/>
        </w:rPr>
      </w:pPr>
    </w:p>
    <w:p w:rsidR="00843D16" w:rsidRPr="00257FAF" w:rsidRDefault="00843D16" w:rsidP="00843D16">
      <w:pPr>
        <w:pStyle w:val="1"/>
        <w:ind w:firstLine="709"/>
        <w:jc w:val="both"/>
        <w:rPr>
          <w:rFonts w:ascii="Times New Roman" w:hAnsi="Times New Roman" w:cs="Times New Roman"/>
          <w:b w:val="0"/>
          <w:iCs/>
          <w:sz w:val="24"/>
          <w:szCs w:val="24"/>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686EB3">
      <w:pPr>
        <w:pStyle w:val="41"/>
      </w:pPr>
      <w:r w:rsidRPr="00257FAF">
        <w:lastRenderedPageBreak/>
        <w:t>2. ПЕРЕЧЕНЬ МЕРОПРИЯТИЙ ПО ТЕРРИТОРИАЛЬНОМУ ПЛАНИРОВАНИЮ</w:t>
      </w:r>
    </w:p>
    <w:p w:rsidR="00843D16" w:rsidRPr="00257FAF" w:rsidRDefault="00843D16" w:rsidP="00686EB3">
      <w:pPr>
        <w:pStyle w:val="41"/>
      </w:pPr>
      <w:r w:rsidRPr="00257FAF">
        <w:t>2.1. Мероприятия по территориальному планированию в части учёта интересов Российской Федерации, Воронежской области, сопредельных муниципальных образований.</w:t>
      </w:r>
    </w:p>
    <w:p w:rsidR="00843D16" w:rsidRPr="00257FAF" w:rsidRDefault="00843D16" w:rsidP="00843D16">
      <w:pPr>
        <w:ind w:firstLine="709"/>
        <w:rPr>
          <w:rFonts w:ascii="Times New Roman" w:hAnsi="Times New Roman"/>
        </w:rPr>
      </w:pPr>
    </w:p>
    <w:p w:rsidR="00843D16" w:rsidRPr="00257FAF" w:rsidRDefault="00843D16" w:rsidP="00843D16">
      <w:pPr>
        <w:pStyle w:val="ab"/>
        <w:snapToGrid w:val="0"/>
        <w:spacing w:after="0"/>
        <w:ind w:firstLine="709"/>
        <w:rPr>
          <w:rFonts w:ascii="Times New Roman" w:eastAsia="Times New Roman" w:hAnsi="Times New Roman"/>
          <w:kern w:val="24"/>
        </w:rPr>
      </w:pPr>
      <w:r w:rsidRPr="00257FAF">
        <w:rPr>
          <w:rFonts w:ascii="Times New Roman" w:eastAsia="Times New Roman" w:hAnsi="Times New Roman"/>
          <w:spacing w:val="-10"/>
        </w:rPr>
        <w:t xml:space="preserve">2.1.1. </w:t>
      </w:r>
      <w:r w:rsidRPr="00257FAF">
        <w:rPr>
          <w:rFonts w:ascii="Times New Roman" w:eastAsia="Times New Roman" w:hAnsi="Times New Roman"/>
          <w:kern w:val="24"/>
        </w:rPr>
        <w:t>Реализация основных решений федеральных целевых программ и иных документов программного характера в области развития территорий, установления и соблюдения режима ограничений на использование территорий в пределах полномочий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2.1.2. Реализация основных решений документов территориального планирования Воронежской области, областных, ведомственных целевых программ и иных документов программного характера в области развития территорий области, установления и соблюдения режима ограничений на использование территорий в пределах полномочий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2.1.3. Учёт интересов сопредельных с Богучарским муниципальным районом субъектов Российской Федерации — Ростовской области, отражённых в соответствующих документах территориального планирования, и ограничений на использование территорий, распространяющихся на территорию с Богучарского района.</w:t>
      </w:r>
    </w:p>
    <w:p w:rsidR="00843D16" w:rsidRPr="00257FAF" w:rsidRDefault="00843D16" w:rsidP="00843D16">
      <w:pPr>
        <w:ind w:firstLine="709"/>
        <w:rPr>
          <w:rFonts w:ascii="Times New Roman" w:hAnsi="Times New Roman"/>
        </w:rPr>
      </w:pPr>
      <w:r w:rsidRPr="00257FAF">
        <w:rPr>
          <w:rFonts w:ascii="Times New Roman" w:hAnsi="Times New Roman"/>
        </w:rPr>
        <w:t>2.1.4. Учёт интересов сопредельных муниципальных образований Воронежской области — Кантемировского, Верхнемамонского, Петропавловского, Россошанского муниципальных районов, отражённых в соответствующих документах территориального планирования после их разработки и принятия, и ограничений на использование территорий, распространяющихся на территорию Богучарского района.</w:t>
      </w:r>
    </w:p>
    <w:p w:rsidR="00843D16" w:rsidRPr="00257FAF" w:rsidRDefault="00843D16" w:rsidP="00843D16">
      <w:pPr>
        <w:pStyle w:val="ab"/>
        <w:snapToGrid w:val="0"/>
        <w:spacing w:after="0"/>
        <w:ind w:firstLine="709"/>
        <w:rPr>
          <w:rFonts w:ascii="Times New Roman" w:hAnsi="Times New Roman"/>
          <w:spacing w:val="-10"/>
        </w:rPr>
      </w:pPr>
      <w:r w:rsidRPr="00257FAF">
        <w:rPr>
          <w:rFonts w:ascii="Times New Roman" w:hAnsi="Times New Roman"/>
          <w:spacing w:val="-10"/>
        </w:rPr>
        <w:tab/>
      </w:r>
    </w:p>
    <w:p w:rsidR="00843D16" w:rsidRPr="00257FAF" w:rsidRDefault="00843D16" w:rsidP="00843D16">
      <w:pPr>
        <w:pStyle w:val="ab"/>
        <w:snapToGrid w:val="0"/>
        <w:spacing w:after="0"/>
        <w:ind w:firstLine="709"/>
        <w:rPr>
          <w:rFonts w:ascii="Times New Roman" w:hAnsi="Times New Roman"/>
          <w:spacing w:val="-10"/>
        </w:rPr>
      </w:pPr>
    </w:p>
    <w:p w:rsidR="00843D16" w:rsidRPr="00257FAF" w:rsidRDefault="00843D16" w:rsidP="00686EB3">
      <w:pPr>
        <w:pStyle w:val="41"/>
      </w:pPr>
      <w:r w:rsidRPr="00257FAF">
        <w:t xml:space="preserve">2.2. Мероприятия по развитию планировочной структуры </w:t>
      </w:r>
    </w:p>
    <w:p w:rsidR="00843D16" w:rsidRPr="00257FAF" w:rsidRDefault="00843D16" w:rsidP="00843D16">
      <w:pPr>
        <w:pStyle w:val="ab"/>
        <w:snapToGrid w:val="0"/>
        <w:spacing w:after="0"/>
        <w:ind w:firstLine="709"/>
        <w:rPr>
          <w:rFonts w:ascii="Times New Roman" w:hAnsi="Times New Roman"/>
        </w:rPr>
      </w:pPr>
      <w:r w:rsidRPr="00257FAF">
        <w:rPr>
          <w:rFonts w:ascii="Times New Roman" w:hAnsi="Times New Roman"/>
        </w:rPr>
        <w:t>Богучарского муниципального района.</w:t>
      </w:r>
    </w:p>
    <w:p w:rsidR="00843D16" w:rsidRPr="00257FAF" w:rsidRDefault="00843D16" w:rsidP="00843D16">
      <w:pPr>
        <w:pStyle w:val="ab"/>
        <w:snapToGrid w:val="0"/>
        <w:spacing w:after="0"/>
        <w:ind w:firstLine="709"/>
        <w:rPr>
          <w:rFonts w:ascii="Times New Roman" w:hAnsi="Times New Roman"/>
        </w:rPr>
      </w:pPr>
    </w:p>
    <w:p w:rsidR="00843D16" w:rsidRPr="00257FAF" w:rsidRDefault="00843D16" w:rsidP="00843D16">
      <w:pPr>
        <w:numPr>
          <w:ilvl w:val="0"/>
          <w:numId w:val="22"/>
        </w:numPr>
        <w:suppressAutoHyphens/>
        <w:snapToGrid w:val="0"/>
        <w:ind w:left="0" w:firstLine="709"/>
        <w:rPr>
          <w:rFonts w:ascii="Times New Roman" w:hAnsi="Times New Roman"/>
        </w:rPr>
      </w:pPr>
      <w:r w:rsidRPr="00257FAF">
        <w:rPr>
          <w:rFonts w:ascii="Times New Roman" w:hAnsi="Times New Roman"/>
        </w:rPr>
        <w:t>Сохранение и развитие исторически сложившейся системы планировочных элементов района, обеспечение связности территорий внутри района.</w:t>
      </w:r>
    </w:p>
    <w:p w:rsidR="00843D16" w:rsidRPr="00257FAF" w:rsidRDefault="00843D16" w:rsidP="00843D16">
      <w:pPr>
        <w:numPr>
          <w:ilvl w:val="0"/>
          <w:numId w:val="22"/>
        </w:numPr>
        <w:suppressAutoHyphens/>
        <w:snapToGrid w:val="0"/>
        <w:ind w:left="0" w:firstLine="709"/>
        <w:rPr>
          <w:rFonts w:ascii="Times New Roman" w:hAnsi="Times New Roman"/>
        </w:rPr>
      </w:pPr>
      <w:r w:rsidRPr="00257FAF">
        <w:rPr>
          <w:rFonts w:ascii="Times New Roman" w:hAnsi="Times New Roman"/>
        </w:rPr>
        <w:t>Развитие зон существующей жилой застройки за счет повышения плотности застройки.</w:t>
      </w:r>
    </w:p>
    <w:p w:rsidR="00843D16" w:rsidRPr="00257FAF" w:rsidRDefault="00843D16" w:rsidP="00843D16">
      <w:pPr>
        <w:numPr>
          <w:ilvl w:val="0"/>
          <w:numId w:val="22"/>
        </w:numPr>
        <w:suppressAutoHyphens/>
        <w:snapToGrid w:val="0"/>
        <w:ind w:left="0" w:firstLine="709"/>
        <w:rPr>
          <w:rFonts w:ascii="Times New Roman" w:hAnsi="Times New Roman"/>
        </w:rPr>
      </w:pPr>
      <w:r w:rsidRPr="00257FAF">
        <w:rPr>
          <w:rFonts w:ascii="Times New Roman" w:hAnsi="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843D16" w:rsidRPr="00257FAF" w:rsidRDefault="00843D16" w:rsidP="00843D16">
      <w:pPr>
        <w:numPr>
          <w:ilvl w:val="0"/>
          <w:numId w:val="22"/>
        </w:numPr>
        <w:suppressAutoHyphens/>
        <w:snapToGrid w:val="0"/>
        <w:ind w:left="0" w:firstLine="709"/>
        <w:rPr>
          <w:rFonts w:ascii="Times New Roman" w:hAnsi="Times New Roman"/>
        </w:rPr>
      </w:pPr>
      <w:r w:rsidRPr="00257FAF">
        <w:rPr>
          <w:rFonts w:ascii="Times New Roman" w:hAnsi="Times New Roman"/>
        </w:rPr>
        <w:t>Реконструкция существующих учреждений общественно-делового назначения, имеющих степень износа свыше 50%.</w:t>
      </w:r>
    </w:p>
    <w:p w:rsidR="00843D16" w:rsidRPr="00257FAF" w:rsidRDefault="00843D16" w:rsidP="00843D16">
      <w:pPr>
        <w:numPr>
          <w:ilvl w:val="0"/>
          <w:numId w:val="22"/>
        </w:numPr>
        <w:suppressAutoHyphens/>
        <w:snapToGrid w:val="0"/>
        <w:ind w:left="0" w:firstLine="709"/>
        <w:rPr>
          <w:rFonts w:ascii="Times New Roman" w:hAnsi="Times New Roman"/>
        </w:rPr>
      </w:pPr>
      <w:r w:rsidRPr="00257FAF">
        <w:rPr>
          <w:rFonts w:ascii="Times New Roman" w:hAnsi="Times New Roman"/>
        </w:rPr>
        <w:t>Развитие за счет строительства новых объектов инженерной инфраструктуры на территории населенных пунктов.</w:t>
      </w:r>
    </w:p>
    <w:p w:rsidR="00843D16" w:rsidRPr="00257FAF" w:rsidRDefault="00843D16" w:rsidP="00843D16">
      <w:pPr>
        <w:pStyle w:val="ab"/>
        <w:tabs>
          <w:tab w:val="left" w:pos="1560"/>
        </w:tabs>
        <w:spacing w:after="0"/>
        <w:ind w:firstLine="709"/>
        <w:rPr>
          <w:rFonts w:ascii="Times New Roman" w:hAnsi="Times New Roman"/>
        </w:rPr>
      </w:pPr>
    </w:p>
    <w:p w:rsidR="00843D16" w:rsidRPr="00257FAF" w:rsidRDefault="00843D16" w:rsidP="00843D16">
      <w:pPr>
        <w:ind w:firstLine="709"/>
        <w:rPr>
          <w:rFonts w:ascii="Times New Roman" w:hAnsi="Times New Roman"/>
          <w:bCs/>
          <w:iCs/>
        </w:rPr>
      </w:pPr>
      <w:r w:rsidRPr="00257FAF">
        <w:rPr>
          <w:rFonts w:ascii="Times New Roman" w:hAnsi="Times New Roman"/>
          <w:bCs/>
          <w:iCs/>
        </w:rPr>
        <w:t>Перечень мероприятий</w:t>
      </w:r>
      <w:r w:rsidR="008A7C6D">
        <w:rPr>
          <w:rFonts w:ascii="Times New Roman" w:hAnsi="Times New Roman"/>
          <w:bCs/>
          <w:iCs/>
        </w:rPr>
        <w:t xml:space="preserve"> </w:t>
      </w:r>
      <w:r w:rsidRPr="00257FAF">
        <w:rPr>
          <w:rFonts w:ascii="Times New Roman" w:hAnsi="Times New Roman"/>
          <w:bCs/>
          <w:iCs/>
        </w:rPr>
        <w:t>по</w:t>
      </w:r>
      <w:r w:rsidR="008A7C6D">
        <w:rPr>
          <w:rFonts w:ascii="Times New Roman" w:hAnsi="Times New Roman"/>
          <w:bCs/>
          <w:iCs/>
        </w:rPr>
        <w:t xml:space="preserve"> </w:t>
      </w:r>
      <w:r w:rsidRPr="00257FAF">
        <w:rPr>
          <w:rFonts w:ascii="Times New Roman" w:hAnsi="Times New Roman"/>
          <w:bCs/>
          <w:iCs/>
        </w:rPr>
        <w:t>изменению административно-территориального</w:t>
      </w:r>
      <w:r w:rsidR="008A7C6D">
        <w:rPr>
          <w:rFonts w:ascii="Times New Roman" w:hAnsi="Times New Roman"/>
          <w:bCs/>
          <w:iCs/>
        </w:rPr>
        <w:t xml:space="preserve"> </w:t>
      </w:r>
      <w:r w:rsidRPr="00257FAF">
        <w:rPr>
          <w:rFonts w:ascii="Times New Roman" w:hAnsi="Times New Roman"/>
          <w:bCs/>
          <w:iCs/>
        </w:rPr>
        <w:t>устройства района:</w:t>
      </w:r>
    </w:p>
    <w:p w:rsidR="00843D16" w:rsidRPr="00257FAF" w:rsidRDefault="00843D16" w:rsidP="00843D16">
      <w:pPr>
        <w:shd w:val="clear" w:color="auto" w:fill="FFFFFF"/>
        <w:tabs>
          <w:tab w:val="left" w:pos="927"/>
        </w:tabs>
        <w:autoSpaceDE w:val="0"/>
        <w:ind w:firstLine="709"/>
        <w:rPr>
          <w:rFonts w:ascii="Times New Roman" w:hAnsi="Times New Roman"/>
        </w:rPr>
      </w:pPr>
      <w:r w:rsidRPr="00257FAF">
        <w:rPr>
          <w:rFonts w:ascii="Times New Roman" w:eastAsia="Times New Roman CYR" w:hAnsi="Times New Roman"/>
        </w:rPr>
        <w:t>Границы Богучарского муниципального района установлены статьей 2 Закона Воронежской области</w:t>
      </w:r>
      <w:r w:rsidR="008A7C6D">
        <w:rPr>
          <w:rFonts w:ascii="Times New Roman" w:eastAsia="Times New Roman CYR" w:hAnsi="Times New Roman"/>
        </w:rPr>
        <w:t xml:space="preserve"> </w:t>
      </w:r>
      <w:r w:rsidRPr="00257FAF">
        <w:rPr>
          <w:rFonts w:ascii="Times New Roman" w:eastAsia="Times New Roman CYR" w:hAnsi="Times New Roman"/>
        </w:rPr>
        <w:t xml:space="preserve">от </w:t>
      </w:r>
      <w:r w:rsidRPr="00257FAF">
        <w:rPr>
          <w:rFonts w:ascii="Times New Roman" w:hAnsi="Times New Roman"/>
        </w:rPr>
        <w:t>15.10.2004 № 63-ОЗ (в ред. 29.03.2021 № 41-ОЗ)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 xml:space="preserve">Проведенный анализ административно-территориального устройства </w:t>
      </w:r>
      <w:r w:rsidRPr="00257FAF">
        <w:rPr>
          <w:rFonts w:ascii="Times New Roman" w:eastAsia="Times New Roman CYR" w:hAnsi="Times New Roman"/>
        </w:rPr>
        <w:t>Богучарского</w:t>
      </w:r>
      <w:r w:rsidRPr="00257FAF">
        <w:rPr>
          <w:rFonts w:ascii="Times New Roman" w:hAnsi="Times New Roman"/>
        </w:rPr>
        <w:t xml:space="preserve"> муниципального района в части соответствия требованиям №131-ФЗ от 06.10.2003г., показал, что в </w:t>
      </w:r>
      <w:r w:rsidRPr="00257FAF">
        <w:rPr>
          <w:rFonts w:ascii="Times New Roman" w:eastAsia="Times New Roman CYR" w:hAnsi="Times New Roman"/>
        </w:rPr>
        <w:t>Богучарском</w:t>
      </w:r>
      <w:r w:rsidRPr="00257FAF">
        <w:rPr>
          <w:rFonts w:ascii="Times New Roman" w:hAnsi="Times New Roman"/>
        </w:rPr>
        <w:t xml:space="preserve"> районе требуют решения </w:t>
      </w:r>
      <w:r w:rsidRPr="00257FAF">
        <w:rPr>
          <w:rFonts w:ascii="Times New Roman" w:hAnsi="Times New Roman"/>
          <w:bCs/>
          <w:iCs/>
        </w:rPr>
        <w:t>проблемы</w:t>
      </w:r>
      <w:r w:rsidR="008A7C6D">
        <w:rPr>
          <w:rFonts w:ascii="Times New Roman" w:hAnsi="Times New Roman"/>
          <w:bCs/>
          <w:iCs/>
        </w:rPr>
        <w:t xml:space="preserve"> </w:t>
      </w:r>
      <w:r w:rsidRPr="00257FAF">
        <w:rPr>
          <w:rFonts w:ascii="Times New Roman" w:hAnsi="Times New Roman"/>
          <w:bCs/>
          <w:iCs/>
        </w:rPr>
        <w:t>административно-территориального устройства:</w:t>
      </w:r>
      <w:r w:rsidRPr="00257FAF">
        <w:rPr>
          <w:rFonts w:ascii="Times New Roman" w:hAnsi="Times New Roman"/>
        </w:rPr>
        <w:t xml:space="preserve"> Суходонецкое, Твердохлебовское, Филоновское сельские поселения имеют численность менее 1000 человек.</w:t>
      </w:r>
    </w:p>
    <w:p w:rsidR="00843D16" w:rsidRPr="00257FAF" w:rsidRDefault="00843D16" w:rsidP="00843D16">
      <w:pPr>
        <w:autoSpaceDE w:val="0"/>
        <w:autoSpaceDN w:val="0"/>
        <w:adjustRightInd w:val="0"/>
        <w:ind w:firstLine="709"/>
        <w:rPr>
          <w:rFonts w:ascii="Times New Roman" w:hAnsi="Times New Roman"/>
        </w:rPr>
      </w:pPr>
      <w:r w:rsidRPr="00257FAF">
        <w:rPr>
          <w:rFonts w:ascii="Times New Roman" w:hAnsi="Times New Roman"/>
        </w:rPr>
        <w:lastRenderedPageBreak/>
        <w:t>Проблемы административно-территориального устройства муниципального района в части несоответствия требованиям № 131-ФЗ от 06.10.2003г. разрешаются, в том числе путем изменения границ муниципальных образований.</w:t>
      </w:r>
    </w:p>
    <w:p w:rsidR="00843D16" w:rsidRPr="00257FAF" w:rsidRDefault="00843D16" w:rsidP="00843D16">
      <w:pPr>
        <w:autoSpaceDE w:val="0"/>
        <w:autoSpaceDN w:val="0"/>
        <w:adjustRightInd w:val="0"/>
        <w:ind w:firstLine="709"/>
        <w:rPr>
          <w:rFonts w:ascii="Times New Roman" w:hAnsi="Times New Roman"/>
        </w:rPr>
      </w:pPr>
      <w:r w:rsidRPr="00257FAF">
        <w:rPr>
          <w:rFonts w:ascii="Times New Roman" w:hAnsi="Times New Roman"/>
        </w:rPr>
        <w:t>Мероприятий по изменению административно-территориального устройства района не предусматривается.</w:t>
      </w:r>
    </w:p>
    <w:p w:rsidR="00843D16" w:rsidRPr="00257FAF" w:rsidRDefault="00843D16" w:rsidP="00843D16">
      <w:pPr>
        <w:autoSpaceDE w:val="0"/>
        <w:autoSpaceDN w:val="0"/>
        <w:adjustRightInd w:val="0"/>
        <w:ind w:firstLine="709"/>
        <w:rPr>
          <w:rFonts w:ascii="Times New Roman" w:hAnsi="Times New Roman"/>
        </w:rPr>
      </w:pPr>
    </w:p>
    <w:p w:rsidR="00843D16" w:rsidRPr="00257FAF" w:rsidRDefault="00843D16" w:rsidP="00686EB3">
      <w:pPr>
        <w:pStyle w:val="41"/>
      </w:pPr>
      <w:r w:rsidRPr="00257FAF">
        <w:t>2.3. Мероприятия по территориальному планированию, направленные на модернизацию и развитие транспортной инфраструктуры.</w:t>
      </w:r>
    </w:p>
    <w:p w:rsidR="00843D16" w:rsidRPr="00257FAF" w:rsidRDefault="00843D16" w:rsidP="00843D16">
      <w:pPr>
        <w:pStyle w:val="ab"/>
        <w:spacing w:after="0"/>
        <w:ind w:firstLine="709"/>
        <w:rPr>
          <w:rFonts w:ascii="Times New Roman" w:hAnsi="Times New Roman"/>
          <w:bCs/>
        </w:rPr>
      </w:pPr>
    </w:p>
    <w:p w:rsidR="00843D16" w:rsidRPr="00257FAF" w:rsidRDefault="00843D16" w:rsidP="00843D16">
      <w:pPr>
        <w:snapToGrid w:val="0"/>
        <w:ind w:firstLine="709"/>
        <w:rPr>
          <w:rFonts w:ascii="Times New Roman" w:hAnsi="Times New Roman"/>
        </w:rPr>
      </w:pPr>
    </w:p>
    <w:p w:rsidR="00843D16" w:rsidRPr="00257FAF" w:rsidRDefault="00843D16" w:rsidP="00843D16">
      <w:pPr>
        <w:snapToGrid w:val="0"/>
        <w:ind w:firstLine="709"/>
        <w:rPr>
          <w:rFonts w:ascii="Times New Roman" w:hAnsi="Times New Roman"/>
          <w:bCs/>
          <w:iCs/>
          <w:spacing w:val="-10"/>
        </w:rPr>
      </w:pPr>
      <w:r w:rsidRPr="00257FAF">
        <w:rPr>
          <w:rFonts w:ascii="Times New Roman" w:hAnsi="Times New Roman"/>
        </w:rPr>
        <w:t>Перечень федеральных объектов, планируемых к размещению и реконструкции на территории</w:t>
      </w:r>
      <w:r w:rsidRPr="00257FAF">
        <w:rPr>
          <w:rFonts w:ascii="Times New Roman" w:hAnsi="Times New Roman"/>
          <w:bCs/>
          <w:iCs/>
          <w:spacing w:val="-10"/>
        </w:rPr>
        <w:t xml:space="preserve"> муниципального района.</w:t>
      </w:r>
    </w:p>
    <w:p w:rsidR="00843D16" w:rsidRPr="00257FAF" w:rsidRDefault="00843D16" w:rsidP="00843D16">
      <w:pPr>
        <w:pStyle w:val="ConsPlusNormal"/>
        <w:widowControl/>
        <w:numPr>
          <w:ilvl w:val="0"/>
          <w:numId w:val="28"/>
        </w:numPr>
        <w:autoSpaceDE w:val="0"/>
        <w:ind w:left="0" w:firstLine="709"/>
        <w:jc w:val="both"/>
        <w:rPr>
          <w:rFonts w:ascii="Times New Roman" w:hAnsi="Times New Roman"/>
          <w:sz w:val="24"/>
          <w:szCs w:val="24"/>
        </w:rPr>
      </w:pPr>
      <w:r w:rsidRPr="00257FAF">
        <w:rPr>
          <w:rFonts w:ascii="Times New Roman" w:hAnsi="Times New Roman"/>
          <w:sz w:val="24"/>
          <w:szCs w:val="24"/>
        </w:rPr>
        <w:t>Москва - Ростов-на-Дону - Адлер, строительство высокоскоростной железнодорожной магистрали протяженностью 1525 км, в том числе со строительством и реконструкцией следующих вокзалов, станций, раздельных пунктов Рамонский район Воронежской области, г. Воронеж, Новоусманский, Каширский, Лискинский, Каменский, Подгоренский, Россошанский, Кантемировский, Богучарский районы Воронежской области*;</w:t>
      </w:r>
    </w:p>
    <w:p w:rsidR="00843D16" w:rsidRPr="00257FAF" w:rsidRDefault="00843D16" w:rsidP="00843D16">
      <w:pPr>
        <w:pStyle w:val="ConsPlusNormal"/>
        <w:widowControl/>
        <w:numPr>
          <w:ilvl w:val="0"/>
          <w:numId w:val="28"/>
        </w:numPr>
        <w:autoSpaceDE w:val="0"/>
        <w:ind w:left="0" w:firstLine="709"/>
        <w:jc w:val="both"/>
        <w:rPr>
          <w:rFonts w:ascii="Times New Roman" w:hAnsi="Times New Roman"/>
          <w:sz w:val="24"/>
          <w:szCs w:val="24"/>
        </w:rPr>
      </w:pPr>
      <w:r w:rsidRPr="00257FAF">
        <w:rPr>
          <w:rFonts w:ascii="Times New Roman" w:hAnsi="Times New Roman"/>
          <w:sz w:val="24"/>
          <w:szCs w:val="24"/>
        </w:rPr>
        <w:t>Москва - Адлер, реконструкция железнодорожных путей общего пользования протяженностью 1384 км, а также строительство новой линии Прохоровка - Журавка - Чертково - Батайск;</w:t>
      </w:r>
    </w:p>
    <w:p w:rsidR="00843D16" w:rsidRPr="00257FAF" w:rsidRDefault="00843D16" w:rsidP="00843D16">
      <w:pPr>
        <w:pStyle w:val="ConsPlusNormal"/>
        <w:widowControl/>
        <w:numPr>
          <w:ilvl w:val="0"/>
          <w:numId w:val="28"/>
        </w:numPr>
        <w:autoSpaceDE w:val="0"/>
        <w:ind w:left="0" w:firstLine="709"/>
        <w:jc w:val="both"/>
        <w:rPr>
          <w:rFonts w:ascii="Times New Roman" w:hAnsi="Times New Roman"/>
          <w:sz w:val="24"/>
          <w:szCs w:val="24"/>
        </w:rPr>
      </w:pPr>
      <w:r w:rsidRPr="00257FAF">
        <w:rPr>
          <w:rFonts w:ascii="Times New Roman" w:hAnsi="Times New Roman"/>
          <w:sz w:val="24"/>
          <w:szCs w:val="24"/>
        </w:rPr>
        <w:t xml:space="preserve">Строительство обгонных пунктов Князево ВСМ, Сагуны ВСМ, Старая Калитва ВСМ, Писаревка ВСМ; </w:t>
      </w:r>
    </w:p>
    <w:p w:rsidR="00843D16" w:rsidRPr="00257FAF" w:rsidRDefault="00843D16" w:rsidP="00843D16">
      <w:pPr>
        <w:pStyle w:val="ConsPlusNormal"/>
        <w:widowControl/>
        <w:numPr>
          <w:ilvl w:val="0"/>
          <w:numId w:val="28"/>
        </w:numPr>
        <w:autoSpaceDE w:val="0"/>
        <w:ind w:left="0" w:firstLine="709"/>
        <w:jc w:val="both"/>
        <w:rPr>
          <w:rFonts w:ascii="Times New Roman" w:hAnsi="Times New Roman"/>
          <w:sz w:val="24"/>
          <w:szCs w:val="24"/>
        </w:rPr>
      </w:pPr>
      <w:r w:rsidRPr="00257FAF">
        <w:rPr>
          <w:rFonts w:ascii="Times New Roman" w:hAnsi="Times New Roman"/>
          <w:sz w:val="24"/>
          <w:szCs w:val="24"/>
        </w:rPr>
        <w:t>Строительство диспетчерского пункта: 750 км (Воронежская область, Богучарский район);</w:t>
      </w:r>
    </w:p>
    <w:p w:rsidR="00843D16" w:rsidRPr="00257FAF" w:rsidRDefault="00843D16" w:rsidP="00843D16">
      <w:pPr>
        <w:pStyle w:val="ConsPlusNormal"/>
        <w:widowControl/>
        <w:numPr>
          <w:ilvl w:val="0"/>
          <w:numId w:val="28"/>
        </w:numPr>
        <w:autoSpaceDE w:val="0"/>
        <w:ind w:left="0" w:firstLine="709"/>
        <w:jc w:val="both"/>
        <w:rPr>
          <w:rFonts w:ascii="Times New Roman" w:hAnsi="Times New Roman"/>
          <w:sz w:val="24"/>
          <w:szCs w:val="24"/>
        </w:rPr>
      </w:pPr>
      <w:r w:rsidRPr="00257FAF">
        <w:rPr>
          <w:rFonts w:ascii="Times New Roman" w:eastAsia="Calibri" w:hAnsi="Times New Roman"/>
          <w:sz w:val="24"/>
          <w:szCs w:val="24"/>
          <w:lang w:eastAsia="en-US"/>
        </w:rPr>
        <w:t>Автомобильная дорога М-4 «Дон» Москва - Воронеж - Ростов-на-Дону - Краснодар - Новороссийск, строительство и реконструкция автомобильной дороги протяженностью 1522,3 км, категории IА - IБ, с 2 - 6 полосами движения</w:t>
      </w:r>
      <w:r w:rsidRPr="00257FAF">
        <w:rPr>
          <w:rFonts w:ascii="Times New Roman" w:hAnsi="Times New Roman"/>
          <w:sz w:val="24"/>
          <w:szCs w:val="24"/>
        </w:rPr>
        <w:t>.</w:t>
      </w:r>
    </w:p>
    <w:p w:rsidR="00843D16" w:rsidRPr="00257FAF" w:rsidRDefault="00843D16" w:rsidP="00843D16">
      <w:pPr>
        <w:pStyle w:val="ConsPlusNormal"/>
        <w:widowControl/>
        <w:ind w:firstLine="709"/>
        <w:jc w:val="both"/>
        <w:rPr>
          <w:rFonts w:ascii="Times New Roman" w:hAnsi="Times New Roman"/>
          <w:sz w:val="24"/>
          <w:szCs w:val="24"/>
        </w:rPr>
      </w:pPr>
    </w:p>
    <w:p w:rsidR="00843D16" w:rsidRPr="00257FAF" w:rsidRDefault="00843D16" w:rsidP="00843D16">
      <w:pPr>
        <w:snapToGrid w:val="0"/>
        <w:ind w:firstLine="709"/>
        <w:rPr>
          <w:rFonts w:ascii="Times New Roman" w:eastAsia="Arial Unicode MS" w:hAnsi="Times New Roman"/>
          <w:bCs/>
          <w:iCs/>
          <w:spacing w:val="-10"/>
        </w:rPr>
        <w:sectPr w:rsidR="00843D16" w:rsidRPr="00257FAF" w:rsidSect="008A7C6D">
          <w:pgSz w:w="11906" w:h="16838"/>
          <w:pgMar w:top="1418" w:right="566" w:bottom="1700" w:left="1134" w:header="1134" w:footer="1134" w:gutter="0"/>
          <w:cols w:space="720"/>
          <w:titlePg/>
          <w:docGrid w:linePitch="360"/>
        </w:sectPr>
      </w:pPr>
    </w:p>
    <w:p w:rsidR="00843D16" w:rsidRPr="008D6821" w:rsidRDefault="00843D16" w:rsidP="00FB1438">
      <w:pPr>
        <w:snapToGrid w:val="0"/>
        <w:ind w:firstLine="284"/>
        <w:jc w:val="center"/>
        <w:rPr>
          <w:rFonts w:ascii="Times New Roman" w:eastAsia="Arial Unicode MS" w:hAnsi="Times New Roman"/>
          <w:b/>
          <w:bCs/>
          <w:i/>
          <w:iCs/>
          <w:spacing w:val="-10"/>
        </w:rPr>
      </w:pPr>
      <w:r w:rsidRPr="008D6821">
        <w:rPr>
          <w:rFonts w:ascii="Times New Roman" w:eastAsia="Arial Unicode MS" w:hAnsi="Times New Roman"/>
          <w:b/>
          <w:bCs/>
          <w:i/>
          <w:iCs/>
          <w:spacing w:val="-10"/>
        </w:rPr>
        <w:lastRenderedPageBreak/>
        <w:t>Перечень мероприятий по территориальному планированию по</w:t>
      </w:r>
      <w:r w:rsidR="008A7C6D" w:rsidRPr="008D6821">
        <w:rPr>
          <w:rFonts w:ascii="Times New Roman" w:eastAsia="Arial Unicode MS" w:hAnsi="Times New Roman"/>
          <w:b/>
          <w:bCs/>
          <w:i/>
          <w:iCs/>
          <w:spacing w:val="-10"/>
        </w:rPr>
        <w:t xml:space="preserve"> </w:t>
      </w:r>
      <w:r w:rsidRPr="008D6821">
        <w:rPr>
          <w:rFonts w:ascii="Times New Roman" w:hAnsi="Times New Roman"/>
          <w:b/>
          <w:bCs/>
          <w:i/>
          <w:iCs/>
          <w:spacing w:val="-10"/>
        </w:rPr>
        <w:t>развитию транспортной инфраструктуры муниципального района</w:t>
      </w:r>
      <w:r w:rsidRPr="008D6821">
        <w:rPr>
          <w:rFonts w:ascii="Times New Roman" w:eastAsia="Arial Unicode MS" w:hAnsi="Times New Roman"/>
          <w:b/>
          <w:bCs/>
          <w:i/>
          <w:iCs/>
          <w:spacing w:val="-10"/>
        </w:rPr>
        <w:t>.</w:t>
      </w:r>
    </w:p>
    <w:p w:rsidR="00843D16" w:rsidRPr="00257FAF" w:rsidRDefault="00843D16" w:rsidP="00843D16">
      <w:pPr>
        <w:pStyle w:val="ab"/>
        <w:tabs>
          <w:tab w:val="left" w:pos="1701"/>
        </w:tabs>
        <w:spacing w:after="0"/>
        <w:ind w:firstLine="709"/>
        <w:rPr>
          <w:rFonts w:ascii="Times New Roman" w:hAnsi="Times New Roman"/>
        </w:rPr>
      </w:pPr>
    </w:p>
    <w:tbl>
      <w:tblPr>
        <w:tblW w:w="0" w:type="auto"/>
        <w:jc w:val="center"/>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9"/>
        <w:gridCol w:w="1966"/>
        <w:gridCol w:w="2410"/>
        <w:gridCol w:w="1843"/>
        <w:gridCol w:w="1984"/>
        <w:gridCol w:w="2127"/>
        <w:gridCol w:w="2186"/>
      </w:tblGrid>
      <w:tr w:rsidR="00843D16" w:rsidRPr="00257FAF" w:rsidTr="008D6821">
        <w:trPr>
          <w:jc w:val="center"/>
        </w:trPr>
        <w:tc>
          <w:tcPr>
            <w:tcW w:w="659"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 п/п</w:t>
            </w:r>
          </w:p>
        </w:tc>
        <w:tc>
          <w:tcPr>
            <w:tcW w:w="1966"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Назначение объекта</w:t>
            </w:r>
          </w:p>
        </w:tc>
        <w:tc>
          <w:tcPr>
            <w:tcW w:w="2410"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Наименование планируемого объекта</w:t>
            </w:r>
          </w:p>
        </w:tc>
        <w:tc>
          <w:tcPr>
            <w:tcW w:w="1843"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Вид объекта</w:t>
            </w:r>
          </w:p>
        </w:tc>
        <w:tc>
          <w:tcPr>
            <w:tcW w:w="1984"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Основные характеристики объекта</w:t>
            </w:r>
          </w:p>
        </w:tc>
        <w:tc>
          <w:tcPr>
            <w:tcW w:w="2127"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Местоположение</w:t>
            </w:r>
          </w:p>
        </w:tc>
        <w:tc>
          <w:tcPr>
            <w:tcW w:w="2186" w:type="dxa"/>
            <w:shd w:val="clear" w:color="auto" w:fill="auto"/>
            <w:vAlign w:val="center"/>
          </w:tcPr>
          <w:p w:rsidR="00843D16" w:rsidRPr="008D6821" w:rsidRDefault="00843D16" w:rsidP="008D6821">
            <w:pPr>
              <w:pStyle w:val="ab"/>
              <w:tabs>
                <w:tab w:val="left" w:pos="1701"/>
              </w:tabs>
              <w:snapToGrid w:val="0"/>
              <w:spacing w:after="0"/>
              <w:ind w:firstLine="0"/>
              <w:jc w:val="center"/>
              <w:rPr>
                <w:rFonts w:ascii="Times New Roman" w:eastAsia="Calibri" w:hAnsi="Times New Roman"/>
                <w:b/>
                <w:lang w:eastAsia="en-US"/>
              </w:rPr>
            </w:pPr>
            <w:r w:rsidRPr="008D6821">
              <w:rPr>
                <w:rFonts w:ascii="Times New Roman" w:eastAsia="Calibri" w:hAnsi="Times New Roman"/>
                <w:b/>
                <w:lang w:eastAsia="en-US"/>
              </w:rPr>
              <w:t>Характеристика зон с особыми условиями использования территории</w:t>
            </w:r>
          </w:p>
        </w:tc>
      </w:tr>
      <w:tr w:rsidR="00843D16" w:rsidRPr="00257FAF" w:rsidTr="008D6821">
        <w:trPr>
          <w:jc w:val="center"/>
        </w:trPr>
        <w:tc>
          <w:tcPr>
            <w:tcW w:w="659" w:type="dxa"/>
            <w:shd w:val="clear" w:color="auto" w:fill="auto"/>
          </w:tcPr>
          <w:p w:rsidR="00843D16" w:rsidRPr="00257FAF" w:rsidRDefault="00331480" w:rsidP="00331480">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966"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hAnsi="Times New Roman"/>
              </w:rPr>
              <w:t>Автомобильные дороги общего пользования регионального или межмуниципального значения Воронежской области</w:t>
            </w:r>
          </w:p>
        </w:tc>
        <w:tc>
          <w:tcPr>
            <w:tcW w:w="2410"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hAnsi="Times New Roman"/>
              </w:rPr>
              <w:t>Изготовление и монтаж наплавного моста через р. Дон на автомобильной дороге М "Дон" - Бутурлиновка - Петропавловка в Богучарском муниципальном районе Воронежской области</w:t>
            </w:r>
          </w:p>
        </w:tc>
        <w:tc>
          <w:tcPr>
            <w:tcW w:w="1843"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Линейные объекты</w:t>
            </w:r>
          </w:p>
        </w:tc>
        <w:tc>
          <w:tcPr>
            <w:tcW w:w="1984"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hAnsi="Times New Roman"/>
              </w:rPr>
              <w:t xml:space="preserve">Мощность </w:t>
            </w:r>
            <w:r w:rsidRPr="00257FAF">
              <w:rPr>
                <w:rFonts w:ascii="Times New Roman" w:eastAsia="Calibri" w:hAnsi="Times New Roman"/>
                <w:lang w:eastAsia="en-US"/>
              </w:rPr>
              <w:t>–</w:t>
            </w:r>
            <w:r w:rsidRPr="00257FAF">
              <w:rPr>
                <w:rFonts w:ascii="Times New Roman" w:hAnsi="Times New Roman"/>
              </w:rPr>
              <w:t xml:space="preserve"> 0,146 км, из них искусственные сооружения </w:t>
            </w:r>
            <w:r w:rsidRPr="00257FAF">
              <w:rPr>
                <w:rFonts w:ascii="Times New Roman" w:eastAsia="Calibri" w:hAnsi="Times New Roman"/>
                <w:lang w:eastAsia="en-US"/>
              </w:rPr>
              <w:t>–</w:t>
            </w:r>
            <w:r w:rsidRPr="00257FAF">
              <w:rPr>
                <w:rFonts w:ascii="Times New Roman" w:hAnsi="Times New Roman"/>
              </w:rPr>
              <w:t xml:space="preserve"> 0,146 пог. м</w:t>
            </w:r>
          </w:p>
        </w:tc>
        <w:tc>
          <w:tcPr>
            <w:tcW w:w="2127"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Воронежская область, Богучарский район</w:t>
            </w:r>
          </w:p>
        </w:tc>
        <w:tc>
          <w:tcPr>
            <w:tcW w:w="2186" w:type="dxa"/>
            <w:shd w:val="clear" w:color="auto" w:fill="auto"/>
          </w:tcPr>
          <w:p w:rsidR="00843D16" w:rsidRPr="00257FAF" w:rsidRDefault="00843D16" w:rsidP="008D6821">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Охранные зоны инженерных сетей</w:t>
            </w:r>
          </w:p>
        </w:tc>
      </w:tr>
    </w:tbl>
    <w:p w:rsidR="00843D16" w:rsidRPr="00257FAF" w:rsidRDefault="00843D16" w:rsidP="00843D16">
      <w:pPr>
        <w:ind w:firstLine="709"/>
        <w:rPr>
          <w:rFonts w:ascii="Times New Roman" w:hAnsi="Times New Roman"/>
          <w:bCs/>
        </w:rPr>
        <w:sectPr w:rsidR="00843D16" w:rsidRPr="00257FAF" w:rsidSect="008A7C6D">
          <w:pgSz w:w="16838" w:h="11906" w:orient="landscape"/>
          <w:pgMar w:top="1134" w:right="1418" w:bottom="566" w:left="1700" w:header="1134" w:footer="1134" w:gutter="0"/>
          <w:cols w:space="720"/>
          <w:titlePg/>
          <w:docGrid w:linePitch="360"/>
        </w:sectPr>
      </w:pPr>
    </w:p>
    <w:p w:rsidR="00843D16" w:rsidRPr="00257FAF" w:rsidRDefault="00843D16" w:rsidP="00686EB3">
      <w:pPr>
        <w:pStyle w:val="41"/>
      </w:pPr>
      <w:r w:rsidRPr="00257FAF">
        <w:lastRenderedPageBreak/>
        <w:t>2.4 . Мероприятия по модернизации и развитию инженерной инфраструктуры района, предложения по размещению планируемых объектов капитального строительства в области инженерной инфраструктуры.</w:t>
      </w:r>
    </w:p>
    <w:p w:rsidR="00843D16" w:rsidRPr="00257FAF" w:rsidRDefault="00843D16" w:rsidP="00843D16">
      <w:pPr>
        <w:pStyle w:val="ab"/>
        <w:spacing w:after="0"/>
        <w:ind w:firstLine="709"/>
        <w:rPr>
          <w:rFonts w:ascii="Times New Roman" w:hAnsi="Times New Roman"/>
          <w:bCs/>
        </w:rPr>
      </w:pPr>
    </w:p>
    <w:p w:rsidR="00843D16" w:rsidRPr="00257FAF" w:rsidRDefault="00843D16" w:rsidP="00843D16">
      <w:pPr>
        <w:pStyle w:val="ab"/>
        <w:spacing w:after="0"/>
        <w:ind w:firstLine="709"/>
        <w:rPr>
          <w:rFonts w:ascii="Times New Roman" w:hAnsi="Times New Roman"/>
          <w:bCs/>
        </w:rPr>
      </w:pPr>
      <w:r w:rsidRPr="00257FAF">
        <w:rPr>
          <w:rFonts w:ascii="Times New Roman" w:hAnsi="Times New Roman"/>
          <w:bCs/>
        </w:rPr>
        <w:t>Тепло - и газоснабжение.</w:t>
      </w:r>
    </w:p>
    <w:p w:rsidR="00843D16" w:rsidRPr="00257FAF" w:rsidRDefault="00843D16" w:rsidP="00843D16">
      <w:pPr>
        <w:pStyle w:val="ab"/>
        <w:spacing w:after="0"/>
        <w:ind w:firstLine="709"/>
        <w:rPr>
          <w:rFonts w:ascii="Times New Roman" w:hAnsi="Times New Roman"/>
        </w:rPr>
      </w:pPr>
      <w:r w:rsidRPr="00257FAF">
        <w:rPr>
          <w:rFonts w:ascii="Times New Roman" w:hAnsi="Times New Roman"/>
        </w:rPr>
        <w:t>«Стратегия социально-экономического развития Воронежской области» и «Стратегия развития Богучарского муниципального района» к основным путям решения стратегической задачи по повышению устойчивости системы расселения регионаотносятзавершение газификации населенных пунктов района и реализацию следующих направлений:</w:t>
      </w:r>
    </w:p>
    <w:p w:rsidR="00843D16" w:rsidRPr="00257FAF" w:rsidRDefault="00843D16" w:rsidP="00843D16">
      <w:pPr>
        <w:widowControl w:val="0"/>
        <w:numPr>
          <w:ilvl w:val="0"/>
          <w:numId w:val="1"/>
        </w:numPr>
        <w:tabs>
          <w:tab w:val="left" w:pos="1069"/>
        </w:tabs>
        <w:suppressAutoHyphens/>
        <w:ind w:left="0" w:firstLine="709"/>
        <w:rPr>
          <w:rFonts w:ascii="Times New Roman" w:hAnsi="Times New Roman"/>
          <w:bCs/>
        </w:rPr>
      </w:pPr>
      <w:r w:rsidRPr="00257FAF">
        <w:rPr>
          <w:rFonts w:ascii="Times New Roman" w:hAnsi="Times New Roman"/>
          <w:bCs/>
        </w:rPr>
        <w:t>строительство межпоселковых газопроводов, газопроводов высокого и среднего давления, уличных газопроводов низкого давления;</w:t>
      </w:r>
    </w:p>
    <w:p w:rsidR="00843D16" w:rsidRPr="00257FAF" w:rsidRDefault="00843D16" w:rsidP="00843D16">
      <w:pPr>
        <w:widowControl w:val="0"/>
        <w:numPr>
          <w:ilvl w:val="0"/>
          <w:numId w:val="1"/>
        </w:numPr>
        <w:tabs>
          <w:tab w:val="left" w:pos="1069"/>
        </w:tabs>
        <w:suppressAutoHyphens/>
        <w:ind w:left="0" w:firstLine="709"/>
        <w:rPr>
          <w:rFonts w:ascii="Times New Roman" w:hAnsi="Times New Roman"/>
          <w:bCs/>
        </w:rPr>
      </w:pPr>
      <w:r w:rsidRPr="00257FAF">
        <w:rPr>
          <w:rFonts w:ascii="Times New Roman" w:hAnsi="Times New Roman"/>
          <w:bCs/>
        </w:rPr>
        <w:t>реконструкция муниципальных и ведомственных котельных с переводом на газообразное топливо;</w:t>
      </w:r>
    </w:p>
    <w:p w:rsidR="00843D16" w:rsidRPr="00257FAF" w:rsidRDefault="00843D16" w:rsidP="00843D16">
      <w:pPr>
        <w:widowControl w:val="0"/>
        <w:numPr>
          <w:ilvl w:val="0"/>
          <w:numId w:val="1"/>
        </w:numPr>
        <w:tabs>
          <w:tab w:val="left" w:pos="1069"/>
        </w:tabs>
        <w:suppressAutoHyphens/>
        <w:ind w:left="0" w:firstLine="709"/>
        <w:rPr>
          <w:rFonts w:ascii="Times New Roman" w:hAnsi="Times New Roman"/>
          <w:bCs/>
        </w:rPr>
      </w:pPr>
      <w:r w:rsidRPr="00257FAF">
        <w:rPr>
          <w:rFonts w:ascii="Times New Roman" w:hAnsi="Times New Roman"/>
        </w:rPr>
        <w:t>оказание содействия муниципальным образованиям района в строительстве новых котельных и реконструкции существующих с переводом их на газовое топливо.</w:t>
      </w:r>
    </w:p>
    <w:p w:rsidR="00843D16" w:rsidRPr="00257FAF" w:rsidRDefault="00843D16" w:rsidP="00843D16">
      <w:pPr>
        <w:pStyle w:val="ab"/>
        <w:tabs>
          <w:tab w:val="left" w:pos="3399"/>
        </w:tabs>
        <w:snapToGrid w:val="0"/>
        <w:spacing w:after="0"/>
        <w:ind w:firstLine="709"/>
        <w:rPr>
          <w:rFonts w:ascii="Times New Roman" w:hAnsi="Times New Roman"/>
        </w:rPr>
      </w:pPr>
      <w:r w:rsidRPr="00257FAF">
        <w:rPr>
          <w:rFonts w:ascii="Times New Roman" w:hAnsi="Times New Roman"/>
        </w:rPr>
        <w:t>Схема распределения газа по давлению 3-х ступенчатая (газопроводы высокого, среднего и низкого давления), связь между ступенями осуществляется через газораспределительные пункты (ГРП). В настоящей Схеме рассматриваются мероприятия территориального планирования по формированию зон планируемого размещения межпоселковых газопроводов высокого и среднего давления. Иные газопроводы и газораспределительные сети разрабатываются в составе документов территориального планирования муниципальных образований (генпланов сельских поселений).</w:t>
      </w:r>
    </w:p>
    <w:p w:rsidR="00843D16" w:rsidRPr="00257FAF" w:rsidRDefault="00843D16" w:rsidP="00843D16">
      <w:pPr>
        <w:ind w:firstLine="709"/>
        <w:rPr>
          <w:rFonts w:ascii="Times New Roman" w:eastAsia="Arial Unicode MS" w:hAnsi="Times New Roman"/>
          <w:bCs/>
          <w:iCs/>
          <w:spacing w:val="-10"/>
        </w:rPr>
      </w:pPr>
    </w:p>
    <w:p w:rsidR="00843D16" w:rsidRPr="00257FAF" w:rsidRDefault="00843D16" w:rsidP="00843D16">
      <w:pPr>
        <w:ind w:firstLine="709"/>
        <w:rPr>
          <w:rFonts w:ascii="Times New Roman" w:hAnsi="Times New Roman"/>
        </w:rPr>
      </w:pPr>
      <w:r w:rsidRPr="00257FAF">
        <w:rPr>
          <w:rFonts w:ascii="Times New Roman" w:hAnsi="Times New Roman"/>
        </w:rPr>
        <w:t>Перечень федеральных объектов, планируемых к размещению и реконструкции на территории</w:t>
      </w:r>
      <w:r w:rsidRPr="00257FAF">
        <w:rPr>
          <w:rFonts w:ascii="Times New Roman" w:hAnsi="Times New Roman"/>
          <w:bCs/>
          <w:iCs/>
          <w:spacing w:val="-10"/>
        </w:rPr>
        <w:t xml:space="preserve"> муниципального района.</w:t>
      </w:r>
    </w:p>
    <w:p w:rsidR="00843D16" w:rsidRPr="00257FAF" w:rsidRDefault="00843D16" w:rsidP="00843D16">
      <w:pPr>
        <w:widowControl w:val="0"/>
        <w:numPr>
          <w:ilvl w:val="0"/>
          <w:numId w:val="29"/>
        </w:numPr>
        <w:suppressAutoHyphens/>
        <w:ind w:left="0" w:firstLine="709"/>
        <w:rPr>
          <w:rFonts w:ascii="Times New Roman" w:hAnsi="Times New Roman"/>
        </w:rPr>
      </w:pPr>
      <w:r w:rsidRPr="00257FAF">
        <w:rPr>
          <w:rFonts w:ascii="Times New Roman" w:hAnsi="Times New Roman"/>
        </w:rPr>
        <w:t>Расширение ЕСГ для обеспечения подачи газа в газопровод «Южный поток» (Западный коридор);</w:t>
      </w:r>
    </w:p>
    <w:p w:rsidR="00843D16" w:rsidRPr="00257FAF" w:rsidRDefault="00843D16" w:rsidP="00843D16">
      <w:pPr>
        <w:widowControl w:val="0"/>
        <w:numPr>
          <w:ilvl w:val="0"/>
          <w:numId w:val="29"/>
        </w:numPr>
        <w:suppressAutoHyphens/>
        <w:ind w:left="0" w:firstLine="709"/>
        <w:rPr>
          <w:rFonts w:ascii="Times New Roman" w:hAnsi="Times New Roman"/>
        </w:rPr>
      </w:pPr>
      <w:r w:rsidRPr="00257FAF">
        <w:rPr>
          <w:rFonts w:ascii="Times New Roman" w:hAnsi="Times New Roman"/>
        </w:rPr>
        <w:t>Реконструкция газопровода «Уренгой-Новопсков» на участке «Петровск-Писаревка» к началу поставок газа по газопроводу «Южный поток».</w:t>
      </w:r>
    </w:p>
    <w:p w:rsidR="00843D16" w:rsidRPr="00257FAF" w:rsidRDefault="00843D16" w:rsidP="00843D16">
      <w:pPr>
        <w:ind w:firstLine="709"/>
        <w:rPr>
          <w:rFonts w:ascii="Times New Roman" w:eastAsia="Arial Unicode MS" w:hAnsi="Times New Roman"/>
          <w:bCs/>
          <w:iCs/>
          <w:spacing w:val="-10"/>
        </w:rPr>
        <w:sectPr w:rsidR="00843D16" w:rsidRPr="00257FAF" w:rsidSect="008A7C6D">
          <w:pgSz w:w="11906" w:h="16838"/>
          <w:pgMar w:top="1418" w:right="566" w:bottom="1700" w:left="1134" w:header="1134" w:footer="1134" w:gutter="0"/>
          <w:cols w:space="720"/>
          <w:titlePg/>
          <w:docGrid w:linePitch="360"/>
        </w:sectPr>
      </w:pPr>
    </w:p>
    <w:p w:rsidR="00843D16" w:rsidRPr="008A7C6D" w:rsidRDefault="00843D16" w:rsidP="008A7C6D">
      <w:pPr>
        <w:ind w:firstLine="709"/>
        <w:jc w:val="center"/>
        <w:rPr>
          <w:rFonts w:ascii="Times New Roman" w:hAnsi="Times New Roman"/>
          <w:b/>
          <w:bCs/>
          <w:i/>
          <w:iCs/>
        </w:rPr>
      </w:pPr>
      <w:r w:rsidRPr="008A7C6D">
        <w:rPr>
          <w:rFonts w:ascii="Times New Roman" w:eastAsia="Arial Unicode MS" w:hAnsi="Times New Roman"/>
          <w:b/>
          <w:bCs/>
          <w:i/>
          <w:iCs/>
          <w:spacing w:val="-10"/>
        </w:rPr>
        <w:lastRenderedPageBreak/>
        <w:t xml:space="preserve">Перечень мероприятий, предлагаемых для </w:t>
      </w:r>
      <w:r w:rsidRPr="008A7C6D">
        <w:rPr>
          <w:rFonts w:ascii="Times New Roman" w:hAnsi="Times New Roman"/>
          <w:b/>
          <w:bCs/>
          <w:i/>
          <w:iCs/>
        </w:rPr>
        <w:t>строительства</w:t>
      </w:r>
      <w:r w:rsidR="008A7C6D">
        <w:rPr>
          <w:rFonts w:ascii="Times New Roman" w:hAnsi="Times New Roman"/>
          <w:b/>
          <w:bCs/>
          <w:i/>
          <w:iCs/>
        </w:rPr>
        <w:t xml:space="preserve"> </w:t>
      </w:r>
      <w:r w:rsidRPr="008A7C6D">
        <w:rPr>
          <w:rFonts w:ascii="Times New Roman" w:hAnsi="Times New Roman"/>
          <w:b/>
          <w:bCs/>
          <w:i/>
          <w:iCs/>
        </w:rPr>
        <w:t>межпоселковых</w:t>
      </w:r>
    </w:p>
    <w:p w:rsidR="00843D16" w:rsidRPr="008A7C6D" w:rsidRDefault="00843D16" w:rsidP="008A7C6D">
      <w:pPr>
        <w:ind w:firstLine="709"/>
        <w:jc w:val="center"/>
        <w:rPr>
          <w:rFonts w:ascii="Times New Roman" w:hAnsi="Times New Roman"/>
          <w:b/>
          <w:bCs/>
          <w:i/>
          <w:iCs/>
        </w:rPr>
      </w:pPr>
      <w:r w:rsidRPr="008A7C6D">
        <w:rPr>
          <w:rFonts w:ascii="Times New Roman" w:hAnsi="Times New Roman"/>
          <w:b/>
          <w:bCs/>
          <w:i/>
          <w:iCs/>
        </w:rPr>
        <w:t>газопроводов высокого и среднего давления</w:t>
      </w:r>
    </w:p>
    <w:tbl>
      <w:tblPr>
        <w:tblW w:w="141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97"/>
        <w:gridCol w:w="2064"/>
        <w:gridCol w:w="1985"/>
        <w:gridCol w:w="2126"/>
        <w:gridCol w:w="1984"/>
        <w:gridCol w:w="2127"/>
        <w:gridCol w:w="2693"/>
      </w:tblGrid>
      <w:tr w:rsidR="00843D16" w:rsidRPr="00257FAF" w:rsidTr="0091209E">
        <w:tc>
          <w:tcPr>
            <w:tcW w:w="1197" w:type="dxa"/>
            <w:vAlign w:val="center"/>
          </w:tcPr>
          <w:p w:rsidR="005A64DE" w:rsidRPr="005A64DE" w:rsidRDefault="005A64DE"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w:t>
            </w:r>
          </w:p>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п/п</w:t>
            </w:r>
          </w:p>
        </w:tc>
        <w:tc>
          <w:tcPr>
            <w:tcW w:w="2064" w:type="dxa"/>
            <w:vAlign w:val="center"/>
          </w:tcPr>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Назначение объекта</w:t>
            </w:r>
          </w:p>
        </w:tc>
        <w:tc>
          <w:tcPr>
            <w:tcW w:w="1985" w:type="dxa"/>
            <w:vAlign w:val="center"/>
          </w:tcPr>
          <w:p w:rsidR="008A7C6D" w:rsidRPr="005A64DE" w:rsidRDefault="008A7C6D"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Наименование планируемого</w:t>
            </w:r>
          </w:p>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объекта</w:t>
            </w:r>
          </w:p>
        </w:tc>
        <w:tc>
          <w:tcPr>
            <w:tcW w:w="2126" w:type="dxa"/>
            <w:vAlign w:val="center"/>
          </w:tcPr>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Вид объекта</w:t>
            </w:r>
          </w:p>
        </w:tc>
        <w:tc>
          <w:tcPr>
            <w:tcW w:w="1984" w:type="dxa"/>
            <w:vAlign w:val="center"/>
          </w:tcPr>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Основные характеристики объекта</w:t>
            </w:r>
          </w:p>
        </w:tc>
        <w:tc>
          <w:tcPr>
            <w:tcW w:w="2127" w:type="dxa"/>
            <w:vAlign w:val="center"/>
          </w:tcPr>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Местоположение</w:t>
            </w:r>
          </w:p>
        </w:tc>
        <w:tc>
          <w:tcPr>
            <w:tcW w:w="2693" w:type="dxa"/>
            <w:vAlign w:val="center"/>
          </w:tcPr>
          <w:p w:rsidR="00843D16" w:rsidRPr="005A64DE" w:rsidRDefault="00843D16" w:rsidP="008A7C6D">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Характеристика зон с особыми условиями использования территории</w:t>
            </w:r>
          </w:p>
        </w:tc>
      </w:tr>
      <w:tr w:rsidR="00843D16" w:rsidRPr="00257FAF" w:rsidTr="0091209E">
        <w:tc>
          <w:tcPr>
            <w:tcW w:w="1197" w:type="dxa"/>
            <w:vAlign w:val="center"/>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2064" w:type="dxa"/>
            <w:vMerge w:val="restart"/>
            <w:vAlign w:val="center"/>
          </w:tcPr>
          <w:p w:rsidR="00843D16" w:rsidRPr="00257FAF" w:rsidRDefault="00843D16" w:rsidP="005A64DE">
            <w:pPr>
              <w:pStyle w:val="ab"/>
              <w:tabs>
                <w:tab w:val="left" w:pos="1701"/>
              </w:tabs>
              <w:snapToGrid w:val="0"/>
              <w:spacing w:after="0"/>
              <w:ind w:firstLine="0"/>
              <w:rPr>
                <w:rFonts w:ascii="Times New Roman" w:eastAsia="Calibri" w:hAnsi="Times New Roman"/>
                <w:lang w:eastAsia="en-US"/>
              </w:rPr>
            </w:pPr>
            <w:r w:rsidRPr="00257FAF">
              <w:rPr>
                <w:rFonts w:ascii="Times New Roman" w:eastAsia="Calibri" w:hAnsi="Times New Roman"/>
                <w:lang w:eastAsia="en-US"/>
              </w:rPr>
              <w:t>Развитие газоснабжения</w:t>
            </w:r>
          </w:p>
        </w:tc>
        <w:tc>
          <w:tcPr>
            <w:tcW w:w="1985" w:type="dxa"/>
            <w:vAlign w:val="center"/>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Строительство газопровода межпоселкового к</w:t>
            </w:r>
          </w:p>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с. Абросимово Богучарского муниципального района Воронежской области</w:t>
            </w:r>
          </w:p>
        </w:tc>
        <w:tc>
          <w:tcPr>
            <w:tcW w:w="2126" w:type="dxa"/>
            <w:vAlign w:val="center"/>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Линейные объекты</w:t>
            </w:r>
          </w:p>
        </w:tc>
        <w:tc>
          <w:tcPr>
            <w:tcW w:w="1984"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Протяжённость сетей низкого давления– </w:t>
            </w:r>
            <w:r w:rsidRPr="00257FAF">
              <w:rPr>
                <w:rFonts w:ascii="Times New Roman" w:hAnsi="Times New Roman"/>
              </w:rPr>
              <w:t>5,30 км</w:t>
            </w:r>
          </w:p>
        </w:tc>
        <w:tc>
          <w:tcPr>
            <w:tcW w:w="2127"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Воронежская область, Богучарский район, </w:t>
            </w:r>
            <w:r w:rsidRPr="00257FAF">
              <w:rPr>
                <w:rFonts w:ascii="Times New Roman" w:hAnsi="Times New Roman"/>
              </w:rPr>
              <w:t>с. Абросимово</w:t>
            </w:r>
          </w:p>
        </w:tc>
        <w:tc>
          <w:tcPr>
            <w:tcW w:w="2693"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Охранные зоны инженерных сетей</w:t>
            </w:r>
          </w:p>
        </w:tc>
      </w:tr>
      <w:tr w:rsidR="00843D16" w:rsidRPr="00257FAF" w:rsidTr="0091209E">
        <w:tc>
          <w:tcPr>
            <w:tcW w:w="1197" w:type="dxa"/>
            <w:vAlign w:val="center"/>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2.</w:t>
            </w:r>
          </w:p>
        </w:tc>
        <w:tc>
          <w:tcPr>
            <w:tcW w:w="2064" w:type="dxa"/>
            <w:vMerge/>
            <w:vAlign w:val="center"/>
          </w:tcPr>
          <w:p w:rsidR="00843D16" w:rsidRPr="00257FAF" w:rsidRDefault="00843D16" w:rsidP="008A7C6D">
            <w:pPr>
              <w:pStyle w:val="ab"/>
              <w:tabs>
                <w:tab w:val="left" w:pos="1701"/>
              </w:tabs>
              <w:snapToGrid w:val="0"/>
              <w:spacing w:after="0"/>
              <w:ind w:firstLine="709"/>
              <w:jc w:val="center"/>
              <w:rPr>
                <w:rFonts w:ascii="Times New Roman" w:eastAsia="Calibri" w:hAnsi="Times New Roman"/>
                <w:lang w:eastAsia="en-US"/>
              </w:rPr>
            </w:pPr>
          </w:p>
        </w:tc>
        <w:tc>
          <w:tcPr>
            <w:tcW w:w="1985" w:type="dxa"/>
            <w:vAlign w:val="center"/>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hAnsi="Times New Roman"/>
              </w:rPr>
              <w:t>Распределительный газопровод с. Абросимово Богучарского муниципального района Воронежской области</w:t>
            </w:r>
          </w:p>
        </w:tc>
        <w:tc>
          <w:tcPr>
            <w:tcW w:w="2126" w:type="dxa"/>
            <w:vAlign w:val="center"/>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Линейные объекты</w:t>
            </w:r>
          </w:p>
        </w:tc>
        <w:tc>
          <w:tcPr>
            <w:tcW w:w="1984"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Протяжённость сетей – </w:t>
            </w:r>
            <w:r w:rsidRPr="00257FAF">
              <w:rPr>
                <w:rFonts w:ascii="Times New Roman" w:hAnsi="Times New Roman"/>
              </w:rPr>
              <w:t>3,0 км</w:t>
            </w:r>
          </w:p>
        </w:tc>
        <w:tc>
          <w:tcPr>
            <w:tcW w:w="2127"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Воронежская область, Богучарский район, </w:t>
            </w:r>
            <w:r w:rsidRPr="00257FAF">
              <w:rPr>
                <w:rFonts w:ascii="Times New Roman" w:hAnsi="Times New Roman"/>
              </w:rPr>
              <w:t>с. Абросимово</w:t>
            </w:r>
          </w:p>
        </w:tc>
        <w:tc>
          <w:tcPr>
            <w:tcW w:w="2693" w:type="dxa"/>
          </w:tcPr>
          <w:p w:rsidR="00843D16" w:rsidRPr="00257FAF" w:rsidRDefault="00843D16" w:rsidP="005A64DE">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Охранные зоны инженерных сетей</w:t>
            </w:r>
          </w:p>
        </w:tc>
      </w:tr>
      <w:tr w:rsidR="00843D16" w:rsidRPr="00257FAF" w:rsidTr="0091209E">
        <w:tc>
          <w:tcPr>
            <w:tcW w:w="1197" w:type="dxa"/>
            <w:vAlign w:val="center"/>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3.</w:t>
            </w:r>
          </w:p>
        </w:tc>
        <w:tc>
          <w:tcPr>
            <w:tcW w:w="2064" w:type="dxa"/>
            <w:vMerge/>
            <w:vAlign w:val="center"/>
          </w:tcPr>
          <w:p w:rsidR="00843D16" w:rsidRPr="00257FAF" w:rsidRDefault="00843D16" w:rsidP="008A7C6D">
            <w:pPr>
              <w:pStyle w:val="ab"/>
              <w:tabs>
                <w:tab w:val="left" w:pos="1701"/>
              </w:tabs>
              <w:snapToGrid w:val="0"/>
              <w:spacing w:after="0"/>
              <w:ind w:firstLine="709"/>
              <w:jc w:val="center"/>
              <w:rPr>
                <w:rFonts w:ascii="Times New Roman" w:eastAsia="Calibri" w:hAnsi="Times New Roman"/>
                <w:lang w:eastAsia="en-US"/>
              </w:rPr>
            </w:pPr>
          </w:p>
        </w:tc>
        <w:tc>
          <w:tcPr>
            <w:tcW w:w="1985" w:type="dxa"/>
            <w:vAlign w:val="center"/>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газораспределительных сетей х. Кравцово Богучарского муниципального района Воронежской области (включая ПИР)</w:t>
            </w:r>
          </w:p>
        </w:tc>
        <w:tc>
          <w:tcPr>
            <w:tcW w:w="2126" w:type="dxa"/>
            <w:vAlign w:val="center"/>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Линейные объекты</w:t>
            </w:r>
          </w:p>
        </w:tc>
        <w:tc>
          <w:tcPr>
            <w:tcW w:w="1984"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Протяжённость сетей – 8,7 км</w:t>
            </w:r>
          </w:p>
        </w:tc>
        <w:tc>
          <w:tcPr>
            <w:tcW w:w="2127"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х. Кравцово</w:t>
            </w:r>
          </w:p>
        </w:tc>
        <w:tc>
          <w:tcPr>
            <w:tcW w:w="2693"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Охранные зоны инженерных сетей</w:t>
            </w:r>
          </w:p>
        </w:tc>
      </w:tr>
      <w:tr w:rsidR="00843D16" w:rsidRPr="00257FAF" w:rsidTr="0091209E">
        <w:tc>
          <w:tcPr>
            <w:tcW w:w="1197" w:type="dxa"/>
            <w:vAlign w:val="center"/>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4.</w:t>
            </w:r>
          </w:p>
        </w:tc>
        <w:tc>
          <w:tcPr>
            <w:tcW w:w="2064" w:type="dxa"/>
            <w:vMerge/>
            <w:vAlign w:val="center"/>
          </w:tcPr>
          <w:p w:rsidR="00843D16" w:rsidRPr="00257FAF" w:rsidRDefault="00843D16" w:rsidP="008A7C6D">
            <w:pPr>
              <w:pStyle w:val="ab"/>
              <w:tabs>
                <w:tab w:val="left" w:pos="1701"/>
              </w:tabs>
              <w:snapToGrid w:val="0"/>
              <w:spacing w:after="0"/>
              <w:ind w:firstLine="709"/>
              <w:jc w:val="center"/>
              <w:rPr>
                <w:rFonts w:ascii="Times New Roman" w:eastAsia="Calibri" w:hAnsi="Times New Roman"/>
                <w:lang w:eastAsia="en-US"/>
              </w:rPr>
            </w:pPr>
          </w:p>
        </w:tc>
        <w:tc>
          <w:tcPr>
            <w:tcW w:w="1985" w:type="dxa"/>
            <w:vAlign w:val="center"/>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газораспределит</w:t>
            </w:r>
            <w:r w:rsidRPr="00257FAF">
              <w:rPr>
                <w:rFonts w:ascii="Times New Roman" w:hAnsi="Times New Roman"/>
              </w:rPr>
              <w:lastRenderedPageBreak/>
              <w:t>ельных сетей с. Белая Горка 2-я Богучарского муниципального района Воронежской области (включая ПИР)</w:t>
            </w:r>
          </w:p>
        </w:tc>
        <w:tc>
          <w:tcPr>
            <w:tcW w:w="2126" w:type="dxa"/>
            <w:vAlign w:val="center"/>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Линейные объекты</w:t>
            </w:r>
          </w:p>
        </w:tc>
        <w:tc>
          <w:tcPr>
            <w:tcW w:w="1984"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 xml:space="preserve">Будет определена по </w:t>
            </w:r>
            <w:r w:rsidRPr="00257FAF">
              <w:rPr>
                <w:rFonts w:ascii="Times New Roman" w:hAnsi="Times New Roman"/>
              </w:rPr>
              <w:lastRenderedPageBreak/>
              <w:t>итогам проектирования</w:t>
            </w:r>
          </w:p>
        </w:tc>
        <w:tc>
          <w:tcPr>
            <w:tcW w:w="2127"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 xml:space="preserve">Воронежская область, </w:t>
            </w:r>
            <w:r w:rsidRPr="00257FAF">
              <w:rPr>
                <w:rFonts w:ascii="Times New Roman" w:hAnsi="Times New Roman"/>
              </w:rPr>
              <w:lastRenderedPageBreak/>
              <w:t>Богучарский район, с. Белая Горка 2-я</w:t>
            </w:r>
          </w:p>
        </w:tc>
        <w:tc>
          <w:tcPr>
            <w:tcW w:w="2693"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Охранные зоны инженерных сетей</w:t>
            </w:r>
          </w:p>
        </w:tc>
      </w:tr>
      <w:tr w:rsidR="00843D16" w:rsidRPr="00257FAF" w:rsidTr="0091209E">
        <w:tc>
          <w:tcPr>
            <w:tcW w:w="1197" w:type="dxa"/>
            <w:vAlign w:val="center"/>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lastRenderedPageBreak/>
              <w:t>5.</w:t>
            </w:r>
          </w:p>
        </w:tc>
        <w:tc>
          <w:tcPr>
            <w:tcW w:w="2064" w:type="dxa"/>
            <w:vMerge/>
            <w:vAlign w:val="center"/>
          </w:tcPr>
          <w:p w:rsidR="00843D16" w:rsidRPr="00257FAF" w:rsidRDefault="00843D16" w:rsidP="008A7C6D">
            <w:pPr>
              <w:pStyle w:val="ab"/>
              <w:tabs>
                <w:tab w:val="left" w:pos="1701"/>
              </w:tabs>
              <w:snapToGrid w:val="0"/>
              <w:spacing w:after="0"/>
              <w:ind w:firstLine="709"/>
              <w:jc w:val="center"/>
              <w:rPr>
                <w:rFonts w:ascii="Times New Roman" w:eastAsia="Calibri" w:hAnsi="Times New Roman"/>
                <w:lang w:eastAsia="en-US"/>
              </w:rPr>
            </w:pPr>
          </w:p>
        </w:tc>
        <w:tc>
          <w:tcPr>
            <w:tcW w:w="1985" w:type="dxa"/>
            <w:vAlign w:val="center"/>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газораспределительных сетей х. Тихий Дон Богучарского муниципального района Воронежской области (включая ПИР)</w:t>
            </w:r>
          </w:p>
        </w:tc>
        <w:tc>
          <w:tcPr>
            <w:tcW w:w="2126" w:type="dxa"/>
            <w:vAlign w:val="center"/>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Линейные объекты</w:t>
            </w:r>
          </w:p>
        </w:tc>
        <w:tc>
          <w:tcPr>
            <w:tcW w:w="1984"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Будет определена по итогам проектирования</w:t>
            </w:r>
          </w:p>
        </w:tc>
        <w:tc>
          <w:tcPr>
            <w:tcW w:w="2127"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х. Тихий Дон</w:t>
            </w:r>
          </w:p>
        </w:tc>
        <w:tc>
          <w:tcPr>
            <w:tcW w:w="2693" w:type="dxa"/>
          </w:tcPr>
          <w:p w:rsidR="00843D16" w:rsidRPr="00257FAF" w:rsidRDefault="00843D16" w:rsidP="005A64DE">
            <w:pPr>
              <w:pStyle w:val="ab"/>
              <w:tabs>
                <w:tab w:val="left" w:pos="1701"/>
              </w:tabs>
              <w:snapToGrid w:val="0"/>
              <w:spacing w:after="0"/>
              <w:ind w:firstLine="0"/>
              <w:jc w:val="center"/>
              <w:rPr>
                <w:rFonts w:ascii="Times New Roman" w:hAnsi="Times New Roman"/>
              </w:rPr>
            </w:pPr>
            <w:r w:rsidRPr="00257FAF">
              <w:rPr>
                <w:rFonts w:ascii="Times New Roman" w:hAnsi="Times New Roman"/>
              </w:rPr>
              <w:t>Охранные зоны инженерных сетей</w:t>
            </w:r>
          </w:p>
        </w:tc>
      </w:tr>
    </w:tbl>
    <w:p w:rsidR="00843D16" w:rsidRPr="00257FAF" w:rsidRDefault="00843D16" w:rsidP="00843D16">
      <w:pPr>
        <w:ind w:firstLine="709"/>
        <w:rPr>
          <w:rFonts w:ascii="Times New Roman" w:eastAsia="Arial Unicode MS" w:hAnsi="Times New Roman"/>
          <w:bCs/>
          <w:iCs/>
          <w:spacing w:val="-10"/>
        </w:rPr>
      </w:pPr>
    </w:p>
    <w:p w:rsidR="00843D16" w:rsidRPr="00F378EF" w:rsidRDefault="00843D16" w:rsidP="00F378EF">
      <w:pPr>
        <w:ind w:firstLine="709"/>
        <w:jc w:val="center"/>
        <w:rPr>
          <w:rFonts w:ascii="Times New Roman" w:eastAsia="Arial Unicode MS" w:hAnsi="Times New Roman"/>
          <w:b/>
          <w:bCs/>
          <w:i/>
          <w:iCs/>
          <w:spacing w:val="-10"/>
        </w:rPr>
      </w:pPr>
      <w:r w:rsidRPr="00F378EF">
        <w:rPr>
          <w:rFonts w:ascii="Times New Roman" w:eastAsia="Arial Unicode MS" w:hAnsi="Times New Roman"/>
          <w:b/>
          <w:bCs/>
          <w:i/>
          <w:iCs/>
          <w:spacing w:val="-10"/>
        </w:rPr>
        <w:t>Перечень мероприятий, предлагаемых для оказания содействия</w:t>
      </w:r>
      <w:r w:rsidR="00F378EF">
        <w:rPr>
          <w:rFonts w:ascii="Times New Roman" w:eastAsia="Arial Unicode MS" w:hAnsi="Times New Roman"/>
          <w:b/>
          <w:bCs/>
          <w:i/>
          <w:iCs/>
          <w:spacing w:val="-10"/>
        </w:rPr>
        <w:t xml:space="preserve"> </w:t>
      </w:r>
      <w:r w:rsidRPr="00F378EF">
        <w:rPr>
          <w:rFonts w:ascii="Times New Roman" w:eastAsia="Arial Unicode MS" w:hAnsi="Times New Roman"/>
          <w:b/>
          <w:bCs/>
          <w:i/>
          <w:iCs/>
          <w:spacing w:val="-10"/>
        </w:rPr>
        <w:t>муниципальным образованиям района</w:t>
      </w:r>
    </w:p>
    <w:p w:rsidR="00843D16" w:rsidRPr="00F378EF" w:rsidRDefault="00843D16" w:rsidP="00F378EF">
      <w:pPr>
        <w:ind w:firstLine="709"/>
        <w:jc w:val="center"/>
        <w:rPr>
          <w:rFonts w:ascii="Times New Roman" w:eastAsia="Arial Unicode MS" w:hAnsi="Times New Roman"/>
          <w:b/>
          <w:bCs/>
          <w:i/>
          <w:iCs/>
          <w:spacing w:val="-10"/>
        </w:rPr>
      </w:pPr>
      <w:r w:rsidRPr="00F378EF">
        <w:rPr>
          <w:rFonts w:ascii="Times New Roman" w:eastAsia="Arial Unicode MS" w:hAnsi="Times New Roman"/>
          <w:b/>
          <w:bCs/>
          <w:i/>
          <w:iCs/>
          <w:spacing w:val="-10"/>
        </w:rPr>
        <w:t xml:space="preserve"> в строительстве новых котельных и реконструкции, существующих с переводом их на газовое топливо</w:t>
      </w:r>
    </w:p>
    <w:tbl>
      <w:tblPr>
        <w:tblW w:w="1417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1559"/>
        <w:gridCol w:w="2977"/>
        <w:gridCol w:w="1843"/>
        <w:gridCol w:w="1984"/>
        <w:gridCol w:w="2127"/>
        <w:gridCol w:w="2693"/>
      </w:tblGrid>
      <w:tr w:rsidR="00843D16" w:rsidRPr="00257FAF" w:rsidTr="0091209E">
        <w:tc>
          <w:tcPr>
            <w:tcW w:w="993"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 п/п</w:t>
            </w:r>
          </w:p>
        </w:tc>
        <w:tc>
          <w:tcPr>
            <w:tcW w:w="1559"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Назначение объекта</w:t>
            </w:r>
          </w:p>
        </w:tc>
        <w:tc>
          <w:tcPr>
            <w:tcW w:w="2977"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Наименование планируемого объекта</w:t>
            </w:r>
          </w:p>
        </w:tc>
        <w:tc>
          <w:tcPr>
            <w:tcW w:w="1843"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Вид объекта</w:t>
            </w:r>
          </w:p>
        </w:tc>
        <w:tc>
          <w:tcPr>
            <w:tcW w:w="1984"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Основные характеристики объекта</w:t>
            </w:r>
          </w:p>
        </w:tc>
        <w:tc>
          <w:tcPr>
            <w:tcW w:w="2127"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Местоположение</w:t>
            </w:r>
          </w:p>
        </w:tc>
        <w:tc>
          <w:tcPr>
            <w:tcW w:w="2693" w:type="dxa"/>
            <w:vAlign w:val="center"/>
          </w:tcPr>
          <w:p w:rsidR="00843D16" w:rsidRPr="005A64DE" w:rsidRDefault="00843D16" w:rsidP="005A64DE">
            <w:pPr>
              <w:pStyle w:val="ab"/>
              <w:tabs>
                <w:tab w:val="left" w:pos="1701"/>
              </w:tabs>
              <w:snapToGrid w:val="0"/>
              <w:spacing w:after="0"/>
              <w:ind w:firstLine="0"/>
              <w:jc w:val="center"/>
              <w:rPr>
                <w:rFonts w:ascii="Times New Roman" w:eastAsia="Calibri" w:hAnsi="Times New Roman"/>
                <w:b/>
                <w:lang w:eastAsia="en-US"/>
              </w:rPr>
            </w:pPr>
            <w:r w:rsidRPr="005A64DE">
              <w:rPr>
                <w:rFonts w:ascii="Times New Roman" w:eastAsia="Calibri" w:hAnsi="Times New Roman"/>
                <w:b/>
                <w:lang w:eastAsia="en-US"/>
              </w:rPr>
              <w:t>Характеристика зон с особыми условиями использования территории</w:t>
            </w:r>
          </w:p>
        </w:tc>
      </w:tr>
      <w:tr w:rsidR="00F378EF" w:rsidRPr="00257FAF" w:rsidTr="0091209E">
        <w:tc>
          <w:tcPr>
            <w:tcW w:w="993" w:type="dxa"/>
            <w:vAlign w:val="center"/>
          </w:tcPr>
          <w:p w:rsidR="00F378EF" w:rsidRPr="00257FAF" w:rsidRDefault="00F378EF" w:rsidP="002224ED">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559" w:type="dxa"/>
            <w:vMerge w:val="restart"/>
          </w:tcPr>
          <w:p w:rsidR="00F378EF" w:rsidRPr="00257FAF" w:rsidRDefault="00F378EF"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Развитие теплоснабжения</w:t>
            </w:r>
          </w:p>
        </w:tc>
        <w:tc>
          <w:tcPr>
            <w:tcW w:w="2977" w:type="dxa"/>
            <w:vAlign w:val="center"/>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газовой котельной, расположенной по адресу: Воронежская область, Богучарский район, город Богучар, улица Дзержинского, 188 "в"</w:t>
            </w:r>
          </w:p>
        </w:tc>
        <w:tc>
          <w:tcPr>
            <w:tcW w:w="184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- 1,5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город Богучар, улица Дзержинского, 188 "в"</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F378EF" w:rsidRPr="00257FAF" w:rsidTr="0091209E">
        <w:tc>
          <w:tcPr>
            <w:tcW w:w="993" w:type="dxa"/>
            <w:vAlign w:val="center"/>
          </w:tcPr>
          <w:p w:rsidR="00F378EF" w:rsidRPr="00257FAF" w:rsidRDefault="00F378EF" w:rsidP="002224ED">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lastRenderedPageBreak/>
              <w:t>2.</w:t>
            </w:r>
          </w:p>
        </w:tc>
        <w:tc>
          <w:tcPr>
            <w:tcW w:w="1559" w:type="dxa"/>
            <w:vMerge/>
          </w:tcPr>
          <w:p w:rsidR="00F378EF" w:rsidRPr="00257FAF" w:rsidRDefault="00F378EF" w:rsidP="00F378EF">
            <w:pPr>
              <w:ind w:firstLine="709"/>
              <w:jc w:val="center"/>
              <w:rPr>
                <w:rFonts w:ascii="Times New Roman" w:hAnsi="Times New Roman"/>
              </w:rPr>
            </w:pPr>
          </w:p>
        </w:tc>
        <w:tc>
          <w:tcPr>
            <w:tcW w:w="297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Установка блочно-модульной котельной для</w:t>
            </w:r>
            <w:r w:rsidR="00FB1438">
              <w:rPr>
                <w:rFonts w:ascii="Times New Roman" w:hAnsi="Times New Roman"/>
              </w:rPr>
              <w:t xml:space="preserve"> </w:t>
            </w:r>
            <w:r w:rsidRPr="00257FAF">
              <w:rPr>
                <w:rFonts w:ascii="Times New Roman" w:hAnsi="Times New Roman"/>
              </w:rPr>
              <w:t>МКОУ Суходонецкая ООШ, расположенной по адресу: Воронежская область, Богучарский район, село Сухой Донец, ул. Центральная, д.30</w:t>
            </w:r>
          </w:p>
        </w:tc>
        <w:tc>
          <w:tcPr>
            <w:tcW w:w="184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- 0,6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село Сухой Донец, ул. Центральная, д.30</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F378EF" w:rsidRPr="00257FAF" w:rsidTr="0091209E">
        <w:tc>
          <w:tcPr>
            <w:tcW w:w="993" w:type="dxa"/>
            <w:vAlign w:val="center"/>
          </w:tcPr>
          <w:p w:rsidR="00F378EF" w:rsidRPr="00257FAF" w:rsidRDefault="00F378EF" w:rsidP="002224ED">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3.</w:t>
            </w:r>
          </w:p>
        </w:tc>
        <w:tc>
          <w:tcPr>
            <w:tcW w:w="1559" w:type="dxa"/>
            <w:vMerge/>
          </w:tcPr>
          <w:p w:rsidR="00F378EF" w:rsidRPr="00257FAF" w:rsidRDefault="00F378EF" w:rsidP="00F378EF">
            <w:pPr>
              <w:ind w:firstLine="709"/>
              <w:jc w:val="center"/>
              <w:rPr>
                <w:rFonts w:ascii="Times New Roman" w:hAnsi="Times New Roman"/>
              </w:rPr>
            </w:pPr>
          </w:p>
        </w:tc>
        <w:tc>
          <w:tcPr>
            <w:tcW w:w="297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(установка) блочно-модульной котельной для теплоснабжения многоквартирного жилого дома по ул. Мира, 143 и зданиядетского сада по ул. Мира, 141, расположенной по адресу: Воронежская область, г. Богучар, ул. Мира, 143А</w:t>
            </w:r>
          </w:p>
        </w:tc>
        <w:tc>
          <w:tcPr>
            <w:tcW w:w="1843" w:type="dxa"/>
          </w:tcPr>
          <w:p w:rsidR="00F378EF" w:rsidRPr="00257FAF" w:rsidRDefault="00F378EF"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- 0,45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г. Богучар, ул. Мира, 143А</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F378EF" w:rsidRPr="00257FAF" w:rsidTr="0091209E">
        <w:tc>
          <w:tcPr>
            <w:tcW w:w="993" w:type="dxa"/>
            <w:vAlign w:val="center"/>
          </w:tcPr>
          <w:p w:rsidR="00F378EF" w:rsidRPr="00257FAF" w:rsidRDefault="00F378EF" w:rsidP="002224ED">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4.</w:t>
            </w:r>
          </w:p>
        </w:tc>
        <w:tc>
          <w:tcPr>
            <w:tcW w:w="1559" w:type="dxa"/>
            <w:vMerge/>
          </w:tcPr>
          <w:p w:rsidR="00F378EF" w:rsidRPr="00257FAF" w:rsidRDefault="00F378EF" w:rsidP="00F378EF">
            <w:pPr>
              <w:ind w:firstLine="709"/>
              <w:jc w:val="center"/>
              <w:rPr>
                <w:rFonts w:ascii="Times New Roman" w:hAnsi="Times New Roman"/>
              </w:rPr>
            </w:pPr>
          </w:p>
        </w:tc>
        <w:tc>
          <w:tcPr>
            <w:tcW w:w="297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Установка блочно-модульной котельной для ДК и МКОУ Вишневская ООШ, Богучарский муниципальный район</w:t>
            </w:r>
          </w:p>
        </w:tc>
        <w:tc>
          <w:tcPr>
            <w:tcW w:w="184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- 0,5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Твердохлебовское сельское поселение</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F378EF" w:rsidRPr="00257FAF" w:rsidTr="0091209E">
        <w:tc>
          <w:tcPr>
            <w:tcW w:w="993" w:type="dxa"/>
            <w:vAlign w:val="center"/>
          </w:tcPr>
          <w:p w:rsidR="00F378EF" w:rsidRPr="00257FAF" w:rsidRDefault="00F378EF" w:rsidP="002224ED">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5.</w:t>
            </w:r>
          </w:p>
        </w:tc>
        <w:tc>
          <w:tcPr>
            <w:tcW w:w="1559" w:type="dxa"/>
            <w:vMerge/>
          </w:tcPr>
          <w:p w:rsidR="00F378EF" w:rsidRPr="00257FAF" w:rsidRDefault="00F378EF" w:rsidP="00F378EF">
            <w:pPr>
              <w:ind w:firstLine="709"/>
              <w:jc w:val="center"/>
              <w:rPr>
                <w:rFonts w:ascii="Times New Roman" w:hAnsi="Times New Roman"/>
              </w:rPr>
            </w:pPr>
          </w:p>
        </w:tc>
        <w:tc>
          <w:tcPr>
            <w:tcW w:w="2977" w:type="dxa"/>
          </w:tcPr>
          <w:p w:rsidR="00F378EF" w:rsidRPr="00257FAF" w:rsidRDefault="00F378EF" w:rsidP="0091209E">
            <w:pPr>
              <w:pStyle w:val="ab"/>
              <w:tabs>
                <w:tab w:val="left" w:pos="1701"/>
              </w:tabs>
              <w:snapToGrid w:val="0"/>
              <w:spacing w:after="0"/>
              <w:ind w:firstLine="0"/>
              <w:jc w:val="center"/>
              <w:rPr>
                <w:rFonts w:ascii="Times New Roman" w:hAnsi="Times New Roman"/>
              </w:rPr>
            </w:pPr>
            <w:r w:rsidRPr="00257FAF">
              <w:rPr>
                <w:rFonts w:ascii="Times New Roman" w:hAnsi="Times New Roman"/>
              </w:rPr>
              <w:t>Установка блочно-модульной котельной для ДК и МКОУ Полтавской ООШ, Богучарский муниципальный район</w:t>
            </w:r>
          </w:p>
        </w:tc>
        <w:tc>
          <w:tcPr>
            <w:tcW w:w="184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- 0,2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 xml:space="preserve">Воронежская область, Богучарский район, Дьяченковское сельское </w:t>
            </w:r>
            <w:r w:rsidRPr="00257FAF">
              <w:rPr>
                <w:rFonts w:ascii="Times New Roman" w:hAnsi="Times New Roman"/>
              </w:rPr>
              <w:lastRenderedPageBreak/>
              <w:t>поселение</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Необходимо установить при подготовке проектной документации</w:t>
            </w:r>
          </w:p>
        </w:tc>
      </w:tr>
      <w:tr w:rsidR="00F378EF" w:rsidRPr="00257FAF" w:rsidTr="0091209E">
        <w:tc>
          <w:tcPr>
            <w:tcW w:w="993" w:type="dxa"/>
          </w:tcPr>
          <w:p w:rsidR="00F378EF"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lastRenderedPageBreak/>
              <w:t>6.</w:t>
            </w:r>
          </w:p>
        </w:tc>
        <w:tc>
          <w:tcPr>
            <w:tcW w:w="1559" w:type="dxa"/>
            <w:vMerge/>
          </w:tcPr>
          <w:p w:rsidR="00F378EF" w:rsidRPr="00257FAF" w:rsidRDefault="00F378EF" w:rsidP="00F378EF">
            <w:pPr>
              <w:ind w:firstLine="709"/>
              <w:jc w:val="center"/>
              <w:rPr>
                <w:rFonts w:ascii="Times New Roman" w:hAnsi="Times New Roman"/>
              </w:rPr>
            </w:pPr>
          </w:p>
        </w:tc>
        <w:tc>
          <w:tcPr>
            <w:tcW w:w="2977" w:type="dxa"/>
            <w:vAlign w:val="center"/>
          </w:tcPr>
          <w:p w:rsidR="00F378EF" w:rsidRPr="00257FAF" w:rsidRDefault="00F378EF" w:rsidP="00F378EF">
            <w:pPr>
              <w:pStyle w:val="ab"/>
              <w:tabs>
                <w:tab w:val="left" w:pos="1701"/>
              </w:tabs>
              <w:snapToGrid w:val="0"/>
              <w:spacing w:after="0"/>
              <w:ind w:firstLine="709"/>
              <w:jc w:val="center"/>
              <w:rPr>
                <w:rFonts w:ascii="Times New Roman" w:hAnsi="Times New Roman"/>
              </w:rPr>
            </w:pPr>
            <w:r w:rsidRPr="00257FAF">
              <w:rPr>
                <w:rFonts w:ascii="Times New Roman" w:hAnsi="Times New Roman"/>
              </w:rPr>
              <w:t>Реконструкция котельной № 3 МКП "Богучаркоммунсервис", расположенной по адресу: Воронежская область, Богучарский район, г. Богучар, пер. Зеленый, 2 "А"</w:t>
            </w:r>
          </w:p>
        </w:tc>
        <w:tc>
          <w:tcPr>
            <w:tcW w:w="1843" w:type="dxa"/>
            <w:vAlign w:val="center"/>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котельная</w:t>
            </w:r>
          </w:p>
        </w:tc>
        <w:tc>
          <w:tcPr>
            <w:tcW w:w="1984"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Мощность котельной- 8,0 МВт</w:t>
            </w:r>
          </w:p>
        </w:tc>
        <w:tc>
          <w:tcPr>
            <w:tcW w:w="2127"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район, г. Богучар, пер. Зеленый, 2 "А"</w:t>
            </w:r>
          </w:p>
        </w:tc>
        <w:tc>
          <w:tcPr>
            <w:tcW w:w="2693" w:type="dxa"/>
          </w:tcPr>
          <w:p w:rsidR="00F378EF" w:rsidRPr="00257FAF" w:rsidRDefault="00F378EF" w:rsidP="00F378EF">
            <w:pPr>
              <w:pStyle w:val="ab"/>
              <w:tabs>
                <w:tab w:val="left" w:pos="1701"/>
              </w:tabs>
              <w:snapToGrid w:val="0"/>
              <w:spacing w:after="0"/>
              <w:ind w:firstLine="0"/>
              <w:jc w:val="center"/>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bl>
    <w:p w:rsidR="00843D16" w:rsidRPr="00257FAF" w:rsidRDefault="00843D16" w:rsidP="00843D16">
      <w:pPr>
        <w:pStyle w:val="ab"/>
        <w:tabs>
          <w:tab w:val="left" w:pos="1701"/>
        </w:tabs>
        <w:autoSpaceDE w:val="0"/>
        <w:spacing w:after="0"/>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686EB3">
      <w:pPr>
        <w:pStyle w:val="41"/>
      </w:pPr>
      <w:r w:rsidRPr="00257FAF">
        <w:t>Водоснабжение и водоотведение.</w:t>
      </w:r>
    </w:p>
    <w:p w:rsidR="00843D16" w:rsidRPr="00257FAF" w:rsidRDefault="00843D16" w:rsidP="00843D16">
      <w:pPr>
        <w:ind w:firstLine="709"/>
        <w:rPr>
          <w:rFonts w:ascii="Times New Roman" w:hAnsi="Times New Roman"/>
          <w:shd w:val="clear" w:color="auto" w:fill="FFFFFF"/>
        </w:rPr>
      </w:pPr>
      <w:r w:rsidRPr="00257FAF">
        <w:rPr>
          <w:rFonts w:ascii="Times New Roman" w:hAnsi="Times New Roman"/>
        </w:rPr>
        <w:tab/>
      </w:r>
      <w:r w:rsidRPr="00257FAF">
        <w:rPr>
          <w:rFonts w:ascii="Times New Roman" w:hAnsi="Times New Roman"/>
          <w:shd w:val="clear" w:color="auto" w:fill="FFFFFF"/>
        </w:rPr>
        <w:t>Для обеспечения населения района качественной питьевой водой требуется</w:t>
      </w:r>
      <w:r w:rsidRPr="00257FAF">
        <w:rPr>
          <w:rFonts w:ascii="Times New Roman" w:hAnsi="Times New Roman"/>
        </w:rPr>
        <w:t xml:space="preserve"> освоение разведанных месторождений подземных вод, строительство новых и реконструкция существующих водозаборов, строительство дополнительных очистных сооружений, внедрение новых методов очистки и обезжелезивания для доведения качества воды до требований СанПиН 2.1.4.1074-01 «Вода питьевая», р</w:t>
      </w:r>
      <w:r w:rsidRPr="00257FAF">
        <w:rPr>
          <w:rFonts w:ascii="Times New Roman" w:hAnsi="Times New Roman"/>
          <w:shd w:val="clear" w:color="auto" w:fill="FFFFFF"/>
        </w:rPr>
        <w:t xml:space="preserve">азвитие систем водоснабжения населенных пунктов, включая строительство, реконструкцию и восстановление систем (водозаборов, водоочистных станций, водоводов, уличной водопроводной сети), обустройство зон санитарной охраны водопроводов и водозаборов, бурение разведочно-эксплуатационных скважин. Также подлежат реконструкции и восстановлению групповые водопроводы и децентрализованные системы в сельской местности. </w:t>
      </w:r>
    </w:p>
    <w:p w:rsidR="00843D16" w:rsidRPr="00257FAF" w:rsidRDefault="00843D16" w:rsidP="00843D16">
      <w:pPr>
        <w:shd w:val="clear" w:color="auto" w:fill="FFFFFF"/>
        <w:ind w:firstLine="709"/>
        <w:rPr>
          <w:rFonts w:ascii="Times New Roman" w:eastAsia="Arial Unicode MS" w:hAnsi="Times New Roman"/>
          <w:bCs/>
          <w:iCs/>
          <w:spacing w:val="-10"/>
          <w:shd w:val="clear" w:color="auto" w:fill="FFFFFF"/>
        </w:rPr>
      </w:pPr>
    </w:p>
    <w:p w:rsidR="00843D16" w:rsidRDefault="00843D16" w:rsidP="00843D16">
      <w:pPr>
        <w:pStyle w:val="210"/>
        <w:widowControl/>
        <w:snapToGrid w:val="0"/>
        <w:spacing w:after="0" w:line="240" w:lineRule="auto"/>
        <w:ind w:left="0" w:firstLine="709"/>
        <w:rPr>
          <w:rFonts w:ascii="Times New Roman" w:hAnsi="Times New Roman"/>
          <w:bCs/>
          <w:iCs/>
          <w:spacing w:val="-10"/>
          <w:shd w:val="clear" w:color="auto" w:fill="FFFFFF"/>
        </w:rPr>
      </w:pPr>
    </w:p>
    <w:p w:rsidR="00F378EF" w:rsidRDefault="00F378EF" w:rsidP="00843D16">
      <w:pPr>
        <w:pStyle w:val="210"/>
        <w:widowControl/>
        <w:snapToGrid w:val="0"/>
        <w:spacing w:after="0" w:line="240" w:lineRule="auto"/>
        <w:ind w:left="0" w:firstLine="709"/>
        <w:rPr>
          <w:rFonts w:ascii="Times New Roman" w:hAnsi="Times New Roman"/>
          <w:bCs/>
          <w:iCs/>
          <w:spacing w:val="-10"/>
          <w:shd w:val="clear" w:color="auto" w:fill="FFFFFF"/>
        </w:rPr>
      </w:pPr>
    </w:p>
    <w:p w:rsidR="00F378EF" w:rsidRDefault="00F378EF" w:rsidP="00843D16">
      <w:pPr>
        <w:pStyle w:val="210"/>
        <w:widowControl/>
        <w:snapToGrid w:val="0"/>
        <w:spacing w:after="0" w:line="240" w:lineRule="auto"/>
        <w:ind w:left="0" w:firstLine="709"/>
        <w:rPr>
          <w:rFonts w:ascii="Times New Roman" w:hAnsi="Times New Roman"/>
          <w:bCs/>
          <w:iCs/>
          <w:spacing w:val="-10"/>
          <w:shd w:val="clear" w:color="auto" w:fill="FFFFFF"/>
        </w:rPr>
      </w:pPr>
    </w:p>
    <w:p w:rsidR="00843D16" w:rsidRPr="00F378EF" w:rsidRDefault="00843D16" w:rsidP="00F378EF">
      <w:pPr>
        <w:ind w:firstLine="709"/>
        <w:jc w:val="center"/>
        <w:rPr>
          <w:rFonts w:ascii="Times New Roman" w:eastAsia="Arial Unicode MS" w:hAnsi="Times New Roman"/>
          <w:b/>
          <w:bCs/>
          <w:i/>
          <w:iCs/>
          <w:spacing w:val="-10"/>
        </w:rPr>
      </w:pPr>
      <w:r w:rsidRPr="00F378EF">
        <w:rPr>
          <w:rFonts w:ascii="Times New Roman" w:eastAsia="Arial Unicode MS" w:hAnsi="Times New Roman"/>
          <w:b/>
          <w:bCs/>
          <w:i/>
          <w:iCs/>
          <w:spacing w:val="-10"/>
        </w:rPr>
        <w:t>Перечень мероприятий территориального планирования</w:t>
      </w:r>
    </w:p>
    <w:p w:rsidR="00843D16" w:rsidRPr="00F378EF" w:rsidRDefault="00843D16" w:rsidP="00F378EF">
      <w:pPr>
        <w:ind w:firstLine="709"/>
        <w:jc w:val="center"/>
        <w:rPr>
          <w:rFonts w:ascii="Times New Roman" w:eastAsia="Arial Unicode MS" w:hAnsi="Times New Roman"/>
          <w:b/>
          <w:bCs/>
          <w:i/>
          <w:iCs/>
          <w:spacing w:val="-10"/>
        </w:rPr>
      </w:pPr>
      <w:r w:rsidRPr="00F378EF">
        <w:rPr>
          <w:rFonts w:ascii="Times New Roman" w:eastAsia="Arial Unicode MS" w:hAnsi="Times New Roman"/>
          <w:b/>
          <w:bCs/>
          <w:i/>
          <w:iCs/>
          <w:spacing w:val="-10"/>
        </w:rPr>
        <w:t>по водоснабжению и водоотведению</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FB1438">
        <w:tc>
          <w:tcPr>
            <w:tcW w:w="629"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 п/п</w:t>
            </w:r>
          </w:p>
        </w:tc>
        <w:tc>
          <w:tcPr>
            <w:tcW w:w="1639"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Назначение объекта</w:t>
            </w:r>
          </w:p>
        </w:tc>
        <w:tc>
          <w:tcPr>
            <w:tcW w:w="2410"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Наименование планируемого объекта</w:t>
            </w:r>
          </w:p>
        </w:tc>
        <w:tc>
          <w:tcPr>
            <w:tcW w:w="2126"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Вид объекта</w:t>
            </w:r>
          </w:p>
        </w:tc>
        <w:tc>
          <w:tcPr>
            <w:tcW w:w="1984"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Основные характеристики объекта</w:t>
            </w:r>
          </w:p>
        </w:tc>
        <w:tc>
          <w:tcPr>
            <w:tcW w:w="2127"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Местоположение</w:t>
            </w:r>
          </w:p>
        </w:tc>
        <w:tc>
          <w:tcPr>
            <w:tcW w:w="2268" w:type="dxa"/>
            <w:vAlign w:val="center"/>
          </w:tcPr>
          <w:p w:rsidR="00843D16" w:rsidRPr="00FB1438" w:rsidRDefault="00843D16" w:rsidP="00F378EF">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Характеристика зон с особыми условиями использования территории</w:t>
            </w:r>
          </w:p>
        </w:tc>
      </w:tr>
      <w:tr w:rsidR="00843D16" w:rsidRPr="00257FAF" w:rsidTr="00FB1438">
        <w:tc>
          <w:tcPr>
            <w:tcW w:w="629" w:type="dxa"/>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639" w:type="dxa"/>
            <w:vMerge w:val="restart"/>
          </w:tcPr>
          <w:p w:rsidR="00843D16" w:rsidRPr="00257FAF" w:rsidRDefault="00843D16" w:rsidP="00F378EF">
            <w:pPr>
              <w:ind w:firstLine="0"/>
              <w:jc w:val="center"/>
              <w:rPr>
                <w:rFonts w:ascii="Times New Roman" w:hAnsi="Times New Roman"/>
              </w:rPr>
            </w:pPr>
            <w:r w:rsidRPr="00257FAF">
              <w:rPr>
                <w:rFonts w:ascii="Times New Roman" w:eastAsia="Calibri" w:hAnsi="Times New Roman"/>
                <w:lang w:eastAsia="en-US"/>
              </w:rPr>
              <w:t>Развитие водоснабжен</w:t>
            </w:r>
            <w:r w:rsidRPr="00257FAF">
              <w:rPr>
                <w:rFonts w:ascii="Times New Roman" w:eastAsia="Calibri" w:hAnsi="Times New Roman"/>
                <w:lang w:eastAsia="en-US"/>
              </w:rPr>
              <w:lastRenderedPageBreak/>
              <w:t>ия</w:t>
            </w:r>
          </w:p>
        </w:tc>
        <w:tc>
          <w:tcPr>
            <w:tcW w:w="2410"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 xml:space="preserve">Реконструкция водозаборных </w:t>
            </w:r>
            <w:r w:rsidRPr="00257FAF">
              <w:rPr>
                <w:rFonts w:ascii="Times New Roman" w:eastAsia="Calibri" w:hAnsi="Times New Roman"/>
                <w:lang w:eastAsia="en-US"/>
              </w:rPr>
              <w:lastRenderedPageBreak/>
              <w:t>сооружений и сетей водоснабжения с установкой системы очистки городского поселения - город Богучар Богучарского муниципального района Воронежской области" (включая ПИР)</w:t>
            </w:r>
          </w:p>
        </w:tc>
        <w:tc>
          <w:tcPr>
            <w:tcW w:w="2126"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 xml:space="preserve">Водозаборные сооружения и </w:t>
            </w:r>
            <w:r w:rsidRPr="00257FAF">
              <w:rPr>
                <w:rFonts w:ascii="Times New Roman" w:eastAsia="Calibri" w:hAnsi="Times New Roman"/>
                <w:lang w:eastAsia="en-US"/>
              </w:rPr>
              <w:lastRenderedPageBreak/>
              <w:t>сети водоснабжения</w:t>
            </w:r>
          </w:p>
        </w:tc>
        <w:tc>
          <w:tcPr>
            <w:tcW w:w="1984"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 xml:space="preserve">протяженность сетей </w:t>
            </w:r>
            <w:r w:rsidRPr="00257FAF">
              <w:rPr>
                <w:rFonts w:ascii="Times New Roman" w:eastAsia="Calibri" w:hAnsi="Times New Roman"/>
                <w:lang w:eastAsia="en-US"/>
              </w:rPr>
              <w:lastRenderedPageBreak/>
              <w:t>водоснабжения - 21455м., производительность системы (линейная часть) - 1300 м3/сут., производительность сооружений площадки 2-го подъема - 5000 м3/сут., производительность площадки 3-го подъема - 3700 м3/сут.</w:t>
            </w:r>
          </w:p>
        </w:tc>
        <w:tc>
          <w:tcPr>
            <w:tcW w:w="2127"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 xml:space="preserve">Воронежская область, </w:t>
            </w:r>
            <w:r w:rsidRPr="00257FAF">
              <w:rPr>
                <w:rFonts w:ascii="Times New Roman" w:eastAsia="Calibri" w:hAnsi="Times New Roman"/>
                <w:lang w:eastAsia="en-US"/>
              </w:rPr>
              <w:lastRenderedPageBreak/>
              <w:t>Богучарский район, городское поселение - город Богучар, г. Богучар</w:t>
            </w:r>
          </w:p>
        </w:tc>
        <w:tc>
          <w:tcPr>
            <w:tcW w:w="2268"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 xml:space="preserve">Необходимо установить при </w:t>
            </w:r>
            <w:r w:rsidRPr="00257FAF">
              <w:rPr>
                <w:rFonts w:ascii="Times New Roman" w:eastAsia="Calibri" w:hAnsi="Times New Roman"/>
                <w:lang w:eastAsia="en-US"/>
              </w:rPr>
              <w:lastRenderedPageBreak/>
              <w:t>подготовке проектной документации</w:t>
            </w:r>
          </w:p>
        </w:tc>
      </w:tr>
      <w:tr w:rsidR="00843D16" w:rsidRPr="00257FAF" w:rsidTr="00FB1438">
        <w:tc>
          <w:tcPr>
            <w:tcW w:w="629" w:type="dxa"/>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lastRenderedPageBreak/>
              <w:t>2.</w:t>
            </w:r>
          </w:p>
        </w:tc>
        <w:tc>
          <w:tcPr>
            <w:tcW w:w="1639" w:type="dxa"/>
            <w:vMerge/>
          </w:tcPr>
          <w:p w:rsidR="00843D16" w:rsidRPr="00257FAF" w:rsidRDefault="00843D16" w:rsidP="00F378EF">
            <w:pPr>
              <w:ind w:firstLine="709"/>
              <w:jc w:val="center"/>
              <w:rPr>
                <w:rFonts w:ascii="Times New Roman" w:eastAsia="Calibri" w:hAnsi="Times New Roman"/>
                <w:lang w:eastAsia="en-US"/>
              </w:rPr>
            </w:pPr>
          </w:p>
        </w:tc>
        <w:tc>
          <w:tcPr>
            <w:tcW w:w="2410"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Строительство водозаборных сооружений и водопроводных сетей в п. Дубрава Богучарского муниципального района Воронежской области</w:t>
            </w:r>
          </w:p>
        </w:tc>
        <w:tc>
          <w:tcPr>
            <w:tcW w:w="2126"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Водозаборные сооружения и сети водоснабжения</w:t>
            </w:r>
          </w:p>
        </w:tc>
        <w:tc>
          <w:tcPr>
            <w:tcW w:w="1984"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протяженность сетей водоснабжения - 5660м., количество водозаборных скважин - 2шт., производительность станции 2-го подъема - 60 м3/час.</w:t>
            </w:r>
          </w:p>
        </w:tc>
        <w:tc>
          <w:tcPr>
            <w:tcW w:w="2127"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Воронежская область, Богучарский район, п. Дубрава</w:t>
            </w:r>
          </w:p>
        </w:tc>
        <w:tc>
          <w:tcPr>
            <w:tcW w:w="2268"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Необходимо установить при подготовке проектной документации</w:t>
            </w:r>
          </w:p>
        </w:tc>
      </w:tr>
      <w:tr w:rsidR="00843D16" w:rsidRPr="00257FAF" w:rsidTr="00FB1438">
        <w:tc>
          <w:tcPr>
            <w:tcW w:w="629" w:type="dxa"/>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3.</w:t>
            </w:r>
          </w:p>
        </w:tc>
        <w:tc>
          <w:tcPr>
            <w:tcW w:w="1639" w:type="dxa"/>
            <w:vMerge/>
          </w:tcPr>
          <w:p w:rsidR="00843D16" w:rsidRPr="00257FAF" w:rsidRDefault="00843D16" w:rsidP="00F378EF">
            <w:pPr>
              <w:ind w:firstLine="709"/>
              <w:jc w:val="center"/>
              <w:rPr>
                <w:rFonts w:ascii="Times New Roman" w:eastAsia="Calibri" w:hAnsi="Times New Roman"/>
                <w:lang w:eastAsia="en-US"/>
              </w:rPr>
            </w:pPr>
          </w:p>
        </w:tc>
        <w:tc>
          <w:tcPr>
            <w:tcW w:w="2410"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Строительство водозаборных сооружений и водопроводных сетей в с. Криница Богучарского </w:t>
            </w:r>
            <w:r w:rsidRPr="00257FAF">
              <w:rPr>
                <w:rFonts w:ascii="Times New Roman" w:eastAsia="Calibri" w:hAnsi="Times New Roman"/>
                <w:lang w:eastAsia="en-US"/>
              </w:rPr>
              <w:lastRenderedPageBreak/>
              <w:t>муниципального района Воронежской области</w:t>
            </w:r>
          </w:p>
        </w:tc>
        <w:tc>
          <w:tcPr>
            <w:tcW w:w="2126"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Водозаборные сооружения и сети водоснабжения</w:t>
            </w:r>
          </w:p>
        </w:tc>
        <w:tc>
          <w:tcPr>
            <w:tcW w:w="1984"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 xml:space="preserve">протяженность сетей водоснабжения - 7070м., количество водозаборных </w:t>
            </w:r>
            <w:r w:rsidRPr="00257FAF">
              <w:rPr>
                <w:rFonts w:ascii="Times New Roman" w:eastAsia="Calibri" w:hAnsi="Times New Roman"/>
                <w:lang w:eastAsia="en-US"/>
              </w:rPr>
              <w:lastRenderedPageBreak/>
              <w:t>скважин - 2шт., производительность станции 2-го подъема - 54 м3/час.</w:t>
            </w:r>
          </w:p>
        </w:tc>
        <w:tc>
          <w:tcPr>
            <w:tcW w:w="2127"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lastRenderedPageBreak/>
              <w:t>Воронежская область, Богучарский район, с. Криница</w:t>
            </w:r>
          </w:p>
        </w:tc>
        <w:tc>
          <w:tcPr>
            <w:tcW w:w="2268"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Необходимо установить при подготовке проектной документации</w:t>
            </w:r>
          </w:p>
        </w:tc>
      </w:tr>
      <w:tr w:rsidR="00843D16" w:rsidRPr="00257FAF" w:rsidTr="00FB1438">
        <w:tc>
          <w:tcPr>
            <w:tcW w:w="629" w:type="dxa"/>
          </w:tcPr>
          <w:p w:rsidR="00843D16" w:rsidRPr="00257FAF" w:rsidRDefault="00F378EF" w:rsidP="00F378EF">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lastRenderedPageBreak/>
              <w:t>4.</w:t>
            </w:r>
          </w:p>
        </w:tc>
        <w:tc>
          <w:tcPr>
            <w:tcW w:w="1639" w:type="dxa"/>
          </w:tcPr>
          <w:p w:rsidR="00843D16" w:rsidRPr="00257FAF" w:rsidRDefault="00843D16" w:rsidP="00F378EF">
            <w:pPr>
              <w:ind w:firstLine="0"/>
              <w:jc w:val="center"/>
              <w:rPr>
                <w:rFonts w:ascii="Times New Roman" w:eastAsia="Calibri" w:hAnsi="Times New Roman"/>
                <w:lang w:eastAsia="en-US"/>
              </w:rPr>
            </w:pPr>
            <w:r w:rsidRPr="00257FAF">
              <w:rPr>
                <w:rFonts w:ascii="Times New Roman" w:eastAsia="Calibri" w:hAnsi="Times New Roman"/>
                <w:lang w:eastAsia="en-US"/>
              </w:rPr>
              <w:t>Развитие водотведения</w:t>
            </w:r>
          </w:p>
        </w:tc>
        <w:tc>
          <w:tcPr>
            <w:tcW w:w="2410"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Реконструкция очистных сооружений канализации с реконструкцией ГКНС и напорного коллектора в г. Богучар Богучарского муниципального района Воронежской области</w:t>
            </w:r>
          </w:p>
        </w:tc>
        <w:tc>
          <w:tcPr>
            <w:tcW w:w="2126"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Очистные сооружения, ГНКС, напорный коллектор</w:t>
            </w:r>
          </w:p>
        </w:tc>
        <w:tc>
          <w:tcPr>
            <w:tcW w:w="1984"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производительность - 4500м3/сут., протяженность напорной канализационной сети - 3638м.</w:t>
            </w:r>
          </w:p>
        </w:tc>
        <w:tc>
          <w:tcPr>
            <w:tcW w:w="2127"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Воронежская область, Богучарский район, городское поселение - город Богучар, г. Богучар</w:t>
            </w:r>
          </w:p>
        </w:tc>
        <w:tc>
          <w:tcPr>
            <w:tcW w:w="2268" w:type="dxa"/>
          </w:tcPr>
          <w:p w:rsidR="00843D16" w:rsidRPr="00257FAF" w:rsidRDefault="00843D16" w:rsidP="00F378EF">
            <w:pPr>
              <w:pStyle w:val="ab"/>
              <w:tabs>
                <w:tab w:val="left" w:pos="1701"/>
              </w:tabs>
              <w:snapToGrid w:val="0"/>
              <w:spacing w:after="0"/>
              <w:ind w:firstLine="0"/>
              <w:jc w:val="center"/>
              <w:rPr>
                <w:rFonts w:ascii="Times New Roman" w:eastAsia="Calibri" w:hAnsi="Times New Roman"/>
                <w:lang w:eastAsia="en-US"/>
              </w:rPr>
            </w:pPr>
            <w:r w:rsidRPr="00257FAF">
              <w:rPr>
                <w:rFonts w:ascii="Times New Roman" w:eastAsia="Calibri" w:hAnsi="Times New Roman"/>
                <w:lang w:eastAsia="en-US"/>
              </w:rPr>
              <w:t>Необходимо установить при подготовке проектной документации</w:t>
            </w:r>
          </w:p>
        </w:tc>
      </w:tr>
    </w:tbl>
    <w:p w:rsidR="00843D16" w:rsidRPr="00257FAF" w:rsidRDefault="00843D16" w:rsidP="00843D16">
      <w:pPr>
        <w:pStyle w:val="ab"/>
        <w:autoSpaceDE w:val="0"/>
        <w:spacing w:after="0"/>
        <w:ind w:firstLine="709"/>
        <w:rPr>
          <w:rFonts w:ascii="Times New Roman" w:hAnsi="Times New Roman"/>
        </w:rPr>
        <w:sectPr w:rsidR="00843D16" w:rsidRPr="00257FAF" w:rsidSect="008A7C6D">
          <w:pgSz w:w="16838" w:h="11906" w:orient="landscape"/>
          <w:pgMar w:top="1134" w:right="1418" w:bottom="566" w:left="1700" w:header="1134" w:footer="1134" w:gutter="0"/>
          <w:cols w:space="720"/>
          <w:titlePg/>
          <w:docGrid w:linePitch="360"/>
        </w:sectPr>
      </w:pPr>
    </w:p>
    <w:p w:rsidR="00843D16" w:rsidRPr="00257FAF" w:rsidRDefault="00843D16" w:rsidP="00686EB3">
      <w:pPr>
        <w:pStyle w:val="41"/>
      </w:pPr>
      <w:r w:rsidRPr="00257FAF">
        <w:lastRenderedPageBreak/>
        <w:t>Энергоснабжение</w:t>
      </w:r>
    </w:p>
    <w:p w:rsidR="00843D16" w:rsidRPr="00257FAF" w:rsidRDefault="00843D16" w:rsidP="00843D16">
      <w:pPr>
        <w:ind w:firstLine="709"/>
        <w:rPr>
          <w:rFonts w:ascii="Times New Roman" w:hAnsi="Times New Roman"/>
        </w:rPr>
      </w:pPr>
      <w:r w:rsidRPr="00257FAF">
        <w:rPr>
          <w:rFonts w:ascii="Times New Roman" w:hAnsi="Times New Roman"/>
        </w:rPr>
        <w:tab/>
        <w:t xml:space="preserve">Развитие сетевых объектов энергоснабжения Богучарского района планируется путем реконструкции линий электропередач ВЛ-35 и ВЛ-10 кВ, реконструкции систем электроснабжения в границах муниципального района, технического перевооружения подстанций с заменой трансформаторов на более мощные, установкой вторых трансформаторов на однотрансформаторных подстанциях, заменой оборудования и реконструкциейсистем электроснабжения на территории населенных пунктов. </w:t>
      </w:r>
    </w:p>
    <w:p w:rsidR="00843D16" w:rsidRPr="00257FAF" w:rsidRDefault="00843D16" w:rsidP="00843D16">
      <w:pPr>
        <w:ind w:firstLine="709"/>
        <w:rPr>
          <w:rFonts w:ascii="Times New Roman" w:hAnsi="Times New Roman"/>
        </w:rPr>
      </w:pPr>
      <w:r w:rsidRPr="00257FAF">
        <w:rPr>
          <w:rFonts w:ascii="Times New Roman" w:hAnsi="Times New Roman"/>
        </w:rPr>
        <w:t xml:space="preserve">Потребность в электроснабжении </w:t>
      </w:r>
      <w:r w:rsidRPr="00257FAF">
        <w:rPr>
          <w:rFonts w:ascii="Times New Roman" w:hAnsi="Times New Roman"/>
          <w:shd w:val="clear" w:color="auto" w:fill="FFFFFF"/>
        </w:rPr>
        <w:t> </w:t>
      </w:r>
      <w:r w:rsidRPr="00257FAF">
        <w:rPr>
          <w:rFonts w:ascii="Times New Roman" w:hAnsi="Times New Roman"/>
        </w:rPr>
        <w:t xml:space="preserve">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 </w:t>
      </w:r>
    </w:p>
    <w:p w:rsidR="00843D16" w:rsidRPr="00257FAF" w:rsidRDefault="00843D16" w:rsidP="00843D16">
      <w:pPr>
        <w:ind w:firstLine="709"/>
        <w:rPr>
          <w:rStyle w:val="aa"/>
          <w:rFonts w:ascii="Times New Roman" w:eastAsia="Arial" w:hAnsi="Times New Roman"/>
          <w:b w:val="0"/>
        </w:rPr>
      </w:pPr>
      <w:r w:rsidRPr="00257FAF">
        <w:rPr>
          <w:rStyle w:val="aa"/>
          <w:rFonts w:ascii="Times New Roman" w:eastAsia="Arial" w:hAnsi="Times New Roman"/>
          <w:b w:val="0"/>
        </w:rPr>
        <w:tab/>
      </w:r>
    </w:p>
    <w:p w:rsidR="00843D16" w:rsidRPr="00257FAF" w:rsidRDefault="00843D16" w:rsidP="00843D16">
      <w:pPr>
        <w:ind w:firstLine="709"/>
        <w:rPr>
          <w:rFonts w:ascii="Times New Roman" w:eastAsia="Arial" w:hAnsi="Times New Roman"/>
          <w:bCs/>
        </w:rPr>
      </w:pPr>
    </w:p>
    <w:p w:rsidR="00843D16" w:rsidRPr="00257FAF" w:rsidRDefault="00843D16" w:rsidP="00686EB3">
      <w:pPr>
        <w:pStyle w:val="41"/>
        <w:rPr>
          <w:rFonts w:eastAsia="Arial"/>
        </w:rPr>
      </w:pPr>
      <w:r w:rsidRPr="00257FAF">
        <w:t xml:space="preserve">2.5. Мероприятия по размещению планируемых объектов капитального строительства промышленности, </w:t>
      </w:r>
      <w:r w:rsidRPr="00257FAF">
        <w:rPr>
          <w:rFonts w:eastAsia="Arial"/>
        </w:rPr>
        <w:t>направленные на развитие экономического потенциала Богучарского муниципального района.</w:t>
      </w:r>
    </w:p>
    <w:p w:rsidR="00843D16" w:rsidRPr="00257FAF" w:rsidRDefault="00843D16" w:rsidP="00843D16">
      <w:pPr>
        <w:pStyle w:val="ab"/>
        <w:spacing w:after="0"/>
        <w:ind w:firstLine="709"/>
        <w:rPr>
          <w:rFonts w:ascii="Times New Roman" w:eastAsia="Arial" w:hAnsi="Times New Roman"/>
          <w:bCs/>
          <w:spacing w:val="-10"/>
        </w:rPr>
      </w:pPr>
    </w:p>
    <w:p w:rsidR="00843D16" w:rsidRPr="00257FAF" w:rsidRDefault="00843D16" w:rsidP="00843D16">
      <w:pPr>
        <w:ind w:firstLine="709"/>
        <w:rPr>
          <w:rFonts w:ascii="Times New Roman" w:hAnsi="Times New Roman"/>
          <w:kern w:val="24"/>
        </w:rPr>
      </w:pPr>
      <w:r w:rsidRPr="00257FAF">
        <w:rPr>
          <w:rFonts w:ascii="Times New Roman" w:hAnsi="Times New Roman"/>
          <w:kern w:val="24"/>
        </w:rPr>
        <w:t xml:space="preserve">Основными элементами экономической базы района на расчетный срок останутся промышленное производство и сельское хозяйство, уровень развития, которых во многом определяет уровень жизни сельского населения. </w:t>
      </w:r>
    </w:p>
    <w:p w:rsidR="00843D16" w:rsidRPr="00257FAF" w:rsidRDefault="00843D16" w:rsidP="00843D16">
      <w:pPr>
        <w:ind w:firstLine="709"/>
        <w:rPr>
          <w:rFonts w:ascii="Times New Roman" w:hAnsi="Times New Roman"/>
        </w:rPr>
      </w:pPr>
      <w:r w:rsidRPr="00257FAF">
        <w:rPr>
          <w:rFonts w:ascii="Times New Roman" w:hAnsi="Times New Roman"/>
        </w:rPr>
        <w:t>В условиях рыночной экономики перспективы развития экономической и социальной сфер все больше зависят от малого и среднего бизнеса, который формирует оптимальную структуру рынка и является надежной налогооблагаемой базой. Этот секторэкономики в перспективе будет являться реальным источником создания новых рабочих мест. Эти предприятиягенерируют эффективные инвестиционные проекты, чутко реагируют на изменение рыночной конъюнктуры, занимают недоступные крупным предприятиям ниши.</w:t>
      </w:r>
    </w:p>
    <w:p w:rsidR="00843D16" w:rsidRPr="00257FAF" w:rsidRDefault="00843D16" w:rsidP="00843D16">
      <w:pPr>
        <w:ind w:firstLine="709"/>
        <w:rPr>
          <w:rFonts w:ascii="Times New Roman" w:hAnsi="Times New Roman"/>
        </w:rPr>
      </w:pPr>
      <w:r w:rsidRPr="00257FAF">
        <w:rPr>
          <w:rFonts w:ascii="Times New Roman" w:hAnsi="Times New Roman"/>
        </w:rPr>
        <w:t>Подавляющая часть предприятий этого сектора связана с торговлей, общественным питанием, бытовым обслуживанием и строительством. В перспективе планируется увеличение доли таких предприятий в реальном секторе экономики, связанных с материальным производством ипредприятий других приоритетных сфер развития района (например, в туризме и рекреации). В условиях рыночной экономики, при любых сценариях развития, малый и средний бизнес способенгибко перестраиваться, «переливаться» в другие сферы деятельности.</w:t>
      </w:r>
    </w:p>
    <w:p w:rsidR="00843D16" w:rsidRPr="00257FAF" w:rsidRDefault="00843D16" w:rsidP="00843D16">
      <w:pPr>
        <w:ind w:firstLine="709"/>
        <w:rPr>
          <w:rFonts w:ascii="Times New Roman" w:hAnsi="Times New Roman"/>
        </w:rPr>
        <w:sectPr w:rsidR="00843D16" w:rsidRPr="00257FAF" w:rsidSect="008A7C6D">
          <w:pgSz w:w="11906" w:h="16838"/>
          <w:pgMar w:top="1418" w:right="566" w:bottom="1700" w:left="1134" w:header="1134" w:footer="1134" w:gutter="0"/>
          <w:cols w:space="720"/>
          <w:titlePg/>
          <w:docGrid w:linePitch="360"/>
        </w:sectPr>
      </w:pPr>
      <w:r w:rsidRPr="00257FAF">
        <w:rPr>
          <w:rFonts w:ascii="Times New Roman" w:hAnsi="Times New Roman"/>
        </w:rPr>
        <w:tab/>
        <w:t>Дальнейшее развитие Богучарского района связано не только с сельским хозяйством. В режиме оптимального природопользования следует развивать новые отрасли - туризм, рекреацию.</w:t>
      </w:r>
    </w:p>
    <w:p w:rsidR="00843D16" w:rsidRPr="00257FAF" w:rsidRDefault="00843D16" w:rsidP="00843D16">
      <w:pPr>
        <w:pStyle w:val="210"/>
        <w:widowControl/>
        <w:snapToGrid w:val="0"/>
        <w:spacing w:after="0" w:line="240" w:lineRule="auto"/>
        <w:ind w:left="0" w:firstLine="709"/>
        <w:rPr>
          <w:rFonts w:ascii="Times New Roman" w:eastAsia="Arial Unicode MS" w:hAnsi="Times New Roman"/>
          <w:bCs/>
          <w:iCs/>
          <w:spacing w:val="-10"/>
        </w:rPr>
      </w:pPr>
    </w:p>
    <w:p w:rsidR="00843D16" w:rsidRPr="00257FAF" w:rsidRDefault="00843D16" w:rsidP="00686EB3">
      <w:pPr>
        <w:pStyle w:val="41"/>
        <w:rPr>
          <w:spacing w:val="-10"/>
        </w:rPr>
      </w:pPr>
      <w:bookmarkStart w:id="0" w:name="_Hlk115341250"/>
      <w:r w:rsidRPr="00257FAF">
        <w:rPr>
          <w:kern w:val="24"/>
        </w:rPr>
        <w:t>2.6. Мероприятия по оптимизации и развитию сети объектов социальной сферы, по размещению планируемых объектов капитального строительства: образования, здравоохранения, социальной инфраструктуры</w:t>
      </w:r>
      <w:r w:rsidRPr="00257FAF">
        <w:rPr>
          <w:spacing w:val="-10"/>
        </w:rPr>
        <w:t>.</w:t>
      </w:r>
    </w:p>
    <w:p w:rsidR="00843D16" w:rsidRPr="00257FAF" w:rsidRDefault="00843D16" w:rsidP="00843D16">
      <w:pPr>
        <w:pStyle w:val="ab"/>
        <w:spacing w:after="0"/>
        <w:ind w:firstLine="709"/>
        <w:rPr>
          <w:rFonts w:ascii="Times New Roman" w:hAnsi="Times New Roman"/>
          <w:bCs/>
          <w:spacing w:val="-10"/>
        </w:rPr>
      </w:pPr>
    </w:p>
    <w:bookmarkEnd w:id="0"/>
    <w:p w:rsidR="00843D16" w:rsidRPr="00257FAF" w:rsidRDefault="00843D16" w:rsidP="00843D16">
      <w:pPr>
        <w:pStyle w:val="ab"/>
        <w:spacing w:after="0"/>
        <w:ind w:firstLine="709"/>
        <w:rPr>
          <w:rFonts w:ascii="Times New Roman" w:hAnsi="Times New Roman"/>
          <w:bCs/>
          <w:spacing w:val="-10"/>
        </w:rPr>
      </w:pPr>
    </w:p>
    <w:p w:rsidR="00843D16" w:rsidRPr="00257FAF" w:rsidRDefault="00843D16" w:rsidP="00843D16">
      <w:pPr>
        <w:ind w:firstLine="709"/>
        <w:rPr>
          <w:rFonts w:ascii="Times New Roman" w:eastAsia="Arial Unicode MS" w:hAnsi="Times New Roman"/>
          <w:bCs/>
          <w:iCs/>
          <w:spacing w:val="-10"/>
        </w:rPr>
      </w:pPr>
      <w:r w:rsidRPr="00257FAF">
        <w:rPr>
          <w:rFonts w:ascii="Times New Roman" w:eastAsia="Arial Unicode MS" w:hAnsi="Times New Roman"/>
          <w:kern w:val="24"/>
        </w:rPr>
        <w:t>Для обеспечения необходимого минимума обеспеченности территории муниципального района объектами социальной сферы рассматриваются такие виды объектов, какдетские дошкольные учреждения, общеобразовательные школы, больницы и амбулаторно</w:t>
      </w:r>
      <w:r w:rsidRPr="00257FAF">
        <w:rPr>
          <w:rFonts w:ascii="Times New Roman" w:eastAsia="Arial Unicode MS" w:hAnsi="Times New Roman"/>
          <w:spacing w:val="-10"/>
        </w:rPr>
        <w:t>-поликлинические учреждения, объекты культуры и спорта.</w:t>
      </w:r>
    </w:p>
    <w:p w:rsidR="00843D16" w:rsidRPr="00257FAF" w:rsidRDefault="00843D16" w:rsidP="00843D16">
      <w:pPr>
        <w:ind w:firstLine="709"/>
        <w:rPr>
          <w:rFonts w:ascii="Times New Roman" w:hAnsi="Times New Roman"/>
        </w:rPr>
      </w:pPr>
      <w:r w:rsidRPr="00257FAF">
        <w:rPr>
          <w:rFonts w:ascii="Times New Roman" w:hAnsi="Times New Roman"/>
        </w:rPr>
        <w:t xml:space="preserve">Прогноз развития социальной сферы района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генеральных планов поселений.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rsidR="00843D16" w:rsidRPr="00257FAF" w:rsidRDefault="00843D16" w:rsidP="00843D16">
      <w:pPr>
        <w:pStyle w:val="ab"/>
        <w:spacing w:after="0"/>
        <w:ind w:firstLine="709"/>
        <w:rPr>
          <w:rFonts w:ascii="Times New Roman" w:eastAsia="Arial Unicode MS" w:hAnsi="Times New Roman"/>
          <w:kern w:val="24"/>
        </w:rPr>
        <w:sectPr w:rsidR="00843D16" w:rsidRPr="00257FAF" w:rsidSect="008A7C6D">
          <w:pgSz w:w="11906" w:h="16838"/>
          <w:pgMar w:top="1418" w:right="566" w:bottom="1700" w:left="1134" w:header="1134" w:footer="1134" w:gutter="0"/>
          <w:cols w:space="720"/>
          <w:titlePg/>
          <w:docGrid w:linePitch="360"/>
        </w:sectPr>
      </w:pPr>
      <w:r w:rsidRPr="00257FAF">
        <w:rPr>
          <w:rFonts w:ascii="Times New Roman" w:eastAsia="Arial Unicode MS" w:hAnsi="Times New Roman"/>
          <w:kern w:val="24"/>
        </w:rPr>
        <w:t>Схемой территориального планирования муниципального района предлагаются следующие мероприятия по строительству (реконструкции) объектов социальной инфраструктуры (сроки строительства, параметры сооружений, границы земельных участков, отводимых под них, необходимо определить в генеральных планах поселений и в документации по планировке территории).</w:t>
      </w:r>
    </w:p>
    <w:p w:rsidR="00843D16" w:rsidRPr="00257FAF" w:rsidRDefault="00843D16" w:rsidP="00843D16">
      <w:pPr>
        <w:ind w:firstLine="709"/>
        <w:rPr>
          <w:rFonts w:ascii="Times New Roman" w:hAnsi="Times New Roman"/>
          <w:bCs/>
          <w:iCs/>
          <w:spacing w:val="-10"/>
        </w:rPr>
      </w:pPr>
    </w:p>
    <w:p w:rsidR="00843D16" w:rsidRPr="00257FAF" w:rsidRDefault="00843D16" w:rsidP="00843D16">
      <w:pPr>
        <w:pStyle w:val="ab"/>
        <w:spacing w:after="0"/>
        <w:ind w:firstLine="709"/>
        <w:rPr>
          <w:rFonts w:ascii="Times New Roman" w:eastAsia="Arial" w:hAnsi="Times New Roman"/>
        </w:rPr>
      </w:pPr>
    </w:p>
    <w:p w:rsidR="00843D16" w:rsidRPr="00FB1438" w:rsidRDefault="00843D16" w:rsidP="00FB1438">
      <w:pPr>
        <w:ind w:firstLine="709"/>
        <w:jc w:val="center"/>
        <w:rPr>
          <w:rFonts w:ascii="Times New Roman" w:eastAsia="Arial Unicode MS" w:hAnsi="Times New Roman"/>
          <w:b/>
          <w:bCs/>
          <w:i/>
          <w:iCs/>
          <w:spacing w:val="-10"/>
        </w:rPr>
      </w:pPr>
      <w:r w:rsidRPr="00FB1438">
        <w:rPr>
          <w:rFonts w:ascii="Times New Roman" w:eastAsia="Arial Unicode MS" w:hAnsi="Times New Roman"/>
          <w:b/>
          <w:bCs/>
          <w:i/>
          <w:iCs/>
          <w:spacing w:val="-10"/>
        </w:rPr>
        <w:t>Перечень мероприятий по развитию на территории</w:t>
      </w:r>
      <w:r w:rsidR="00FB1438">
        <w:rPr>
          <w:rFonts w:ascii="Times New Roman" w:eastAsia="Arial Unicode MS" w:hAnsi="Times New Roman"/>
          <w:b/>
          <w:bCs/>
          <w:i/>
          <w:iCs/>
          <w:spacing w:val="-10"/>
        </w:rPr>
        <w:t xml:space="preserve"> </w:t>
      </w:r>
      <w:r w:rsidRPr="00FB1438">
        <w:rPr>
          <w:rFonts w:ascii="Times New Roman" w:eastAsia="Arial Unicode MS" w:hAnsi="Times New Roman"/>
          <w:b/>
          <w:bCs/>
          <w:i/>
          <w:iCs/>
          <w:spacing w:val="-10"/>
        </w:rPr>
        <w:t>района объектов культуры.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FB1438">
        <w:tc>
          <w:tcPr>
            <w:tcW w:w="629"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 п/п</w:t>
            </w:r>
          </w:p>
        </w:tc>
        <w:tc>
          <w:tcPr>
            <w:tcW w:w="1639"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 xml:space="preserve">Назначение объекта </w:t>
            </w:r>
          </w:p>
        </w:tc>
        <w:tc>
          <w:tcPr>
            <w:tcW w:w="2410"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Наименование планируемого объекта</w:t>
            </w:r>
          </w:p>
        </w:tc>
        <w:tc>
          <w:tcPr>
            <w:tcW w:w="2126"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Вид объекта</w:t>
            </w:r>
          </w:p>
        </w:tc>
        <w:tc>
          <w:tcPr>
            <w:tcW w:w="1984"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Основные характеристики объекта</w:t>
            </w:r>
          </w:p>
        </w:tc>
        <w:tc>
          <w:tcPr>
            <w:tcW w:w="2127"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Местоположение</w:t>
            </w:r>
          </w:p>
        </w:tc>
        <w:tc>
          <w:tcPr>
            <w:tcW w:w="2268" w:type="dxa"/>
            <w:vAlign w:val="center"/>
          </w:tcPr>
          <w:p w:rsidR="00843D16" w:rsidRPr="00FB1438" w:rsidRDefault="00843D16" w:rsidP="00FB1438">
            <w:pPr>
              <w:pStyle w:val="ab"/>
              <w:tabs>
                <w:tab w:val="left" w:pos="1701"/>
              </w:tabs>
              <w:snapToGrid w:val="0"/>
              <w:spacing w:after="0"/>
              <w:ind w:firstLine="0"/>
              <w:jc w:val="center"/>
              <w:rPr>
                <w:rFonts w:ascii="Times New Roman" w:hAnsi="Times New Roman"/>
                <w:b/>
              </w:rPr>
            </w:pPr>
            <w:r w:rsidRPr="00FB1438">
              <w:rPr>
                <w:rFonts w:ascii="Times New Roman" w:hAnsi="Times New Roman"/>
                <w:b/>
              </w:rPr>
              <w:t>Характеристика зон с особыми условиями использования территории</w:t>
            </w:r>
          </w:p>
        </w:tc>
      </w:tr>
      <w:tr w:rsidR="00843D16" w:rsidRPr="00257FAF" w:rsidTr="00FB1438">
        <w:tc>
          <w:tcPr>
            <w:tcW w:w="629" w:type="dxa"/>
          </w:tcPr>
          <w:p w:rsidR="00843D16" w:rsidRPr="00257FAF" w:rsidRDefault="00FB1438" w:rsidP="00FB1438">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639" w:type="dxa"/>
            <w:vMerge w:val="restart"/>
          </w:tcPr>
          <w:p w:rsidR="00843D16" w:rsidRPr="00FB1438" w:rsidRDefault="00843D16" w:rsidP="00FB1438">
            <w:pPr>
              <w:pStyle w:val="ab"/>
              <w:tabs>
                <w:tab w:val="left" w:pos="1701"/>
              </w:tabs>
              <w:snapToGrid w:val="0"/>
              <w:spacing w:after="0"/>
              <w:ind w:firstLine="0"/>
              <w:jc w:val="center"/>
              <w:rPr>
                <w:rFonts w:ascii="Times New Roman" w:hAnsi="Times New Roman"/>
              </w:rPr>
            </w:pPr>
            <w:r w:rsidRPr="00FB1438">
              <w:rPr>
                <w:rFonts w:ascii="Times New Roman" w:hAnsi="Times New Roman"/>
              </w:rPr>
              <w:t>Развитие культуры</w:t>
            </w:r>
          </w:p>
        </w:tc>
        <w:tc>
          <w:tcPr>
            <w:tcW w:w="2410"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Дома культуры в с. Дьяченково Богучарского района</w:t>
            </w:r>
          </w:p>
        </w:tc>
        <w:tc>
          <w:tcPr>
            <w:tcW w:w="2126"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сельский Дом культуры</w:t>
            </w:r>
          </w:p>
        </w:tc>
        <w:tc>
          <w:tcPr>
            <w:tcW w:w="1984"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посадочных мест – 250 мест</w:t>
            </w:r>
          </w:p>
        </w:tc>
        <w:tc>
          <w:tcPr>
            <w:tcW w:w="2127"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муниципальный район, с. Дьяченково</w:t>
            </w:r>
          </w:p>
        </w:tc>
        <w:tc>
          <w:tcPr>
            <w:tcW w:w="2268"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Установление ЗОУИТ не требуется</w:t>
            </w:r>
          </w:p>
        </w:tc>
      </w:tr>
      <w:tr w:rsidR="00843D16" w:rsidRPr="00257FAF" w:rsidTr="00FB1438">
        <w:tc>
          <w:tcPr>
            <w:tcW w:w="629" w:type="dxa"/>
          </w:tcPr>
          <w:p w:rsidR="00843D16" w:rsidRPr="00257FAF" w:rsidRDefault="00FB1438" w:rsidP="00FB1438">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2.</w:t>
            </w:r>
          </w:p>
        </w:tc>
        <w:tc>
          <w:tcPr>
            <w:tcW w:w="1639" w:type="dxa"/>
            <w:vMerge/>
          </w:tcPr>
          <w:p w:rsidR="00843D16" w:rsidRPr="00FB1438" w:rsidRDefault="00843D16" w:rsidP="00FB1438">
            <w:pPr>
              <w:pStyle w:val="ab"/>
              <w:tabs>
                <w:tab w:val="left" w:pos="1701"/>
              </w:tabs>
              <w:snapToGrid w:val="0"/>
              <w:spacing w:after="0"/>
              <w:ind w:firstLine="0"/>
              <w:jc w:val="center"/>
              <w:rPr>
                <w:rFonts w:ascii="Times New Roman" w:hAnsi="Times New Roman"/>
              </w:rPr>
            </w:pPr>
          </w:p>
        </w:tc>
        <w:tc>
          <w:tcPr>
            <w:tcW w:w="2410"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Строительство Дома культуры в с. Филоново</w:t>
            </w:r>
          </w:p>
        </w:tc>
        <w:tc>
          <w:tcPr>
            <w:tcW w:w="2126"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сельский Дом культуры</w:t>
            </w:r>
          </w:p>
        </w:tc>
        <w:tc>
          <w:tcPr>
            <w:tcW w:w="1984"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посадочных мест – 120 мест</w:t>
            </w:r>
          </w:p>
        </w:tc>
        <w:tc>
          <w:tcPr>
            <w:tcW w:w="2127"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Воронежская область, Богучарский муниципальный район, с. Филоново</w:t>
            </w:r>
          </w:p>
        </w:tc>
        <w:tc>
          <w:tcPr>
            <w:tcW w:w="2268" w:type="dxa"/>
          </w:tcPr>
          <w:p w:rsidR="00843D16" w:rsidRPr="00257FAF" w:rsidRDefault="00843D16" w:rsidP="00FB1438">
            <w:pPr>
              <w:pStyle w:val="ab"/>
              <w:tabs>
                <w:tab w:val="left" w:pos="1701"/>
              </w:tabs>
              <w:snapToGrid w:val="0"/>
              <w:spacing w:after="0"/>
              <w:ind w:firstLine="0"/>
              <w:jc w:val="center"/>
              <w:rPr>
                <w:rFonts w:ascii="Times New Roman" w:hAnsi="Times New Roman"/>
              </w:rPr>
            </w:pPr>
            <w:r w:rsidRPr="00257FAF">
              <w:rPr>
                <w:rFonts w:ascii="Times New Roman" w:hAnsi="Times New Roman"/>
              </w:rPr>
              <w:t>Установление ЗОУИТ не требуется</w:t>
            </w:r>
          </w:p>
        </w:tc>
      </w:tr>
    </w:tbl>
    <w:p w:rsidR="00843D16" w:rsidRPr="00257FAF" w:rsidRDefault="00843D16" w:rsidP="00843D16">
      <w:pPr>
        <w:ind w:firstLine="709"/>
        <w:rPr>
          <w:rFonts w:ascii="Times New Roman" w:hAnsi="Times New Roman"/>
          <w:bCs/>
          <w:iCs/>
          <w:spacing w:val="-10"/>
        </w:rPr>
      </w:pPr>
    </w:p>
    <w:p w:rsidR="00843D16" w:rsidRPr="00257FAF" w:rsidRDefault="00843D16" w:rsidP="00843D16">
      <w:pPr>
        <w:pStyle w:val="ab"/>
        <w:tabs>
          <w:tab w:val="left" w:pos="0"/>
        </w:tabs>
        <w:spacing w:after="0"/>
        <w:ind w:firstLine="709"/>
        <w:rPr>
          <w:rFonts w:ascii="Times New Roman" w:eastAsia="Arial" w:hAnsi="Times New Roman"/>
        </w:rPr>
      </w:pPr>
    </w:p>
    <w:p w:rsidR="00843D16" w:rsidRPr="00FB1438" w:rsidRDefault="00843D16" w:rsidP="00FB1438">
      <w:pPr>
        <w:ind w:firstLine="709"/>
        <w:jc w:val="center"/>
        <w:rPr>
          <w:rFonts w:ascii="Times New Roman" w:eastAsia="Arial Unicode MS" w:hAnsi="Times New Roman"/>
          <w:b/>
          <w:bCs/>
          <w:i/>
          <w:iCs/>
          <w:spacing w:val="-10"/>
        </w:rPr>
      </w:pPr>
      <w:r w:rsidRPr="00FB1438">
        <w:rPr>
          <w:rFonts w:ascii="Times New Roman" w:eastAsia="Arial Unicode MS" w:hAnsi="Times New Roman"/>
          <w:b/>
          <w:bCs/>
          <w:i/>
          <w:iCs/>
          <w:spacing w:val="-10"/>
        </w:rPr>
        <w:t>Перечень мероприятий по обеспечению условий для развития</w:t>
      </w:r>
      <w:r w:rsidR="00FB1438">
        <w:rPr>
          <w:rFonts w:ascii="Times New Roman" w:eastAsia="Arial Unicode MS" w:hAnsi="Times New Roman"/>
          <w:b/>
          <w:bCs/>
          <w:i/>
          <w:iCs/>
          <w:spacing w:val="-10"/>
        </w:rPr>
        <w:t xml:space="preserve"> </w:t>
      </w:r>
      <w:r w:rsidRPr="00FB1438">
        <w:rPr>
          <w:rFonts w:ascii="Times New Roman" w:eastAsia="Arial Unicode MS" w:hAnsi="Times New Roman"/>
          <w:b/>
          <w:bCs/>
          <w:i/>
          <w:iCs/>
          <w:spacing w:val="-10"/>
        </w:rPr>
        <w:t>на территории муниципального района физической культуры и массового спорта.</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1"/>
        <w:gridCol w:w="1639"/>
        <w:gridCol w:w="2410"/>
        <w:gridCol w:w="2126"/>
        <w:gridCol w:w="1984"/>
        <w:gridCol w:w="2127"/>
        <w:gridCol w:w="2268"/>
      </w:tblGrid>
      <w:tr w:rsidR="00843D16" w:rsidRPr="00257FAF" w:rsidTr="00FB1438">
        <w:tc>
          <w:tcPr>
            <w:tcW w:w="771"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 п/п</w:t>
            </w:r>
          </w:p>
        </w:tc>
        <w:tc>
          <w:tcPr>
            <w:tcW w:w="1639"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 xml:space="preserve">Назначение объекта </w:t>
            </w:r>
          </w:p>
        </w:tc>
        <w:tc>
          <w:tcPr>
            <w:tcW w:w="2410"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Наименование планируемого объекта</w:t>
            </w:r>
          </w:p>
        </w:tc>
        <w:tc>
          <w:tcPr>
            <w:tcW w:w="2126"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Вид объекта</w:t>
            </w:r>
          </w:p>
        </w:tc>
        <w:tc>
          <w:tcPr>
            <w:tcW w:w="1984"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Основные характеристики объекта</w:t>
            </w:r>
          </w:p>
        </w:tc>
        <w:tc>
          <w:tcPr>
            <w:tcW w:w="2127"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Местоположение</w:t>
            </w:r>
          </w:p>
        </w:tc>
        <w:tc>
          <w:tcPr>
            <w:tcW w:w="2268" w:type="dxa"/>
            <w:vAlign w:val="center"/>
          </w:tcPr>
          <w:p w:rsidR="00843D16" w:rsidRPr="00FB1438" w:rsidRDefault="00843D16" w:rsidP="00FB1438">
            <w:pPr>
              <w:pStyle w:val="ab"/>
              <w:tabs>
                <w:tab w:val="left" w:pos="1701"/>
              </w:tabs>
              <w:snapToGrid w:val="0"/>
              <w:spacing w:after="0"/>
              <w:ind w:firstLine="0"/>
              <w:jc w:val="center"/>
              <w:rPr>
                <w:rFonts w:ascii="Times New Roman" w:eastAsia="Calibri" w:hAnsi="Times New Roman"/>
                <w:b/>
                <w:lang w:eastAsia="en-US"/>
              </w:rPr>
            </w:pPr>
            <w:r w:rsidRPr="00FB1438">
              <w:rPr>
                <w:rFonts w:ascii="Times New Roman" w:eastAsia="Calibri" w:hAnsi="Times New Roman"/>
                <w:b/>
                <w:lang w:eastAsia="en-US"/>
              </w:rPr>
              <w:t>Характеристика зон с особыми условиями использования территории</w:t>
            </w:r>
          </w:p>
        </w:tc>
      </w:tr>
      <w:tr w:rsidR="00843D16" w:rsidRPr="00257FAF" w:rsidTr="00FB1438">
        <w:tc>
          <w:tcPr>
            <w:tcW w:w="771" w:type="dxa"/>
          </w:tcPr>
          <w:p w:rsidR="00843D16" w:rsidRPr="00FB1438" w:rsidRDefault="00FB1438" w:rsidP="00FB1438">
            <w:pPr>
              <w:pStyle w:val="ab"/>
              <w:tabs>
                <w:tab w:val="left" w:pos="1701"/>
              </w:tabs>
              <w:snapToGrid w:val="0"/>
              <w:spacing w:after="0"/>
              <w:ind w:firstLine="0"/>
              <w:jc w:val="center"/>
              <w:rPr>
                <w:rFonts w:ascii="Times New Roman" w:eastAsia="Calibri" w:hAnsi="Times New Roman"/>
                <w:lang w:eastAsia="en-US"/>
              </w:rPr>
            </w:pPr>
            <w:r>
              <w:rPr>
                <w:rFonts w:ascii="Times New Roman" w:eastAsia="Calibri" w:hAnsi="Times New Roman"/>
                <w:lang w:eastAsia="en-US"/>
              </w:rPr>
              <w:t>1.</w:t>
            </w:r>
          </w:p>
        </w:tc>
        <w:tc>
          <w:tcPr>
            <w:tcW w:w="1639" w:type="dxa"/>
            <w:vMerge w:val="restart"/>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Развитие массового спорта</w:t>
            </w:r>
          </w:p>
        </w:tc>
        <w:tc>
          <w:tcPr>
            <w:tcW w:w="2410"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 xml:space="preserve">Легкоатлетический стадион" по адресу: Воронежская область, Богучарский район, город Богучар, улица Дзержинского, 21 в </w:t>
            </w:r>
            <w:r w:rsidRPr="00FB1438">
              <w:rPr>
                <w:rFonts w:ascii="Times New Roman" w:eastAsia="Calibri" w:hAnsi="Times New Roman"/>
                <w:kern w:val="1"/>
                <w:lang w:eastAsia="en-US"/>
              </w:rPr>
              <w:lastRenderedPageBreak/>
              <w:t>(включая ПИР)</w:t>
            </w:r>
          </w:p>
        </w:tc>
        <w:tc>
          <w:tcPr>
            <w:tcW w:w="2126"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lastRenderedPageBreak/>
              <w:t>Спортивный объект</w:t>
            </w:r>
          </w:p>
        </w:tc>
        <w:tc>
          <w:tcPr>
            <w:tcW w:w="1984" w:type="dxa"/>
          </w:tcPr>
          <w:p w:rsidR="00843D16" w:rsidRPr="00FB1438" w:rsidRDefault="00843D16" w:rsidP="00FB1438">
            <w:pPr>
              <w:tabs>
                <w:tab w:val="left" w:pos="368"/>
              </w:tabs>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Открытое плоскостное сооружение</w:t>
            </w:r>
          </w:p>
        </w:tc>
        <w:tc>
          <w:tcPr>
            <w:tcW w:w="2127"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 xml:space="preserve">Воронежская область, Богучарский район, городское поселение-город Богучар, г. Богучар, ул. </w:t>
            </w:r>
            <w:r w:rsidRPr="00FB1438">
              <w:rPr>
                <w:rFonts w:ascii="Times New Roman" w:eastAsia="Calibri" w:hAnsi="Times New Roman"/>
                <w:lang w:eastAsia="en-US"/>
              </w:rPr>
              <w:lastRenderedPageBreak/>
              <w:t>Дзержинского. 21в</w:t>
            </w:r>
          </w:p>
        </w:tc>
        <w:tc>
          <w:tcPr>
            <w:tcW w:w="2268"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lastRenderedPageBreak/>
              <w:t>Установление ЗОУИТ не требуется</w:t>
            </w:r>
          </w:p>
        </w:tc>
      </w:tr>
      <w:tr w:rsidR="00843D16" w:rsidRPr="00257FAF" w:rsidTr="00FB1438">
        <w:tc>
          <w:tcPr>
            <w:tcW w:w="771" w:type="dxa"/>
          </w:tcPr>
          <w:p w:rsidR="00843D16" w:rsidRPr="00FB1438" w:rsidRDefault="00FB1438" w:rsidP="00FB1438">
            <w:pPr>
              <w:pStyle w:val="ab"/>
              <w:tabs>
                <w:tab w:val="left" w:pos="1701"/>
              </w:tabs>
              <w:snapToGrid w:val="0"/>
              <w:spacing w:after="0"/>
              <w:ind w:firstLine="0"/>
              <w:jc w:val="center"/>
              <w:rPr>
                <w:rFonts w:ascii="Times New Roman" w:eastAsia="Calibri" w:hAnsi="Times New Roman"/>
                <w:lang w:eastAsia="en-US"/>
              </w:rPr>
            </w:pPr>
            <w:r>
              <w:rPr>
                <w:rFonts w:ascii="Times New Roman" w:eastAsia="Calibri" w:hAnsi="Times New Roman"/>
                <w:lang w:eastAsia="en-US"/>
              </w:rPr>
              <w:lastRenderedPageBreak/>
              <w:t>2.</w:t>
            </w:r>
          </w:p>
        </w:tc>
        <w:tc>
          <w:tcPr>
            <w:tcW w:w="1639" w:type="dxa"/>
            <w:vMerge/>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p>
        </w:tc>
        <w:tc>
          <w:tcPr>
            <w:tcW w:w="2410"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Крытый футбольный манеж</w:t>
            </w:r>
          </w:p>
        </w:tc>
        <w:tc>
          <w:tcPr>
            <w:tcW w:w="2126"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Спортивный объект</w:t>
            </w:r>
          </w:p>
        </w:tc>
        <w:tc>
          <w:tcPr>
            <w:tcW w:w="1984"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Крытое сооружение</w:t>
            </w:r>
          </w:p>
        </w:tc>
        <w:tc>
          <w:tcPr>
            <w:tcW w:w="2127"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Воронежская область, Богучарский район, городское поселение-город Богучар, г. Богучар, военный городок, 92</w:t>
            </w:r>
          </w:p>
        </w:tc>
        <w:tc>
          <w:tcPr>
            <w:tcW w:w="2268"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Установление ЗОУИТ не требуется</w:t>
            </w:r>
          </w:p>
        </w:tc>
      </w:tr>
      <w:tr w:rsidR="00843D16" w:rsidRPr="00257FAF" w:rsidTr="00FB1438">
        <w:trPr>
          <w:trHeight w:val="2545"/>
        </w:trPr>
        <w:tc>
          <w:tcPr>
            <w:tcW w:w="771" w:type="dxa"/>
          </w:tcPr>
          <w:p w:rsidR="00843D16" w:rsidRPr="00FB1438" w:rsidRDefault="00FB1438" w:rsidP="00FB1438">
            <w:pPr>
              <w:pStyle w:val="ab"/>
              <w:tabs>
                <w:tab w:val="left" w:pos="1701"/>
              </w:tabs>
              <w:snapToGrid w:val="0"/>
              <w:spacing w:after="0"/>
              <w:ind w:firstLine="0"/>
              <w:jc w:val="center"/>
              <w:rPr>
                <w:rFonts w:ascii="Times New Roman" w:eastAsia="Calibri" w:hAnsi="Times New Roman"/>
                <w:lang w:eastAsia="en-US"/>
              </w:rPr>
            </w:pPr>
            <w:r>
              <w:rPr>
                <w:rFonts w:ascii="Times New Roman" w:eastAsia="Calibri" w:hAnsi="Times New Roman"/>
                <w:lang w:eastAsia="en-US"/>
              </w:rPr>
              <w:t>3.</w:t>
            </w:r>
          </w:p>
        </w:tc>
        <w:tc>
          <w:tcPr>
            <w:tcW w:w="1639"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p>
        </w:tc>
        <w:tc>
          <w:tcPr>
            <w:tcW w:w="2410"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ФОК Тяжелой атлетики и гиревого спорта</w:t>
            </w:r>
          </w:p>
        </w:tc>
        <w:tc>
          <w:tcPr>
            <w:tcW w:w="2126"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Спортивный объект</w:t>
            </w:r>
          </w:p>
        </w:tc>
        <w:tc>
          <w:tcPr>
            <w:tcW w:w="1984"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Крытое сооружение</w:t>
            </w:r>
          </w:p>
        </w:tc>
        <w:tc>
          <w:tcPr>
            <w:tcW w:w="2127"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Воронежская область, Богучарский район, городское поселение-город Богучар, г. Богучар, военный городок, 54</w:t>
            </w:r>
          </w:p>
        </w:tc>
        <w:tc>
          <w:tcPr>
            <w:tcW w:w="2268" w:type="dxa"/>
          </w:tcPr>
          <w:p w:rsidR="00843D16" w:rsidRPr="00FB1438"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lang w:eastAsia="en-US"/>
              </w:rPr>
              <w:t>Установление ЗОУИТ не требуется</w:t>
            </w:r>
          </w:p>
        </w:tc>
      </w:tr>
    </w:tbl>
    <w:p w:rsidR="00843D16" w:rsidRPr="00257FAF" w:rsidRDefault="00843D16" w:rsidP="00843D16">
      <w:pPr>
        <w:pStyle w:val="ab"/>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FB1438" w:rsidRDefault="00843D16" w:rsidP="00FB1438">
      <w:pPr>
        <w:ind w:firstLine="709"/>
        <w:jc w:val="center"/>
        <w:rPr>
          <w:rFonts w:ascii="Times New Roman" w:eastAsia="Arial Unicode MS" w:hAnsi="Times New Roman"/>
          <w:b/>
          <w:bCs/>
          <w:i/>
          <w:iCs/>
          <w:spacing w:val="-10"/>
        </w:rPr>
      </w:pPr>
      <w:r w:rsidRPr="00FB1438">
        <w:rPr>
          <w:rFonts w:ascii="Times New Roman" w:eastAsia="Arial Unicode MS" w:hAnsi="Times New Roman"/>
          <w:b/>
          <w:bCs/>
          <w:i/>
          <w:iCs/>
          <w:spacing w:val="-10"/>
        </w:rPr>
        <w:t>Перечень мероприятий поразвитию в муниципальном районе системы образования и дошкольного воспитания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257FAF" w:rsidRDefault="00843D16" w:rsidP="008A7C6D">
            <w:pPr>
              <w:pStyle w:val="ab"/>
              <w:tabs>
                <w:tab w:val="left" w:pos="1701"/>
              </w:tabs>
              <w:snapToGrid w:val="0"/>
              <w:spacing w:after="0"/>
              <w:ind w:firstLine="709"/>
              <w:rPr>
                <w:rFonts w:ascii="Times New Roman" w:eastAsia="Calibri" w:hAnsi="Times New Roman"/>
                <w:lang w:eastAsia="en-US"/>
              </w:rPr>
            </w:pPr>
            <w:r w:rsidRPr="00257FAF">
              <w:rPr>
                <w:rFonts w:ascii="Times New Roman" w:eastAsia="Calibri" w:hAnsi="Times New Roman"/>
                <w:lang w:eastAsia="en-US"/>
              </w:rPr>
              <w:t>№ п/п</w:t>
            </w:r>
          </w:p>
        </w:tc>
        <w:tc>
          <w:tcPr>
            <w:tcW w:w="1639"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Назначение объекта регионального значения</w:t>
            </w:r>
          </w:p>
        </w:tc>
        <w:tc>
          <w:tcPr>
            <w:tcW w:w="2410"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Наименование планируемого объекта</w:t>
            </w:r>
          </w:p>
        </w:tc>
        <w:tc>
          <w:tcPr>
            <w:tcW w:w="2126"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Вид объекта</w:t>
            </w:r>
          </w:p>
        </w:tc>
        <w:tc>
          <w:tcPr>
            <w:tcW w:w="1984"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Основные характеристики объекта</w:t>
            </w:r>
          </w:p>
        </w:tc>
        <w:tc>
          <w:tcPr>
            <w:tcW w:w="2127"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Местоположение</w:t>
            </w:r>
          </w:p>
        </w:tc>
        <w:tc>
          <w:tcPr>
            <w:tcW w:w="2268" w:type="dxa"/>
            <w:vAlign w:val="center"/>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Характеристика зон с особыми условиями использования территории</w:t>
            </w:r>
          </w:p>
        </w:tc>
      </w:tr>
      <w:tr w:rsidR="00843D16" w:rsidRPr="00257FAF" w:rsidTr="008A7C6D">
        <w:tc>
          <w:tcPr>
            <w:tcW w:w="629" w:type="dxa"/>
          </w:tcPr>
          <w:p w:rsidR="00843D16" w:rsidRPr="00257FAF" w:rsidRDefault="00843D16" w:rsidP="008A7C6D">
            <w:pPr>
              <w:pStyle w:val="ab"/>
              <w:numPr>
                <w:ilvl w:val="0"/>
                <w:numId w:val="16"/>
              </w:numPr>
              <w:tabs>
                <w:tab w:val="left" w:pos="1701"/>
              </w:tabs>
              <w:snapToGrid w:val="0"/>
              <w:spacing w:after="0"/>
              <w:ind w:left="0" w:firstLine="709"/>
              <w:rPr>
                <w:rFonts w:ascii="Times New Roman" w:eastAsia="Calibri" w:hAnsi="Times New Roman"/>
                <w:lang w:eastAsia="en-US"/>
              </w:rPr>
            </w:pPr>
          </w:p>
        </w:tc>
        <w:tc>
          <w:tcPr>
            <w:tcW w:w="1639"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Развитие образования</w:t>
            </w:r>
          </w:p>
        </w:tc>
        <w:tc>
          <w:tcPr>
            <w:tcW w:w="2410"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 xml:space="preserve">Строительство пристройки "Пищеблок с обеденным залом на 30 мест" для МКОУ </w:t>
            </w:r>
            <w:r w:rsidRPr="00FB1438">
              <w:rPr>
                <w:rFonts w:ascii="Times New Roman" w:eastAsia="Calibri" w:hAnsi="Times New Roman"/>
                <w:kern w:val="1"/>
                <w:lang w:eastAsia="en-US"/>
              </w:rPr>
              <w:lastRenderedPageBreak/>
              <w:t>"Суходонецкая ООШ" в с. Сухой Донец Богучарского района (включая ПИР)</w:t>
            </w:r>
          </w:p>
        </w:tc>
        <w:tc>
          <w:tcPr>
            <w:tcW w:w="2126"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lastRenderedPageBreak/>
              <w:t>капитальный объект</w:t>
            </w:r>
          </w:p>
        </w:tc>
        <w:tc>
          <w:tcPr>
            <w:tcW w:w="1984"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Посадочных мест - 30 мест</w:t>
            </w:r>
          </w:p>
        </w:tc>
        <w:tc>
          <w:tcPr>
            <w:tcW w:w="2127"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Воронежская область, Богучарский район, с. Сухой Донец</w:t>
            </w:r>
          </w:p>
        </w:tc>
        <w:tc>
          <w:tcPr>
            <w:tcW w:w="2268" w:type="dxa"/>
          </w:tcPr>
          <w:p w:rsidR="00843D16" w:rsidRPr="00FB1438" w:rsidRDefault="00843D16" w:rsidP="00FB1438">
            <w:pPr>
              <w:ind w:firstLine="0"/>
              <w:jc w:val="center"/>
              <w:rPr>
                <w:rFonts w:ascii="Times New Roman" w:eastAsia="Calibri" w:hAnsi="Times New Roman"/>
                <w:kern w:val="1"/>
                <w:lang w:eastAsia="en-US"/>
              </w:rPr>
            </w:pPr>
            <w:r w:rsidRPr="00FB1438">
              <w:rPr>
                <w:rFonts w:eastAsia="Calibri"/>
                <w:kern w:val="1"/>
                <w:lang w:eastAsia="en-US"/>
              </w:rPr>
              <w:t>Установление ЗОУИТ не требуется</w:t>
            </w:r>
          </w:p>
        </w:tc>
      </w:tr>
    </w:tbl>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lang w:val="en-US"/>
        </w:rPr>
      </w:pPr>
    </w:p>
    <w:p w:rsidR="00843D16" w:rsidRPr="00FB1438" w:rsidRDefault="00843D16" w:rsidP="00FB1438">
      <w:pPr>
        <w:ind w:firstLine="0"/>
        <w:jc w:val="center"/>
        <w:rPr>
          <w:rFonts w:ascii="Times New Roman" w:eastAsia="Calibri" w:hAnsi="Times New Roman"/>
          <w:b/>
          <w:i/>
          <w:kern w:val="1"/>
          <w:lang w:eastAsia="en-US"/>
        </w:rPr>
      </w:pPr>
      <w:r w:rsidRPr="00FB1438">
        <w:rPr>
          <w:rFonts w:ascii="Times New Roman" w:eastAsia="Calibri" w:hAnsi="Times New Roman"/>
          <w:b/>
          <w:i/>
          <w:kern w:val="1"/>
          <w:lang w:eastAsia="en-US"/>
        </w:rPr>
        <w:t>Перечень мероприятий по</w:t>
      </w:r>
      <w:r w:rsidR="00B37C55">
        <w:rPr>
          <w:rFonts w:ascii="Times New Roman" w:eastAsia="Calibri" w:hAnsi="Times New Roman"/>
          <w:b/>
          <w:i/>
          <w:kern w:val="1"/>
          <w:lang w:eastAsia="en-US"/>
        </w:rPr>
        <w:t xml:space="preserve"> </w:t>
      </w:r>
      <w:r w:rsidRPr="00FB1438">
        <w:rPr>
          <w:rFonts w:ascii="Times New Roman" w:eastAsia="Calibri" w:hAnsi="Times New Roman"/>
          <w:b/>
          <w:i/>
          <w:kern w:val="1"/>
          <w:lang w:eastAsia="en-US"/>
        </w:rPr>
        <w:t>организации на территории муниципального района первичной медицинской помощи в амбулаторно-поликлинических, стационарно-поликлинических и больничных учреждениях</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71"/>
        <w:gridCol w:w="1639"/>
        <w:gridCol w:w="2410"/>
        <w:gridCol w:w="2126"/>
        <w:gridCol w:w="1984"/>
        <w:gridCol w:w="2127"/>
        <w:gridCol w:w="2268"/>
      </w:tblGrid>
      <w:tr w:rsidR="00843D16" w:rsidRPr="00257FAF" w:rsidTr="00FB1438">
        <w:tc>
          <w:tcPr>
            <w:tcW w:w="771" w:type="dxa"/>
            <w:vAlign w:val="center"/>
          </w:tcPr>
          <w:p w:rsidR="00843D16" w:rsidRPr="00257FAF" w:rsidRDefault="00843D16" w:rsidP="00FB1438">
            <w:pPr>
              <w:pStyle w:val="ab"/>
              <w:tabs>
                <w:tab w:val="left" w:pos="1701"/>
              </w:tabs>
              <w:snapToGrid w:val="0"/>
              <w:spacing w:after="0"/>
              <w:ind w:firstLine="0"/>
              <w:jc w:val="center"/>
              <w:rPr>
                <w:rFonts w:ascii="Times New Roman" w:eastAsia="Calibri" w:hAnsi="Times New Roman"/>
                <w:lang w:eastAsia="en-US"/>
              </w:rPr>
            </w:pPr>
            <w:r w:rsidRPr="00FB1438">
              <w:rPr>
                <w:rFonts w:ascii="Times New Roman" w:eastAsia="Calibri" w:hAnsi="Times New Roman"/>
                <w:b/>
                <w:lang w:eastAsia="en-US"/>
              </w:rPr>
              <w:t>№ п/п</w:t>
            </w:r>
          </w:p>
        </w:tc>
        <w:tc>
          <w:tcPr>
            <w:tcW w:w="1639"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Назначение объекта регионального значения</w:t>
            </w:r>
          </w:p>
        </w:tc>
        <w:tc>
          <w:tcPr>
            <w:tcW w:w="2410"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Наименование планируемого объекта</w:t>
            </w:r>
          </w:p>
        </w:tc>
        <w:tc>
          <w:tcPr>
            <w:tcW w:w="2126"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Вид объекта</w:t>
            </w:r>
          </w:p>
        </w:tc>
        <w:tc>
          <w:tcPr>
            <w:tcW w:w="1984"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Основные характеристики объекта</w:t>
            </w:r>
          </w:p>
        </w:tc>
        <w:tc>
          <w:tcPr>
            <w:tcW w:w="2127"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Местоположение</w:t>
            </w:r>
          </w:p>
        </w:tc>
        <w:tc>
          <w:tcPr>
            <w:tcW w:w="2268" w:type="dxa"/>
            <w:vAlign w:val="center"/>
          </w:tcPr>
          <w:p w:rsidR="00843D16" w:rsidRPr="00FB1438" w:rsidRDefault="00843D16" w:rsidP="00FB1438">
            <w:pPr>
              <w:ind w:firstLine="0"/>
              <w:jc w:val="center"/>
              <w:rPr>
                <w:rFonts w:ascii="Times New Roman" w:eastAsia="Calibri" w:hAnsi="Times New Roman"/>
                <w:b/>
                <w:kern w:val="1"/>
                <w:lang w:eastAsia="en-US"/>
              </w:rPr>
            </w:pPr>
            <w:r w:rsidRPr="00FB1438">
              <w:rPr>
                <w:rFonts w:ascii="Times New Roman" w:eastAsia="Calibri" w:hAnsi="Times New Roman"/>
                <w:b/>
                <w:kern w:val="1"/>
                <w:lang w:eastAsia="en-US"/>
              </w:rPr>
              <w:t>Характеристика зон с особыми условиями использования территории</w:t>
            </w:r>
          </w:p>
        </w:tc>
      </w:tr>
      <w:tr w:rsidR="00843D16" w:rsidRPr="00257FAF" w:rsidTr="00FB1438">
        <w:tc>
          <w:tcPr>
            <w:tcW w:w="771" w:type="dxa"/>
          </w:tcPr>
          <w:p w:rsidR="00843D16" w:rsidRPr="00FB1438" w:rsidRDefault="00FB1438" w:rsidP="00FB1438">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639"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Государственные медицинские организации Воронежской области, в том числе фармацевтические организации</w:t>
            </w:r>
          </w:p>
        </w:tc>
        <w:tc>
          <w:tcPr>
            <w:tcW w:w="2410"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 xml:space="preserve">Строительство врачебной амбулатории в </w:t>
            </w:r>
          </w:p>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с. Радченское Богучарского муниципального района Воронежской области</w:t>
            </w:r>
          </w:p>
        </w:tc>
        <w:tc>
          <w:tcPr>
            <w:tcW w:w="2126"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врачебная амбулатория</w:t>
            </w:r>
          </w:p>
        </w:tc>
        <w:tc>
          <w:tcPr>
            <w:tcW w:w="1984"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Площадь ЗУ – 2000 кв. м, площадь ОКС – 204,44 кв. м, площадь застройки – 268,80 кв. м, этажность – 1, численность -25 посещений в смену</w:t>
            </w:r>
          </w:p>
        </w:tc>
        <w:tc>
          <w:tcPr>
            <w:tcW w:w="2127"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Воронежская область, Богучарский муниципальный район, Радченское сельское поселение, с. Радченское</w:t>
            </w:r>
          </w:p>
        </w:tc>
        <w:tc>
          <w:tcPr>
            <w:tcW w:w="2268" w:type="dxa"/>
          </w:tcPr>
          <w:p w:rsidR="00843D16" w:rsidRPr="00FB1438" w:rsidRDefault="00843D16" w:rsidP="00FB1438">
            <w:pPr>
              <w:ind w:firstLine="0"/>
              <w:jc w:val="center"/>
              <w:rPr>
                <w:rFonts w:ascii="Times New Roman" w:eastAsia="Calibri" w:hAnsi="Times New Roman"/>
                <w:kern w:val="1"/>
                <w:lang w:eastAsia="en-US"/>
              </w:rPr>
            </w:pPr>
            <w:r w:rsidRPr="00FB1438">
              <w:rPr>
                <w:rFonts w:ascii="Times New Roman" w:eastAsia="Calibri" w:hAnsi="Times New Roman"/>
                <w:kern w:val="1"/>
                <w:lang w:eastAsia="en-US"/>
              </w:rPr>
              <w:t>Установление ЗОУИТ не требуется</w:t>
            </w:r>
          </w:p>
        </w:tc>
      </w:tr>
    </w:tbl>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B37C55" w:rsidRDefault="00843D16" w:rsidP="00B37C55">
      <w:pPr>
        <w:pStyle w:val="ab"/>
        <w:shd w:val="clear" w:color="auto" w:fill="FFFFFF"/>
        <w:tabs>
          <w:tab w:val="left" w:pos="1134"/>
        </w:tabs>
        <w:spacing w:after="0"/>
        <w:ind w:firstLine="709"/>
        <w:jc w:val="center"/>
        <w:rPr>
          <w:rFonts w:ascii="Times New Roman" w:hAnsi="Times New Roman"/>
          <w:b/>
          <w:i/>
        </w:rPr>
      </w:pPr>
      <w:r w:rsidRPr="00B37C55">
        <w:rPr>
          <w:rFonts w:ascii="Times New Roman" w:eastAsia="Calibri" w:hAnsi="Times New Roman"/>
          <w:b/>
          <w:i/>
          <w:lang w:eastAsia="en-US"/>
        </w:rPr>
        <w:t>П</w:t>
      </w:r>
      <w:r w:rsidRPr="00B37C55">
        <w:rPr>
          <w:rFonts w:ascii="Times New Roman" w:hAnsi="Times New Roman"/>
          <w:b/>
          <w:bCs/>
          <w:i/>
          <w:iCs/>
          <w:spacing w:val="-10"/>
        </w:rPr>
        <w:t>еречень мероприятий по</w:t>
      </w:r>
      <w:r w:rsidR="00B37C55" w:rsidRPr="00B37C55">
        <w:rPr>
          <w:rFonts w:ascii="Times New Roman" w:hAnsi="Times New Roman"/>
          <w:b/>
          <w:bCs/>
          <w:i/>
          <w:iCs/>
          <w:spacing w:val="-10"/>
        </w:rPr>
        <w:t xml:space="preserve"> </w:t>
      </w:r>
      <w:r w:rsidRPr="00B37C55">
        <w:rPr>
          <w:rFonts w:ascii="Times New Roman" w:eastAsia="Times New Roman" w:hAnsi="Times New Roman"/>
          <w:b/>
          <w:bCs/>
          <w:i/>
          <w:iCs/>
          <w:spacing w:val="-10"/>
        </w:rPr>
        <w:t xml:space="preserve">организации на территории муниципального района </w:t>
      </w:r>
      <w:r w:rsidRPr="00B37C55">
        <w:rPr>
          <w:rFonts w:ascii="Times New Roman" w:hAnsi="Times New Roman"/>
          <w:b/>
          <w:i/>
        </w:rPr>
        <w:t>социального обслуживания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701"/>
        <w:gridCol w:w="2410"/>
        <w:gridCol w:w="2126"/>
        <w:gridCol w:w="1984"/>
        <w:gridCol w:w="2127"/>
        <w:gridCol w:w="2268"/>
      </w:tblGrid>
      <w:tr w:rsidR="00843D16" w:rsidRPr="00257FAF" w:rsidTr="008A7C6D">
        <w:tc>
          <w:tcPr>
            <w:tcW w:w="567" w:type="dxa"/>
          </w:tcPr>
          <w:p w:rsidR="00843D16" w:rsidRPr="00236327" w:rsidRDefault="00236327" w:rsidP="00236327">
            <w:pPr>
              <w:pStyle w:val="ab"/>
              <w:tabs>
                <w:tab w:val="left" w:pos="1701"/>
              </w:tabs>
              <w:snapToGrid w:val="0"/>
              <w:spacing w:after="0"/>
              <w:ind w:firstLine="0"/>
              <w:jc w:val="center"/>
              <w:rPr>
                <w:rFonts w:ascii="Times New Roman" w:eastAsia="Calibri" w:hAnsi="Times New Roman"/>
                <w:b/>
                <w:lang w:eastAsia="en-US"/>
              </w:rPr>
            </w:pPr>
            <w:r w:rsidRPr="00236327">
              <w:rPr>
                <w:rFonts w:ascii="Times New Roman" w:eastAsia="Calibri" w:hAnsi="Times New Roman"/>
                <w:b/>
                <w:lang w:eastAsia="en-US"/>
              </w:rPr>
              <w:lastRenderedPageBreak/>
              <w:t>№</w:t>
            </w:r>
            <w:r w:rsidR="00843D16" w:rsidRPr="00236327">
              <w:rPr>
                <w:rFonts w:ascii="Times New Roman" w:eastAsia="Calibri" w:hAnsi="Times New Roman"/>
                <w:b/>
                <w:lang w:eastAsia="en-US"/>
              </w:rPr>
              <w:t>п/п</w:t>
            </w:r>
          </w:p>
        </w:tc>
        <w:tc>
          <w:tcPr>
            <w:tcW w:w="1701"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Назначение объекта</w:t>
            </w:r>
          </w:p>
        </w:tc>
        <w:tc>
          <w:tcPr>
            <w:tcW w:w="2410"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Наименование планируемого объекта</w:t>
            </w:r>
          </w:p>
        </w:tc>
        <w:tc>
          <w:tcPr>
            <w:tcW w:w="2126"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Вид объекта</w:t>
            </w:r>
          </w:p>
        </w:tc>
        <w:tc>
          <w:tcPr>
            <w:tcW w:w="1984"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Основные характеристики объекта</w:t>
            </w:r>
          </w:p>
        </w:tc>
        <w:tc>
          <w:tcPr>
            <w:tcW w:w="2127"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Местоположение</w:t>
            </w:r>
          </w:p>
        </w:tc>
        <w:tc>
          <w:tcPr>
            <w:tcW w:w="2268" w:type="dxa"/>
          </w:tcPr>
          <w:p w:rsidR="00843D16" w:rsidRPr="00236327" w:rsidRDefault="00843D16" w:rsidP="00236327">
            <w:pPr>
              <w:ind w:firstLine="0"/>
              <w:jc w:val="center"/>
              <w:rPr>
                <w:rFonts w:ascii="Times New Roman" w:eastAsia="Calibri" w:hAnsi="Times New Roman"/>
                <w:b/>
                <w:kern w:val="1"/>
                <w:lang w:eastAsia="en-US"/>
              </w:rPr>
            </w:pPr>
            <w:r w:rsidRPr="00236327">
              <w:rPr>
                <w:rFonts w:ascii="Times New Roman" w:eastAsia="Calibri" w:hAnsi="Times New Roman"/>
                <w:b/>
                <w:kern w:val="1"/>
                <w:lang w:eastAsia="en-US"/>
              </w:rPr>
              <w:t>Характеристика зон с особыми условиями использования территории</w:t>
            </w:r>
          </w:p>
        </w:tc>
      </w:tr>
      <w:tr w:rsidR="00843D16" w:rsidRPr="00257FAF" w:rsidTr="008A7C6D">
        <w:tc>
          <w:tcPr>
            <w:tcW w:w="567" w:type="dxa"/>
          </w:tcPr>
          <w:p w:rsidR="00843D16" w:rsidRPr="00257FAF" w:rsidRDefault="00236327" w:rsidP="00236327">
            <w:pPr>
              <w:pStyle w:val="ab"/>
              <w:tabs>
                <w:tab w:val="left" w:pos="1701"/>
              </w:tabs>
              <w:snapToGrid w:val="0"/>
              <w:spacing w:after="0"/>
              <w:ind w:firstLine="0"/>
              <w:rPr>
                <w:rFonts w:ascii="Times New Roman" w:eastAsia="Calibri" w:hAnsi="Times New Roman"/>
                <w:lang w:eastAsia="en-US"/>
              </w:rPr>
            </w:pPr>
            <w:r>
              <w:rPr>
                <w:rFonts w:ascii="Times New Roman" w:eastAsia="Calibri" w:hAnsi="Times New Roman"/>
                <w:lang w:eastAsia="en-US"/>
              </w:rPr>
              <w:t>1.</w:t>
            </w:r>
          </w:p>
        </w:tc>
        <w:tc>
          <w:tcPr>
            <w:tcW w:w="1701" w:type="dxa"/>
          </w:tcPr>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Развитие социального обслуживания</w:t>
            </w:r>
          </w:p>
        </w:tc>
        <w:tc>
          <w:tcPr>
            <w:tcW w:w="2410" w:type="dxa"/>
          </w:tcPr>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Жилой корпус для предоставления стационарного социального обслуживания в Богучарском муниципальном районе Воронежской области</w:t>
            </w:r>
          </w:p>
        </w:tc>
        <w:tc>
          <w:tcPr>
            <w:tcW w:w="2126" w:type="dxa"/>
          </w:tcPr>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Жилой корпус</w:t>
            </w:r>
          </w:p>
        </w:tc>
        <w:tc>
          <w:tcPr>
            <w:tcW w:w="1984" w:type="dxa"/>
          </w:tcPr>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Вместимость - 100 человек</w:t>
            </w:r>
          </w:p>
        </w:tc>
        <w:tc>
          <w:tcPr>
            <w:tcW w:w="2127" w:type="dxa"/>
          </w:tcPr>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 xml:space="preserve">Воронежская область, Богучарский муниципальный район, Залиманское сельское поселение, </w:t>
            </w:r>
          </w:p>
          <w:p w:rsidR="00843D16" w:rsidRPr="00236327" w:rsidRDefault="00843D16" w:rsidP="00236327">
            <w:pPr>
              <w:ind w:firstLine="0"/>
              <w:jc w:val="center"/>
              <w:rPr>
                <w:rFonts w:ascii="Times New Roman" w:eastAsia="Calibri" w:hAnsi="Times New Roman"/>
                <w:kern w:val="1"/>
                <w:lang w:eastAsia="en-US"/>
              </w:rPr>
            </w:pPr>
            <w:r w:rsidRPr="00236327">
              <w:rPr>
                <w:rFonts w:ascii="Times New Roman" w:eastAsia="Calibri" w:hAnsi="Times New Roman"/>
                <w:kern w:val="1"/>
                <w:lang w:eastAsia="en-US"/>
              </w:rPr>
              <w:t>с. Залиман</w:t>
            </w:r>
          </w:p>
        </w:tc>
        <w:tc>
          <w:tcPr>
            <w:tcW w:w="2268" w:type="dxa"/>
          </w:tcPr>
          <w:p w:rsidR="00843D16" w:rsidRPr="00236327" w:rsidRDefault="00843D16" w:rsidP="00236327">
            <w:pPr>
              <w:ind w:firstLine="0"/>
              <w:jc w:val="center"/>
              <w:rPr>
                <w:rFonts w:ascii="Times New Roman" w:eastAsia="Calibri" w:hAnsi="Times New Roman"/>
                <w:kern w:val="1"/>
                <w:lang w:eastAsia="en-US"/>
              </w:rPr>
            </w:pPr>
            <w:r w:rsidRPr="00236327">
              <w:rPr>
                <w:rFonts w:eastAsia="Calibri"/>
                <w:kern w:val="1"/>
                <w:lang w:eastAsia="en-US"/>
              </w:rPr>
              <w:t>Установление ЗОУИТ не требуется</w:t>
            </w:r>
          </w:p>
        </w:tc>
      </w:tr>
    </w:tbl>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843D16">
      <w:pPr>
        <w:pStyle w:val="af2"/>
        <w:tabs>
          <w:tab w:val="left" w:pos="1701"/>
        </w:tabs>
        <w:snapToGrid w:val="0"/>
        <w:spacing w:line="240" w:lineRule="auto"/>
        <w:rPr>
          <w:rStyle w:val="30"/>
          <w:rFonts w:ascii="Times New Roman" w:eastAsia="Lucida Sans Unicode" w:hAnsi="Times New Roman" w:cs="Times New Roman"/>
          <w:b w:val="0"/>
          <w:kern w:val="24"/>
          <w:sz w:val="24"/>
          <w:szCs w:val="24"/>
        </w:rPr>
      </w:pPr>
    </w:p>
    <w:p w:rsidR="00843D16" w:rsidRPr="00257FAF" w:rsidRDefault="00843D16" w:rsidP="00843D16">
      <w:pPr>
        <w:pStyle w:val="ab"/>
        <w:shd w:val="clear" w:color="auto" w:fill="FFFFFF"/>
        <w:tabs>
          <w:tab w:val="left" w:pos="1134"/>
        </w:tabs>
        <w:spacing w:after="0"/>
        <w:ind w:firstLine="709"/>
        <w:rPr>
          <w:rFonts w:ascii="Times New Roman" w:hAnsi="Times New Roman"/>
        </w:rPr>
        <w:sectPr w:rsidR="00843D16" w:rsidRPr="00257FAF" w:rsidSect="008A7C6D">
          <w:pgSz w:w="16838" w:h="11906" w:orient="landscape"/>
          <w:pgMar w:top="1134" w:right="1418" w:bottom="566" w:left="1700" w:header="1134" w:footer="1134" w:gutter="0"/>
          <w:cols w:space="720"/>
          <w:titlePg/>
          <w:docGrid w:linePitch="360"/>
        </w:sectPr>
      </w:pPr>
    </w:p>
    <w:p w:rsidR="00843D16" w:rsidRPr="00257FAF" w:rsidRDefault="00843D16" w:rsidP="00843D16">
      <w:pPr>
        <w:pStyle w:val="ab"/>
        <w:shd w:val="clear" w:color="auto" w:fill="FFFFFF"/>
        <w:tabs>
          <w:tab w:val="left" w:pos="1134"/>
        </w:tabs>
        <w:spacing w:after="0"/>
        <w:ind w:firstLine="709"/>
        <w:rPr>
          <w:rFonts w:ascii="Times New Roman" w:hAnsi="Times New Roman"/>
        </w:rPr>
      </w:pPr>
    </w:p>
    <w:p w:rsidR="00843D16" w:rsidRPr="00257FAF" w:rsidRDefault="00843D16" w:rsidP="00686EB3">
      <w:pPr>
        <w:pStyle w:val="41"/>
      </w:pPr>
      <w:r w:rsidRPr="00257FAF">
        <w:t>3. ХАРАКТЕРИСТИКИ ЗОН С ОСОБЫМИ УСЛОВИЯМИ ИСПОЛЬЗОВАНИЯ ТЕРРИТОРИЙ</w:t>
      </w:r>
    </w:p>
    <w:p w:rsidR="00843D16" w:rsidRPr="00257FAF" w:rsidRDefault="00843D16" w:rsidP="00686EB3">
      <w:pPr>
        <w:pStyle w:val="41"/>
      </w:pPr>
      <w:r w:rsidRPr="00257FAF">
        <w:t>3.1. Придорожные полосы автомобильных дорог местного значения</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В соответствии с п. 2 ст.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1) 75 м – для автомобильных дорог I и II категорий;</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2) 50 м – для автомобильных дорог III и IV категорий;</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3) 25 м – для автомобильных дорог V категории;</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 xml:space="preserve">Перечень </w:t>
      </w:r>
      <w:r w:rsidRPr="00257FAF">
        <w:rPr>
          <w:rFonts w:ascii="Times New Roman" w:hAnsi="Times New Roman"/>
        </w:rPr>
        <w:t xml:space="preserve">и категория </w:t>
      </w:r>
      <w:r w:rsidRPr="00257FAF">
        <w:rPr>
          <w:rFonts w:ascii="Times New Roman" w:eastAsia="Calibri" w:hAnsi="Times New Roman"/>
        </w:rPr>
        <w:t xml:space="preserve">автомобильных дорог общего пользования регионального или межмуниципального значения Воронежской области </w:t>
      </w:r>
      <w:r w:rsidRPr="00257FAF">
        <w:rPr>
          <w:rFonts w:ascii="Times New Roman" w:hAnsi="Times New Roman"/>
        </w:rPr>
        <w:t xml:space="preserve">на территории Богучарского муниципального района согласно постановлению администрации Воронежской области№ 1239 от 30.12.2005 </w:t>
      </w:r>
      <w:r w:rsidRPr="00257FAF">
        <w:rPr>
          <w:rFonts w:ascii="Times New Roman" w:eastAsia="Arial CYR" w:hAnsi="Times New Roman"/>
          <w:iCs/>
        </w:rPr>
        <w:t>(в ред.от 26.12.2023)</w:t>
      </w:r>
      <w:r w:rsidRPr="00257FAF">
        <w:rPr>
          <w:rFonts w:ascii="Times New Roman" w:eastAsia="Calibri" w:hAnsi="Times New Roman"/>
        </w:rPr>
        <w:t xml:space="preserve">представлены в разделе 1.7. «Объекты капитального строительства на территории </w:t>
      </w:r>
      <w:r w:rsidRPr="00257FAF">
        <w:rPr>
          <w:rFonts w:ascii="Times New Roman" w:hAnsi="Times New Roman"/>
        </w:rPr>
        <w:t>Богучарского</w:t>
      </w:r>
      <w:r w:rsidRPr="00257FAF">
        <w:rPr>
          <w:rFonts w:ascii="Times New Roman" w:eastAsia="Calibri" w:hAnsi="Times New Roman"/>
        </w:rPr>
        <w:t xml:space="preserve"> муниципального района», п. 1.7.1. «Транспортная инфраструктура».</w:t>
      </w:r>
    </w:p>
    <w:p w:rsidR="00843D16" w:rsidRPr="00257FAF" w:rsidRDefault="00843D16" w:rsidP="00843D16">
      <w:pPr>
        <w:ind w:firstLine="709"/>
        <w:rPr>
          <w:rFonts w:ascii="Times New Roman" w:hAnsi="Times New Roman"/>
        </w:rPr>
        <w:sectPr w:rsidR="00843D16" w:rsidRPr="00257FAF" w:rsidSect="008A7C6D">
          <w:pgSz w:w="11906" w:h="16838"/>
          <w:pgMar w:top="1418" w:right="566" w:bottom="1700" w:left="1134" w:header="1134" w:footer="1134" w:gutter="0"/>
          <w:cols w:space="720"/>
          <w:titlePg/>
          <w:docGrid w:linePitch="360"/>
        </w:sectPr>
      </w:pPr>
    </w:p>
    <w:p w:rsidR="00843D16" w:rsidRPr="00257FAF" w:rsidRDefault="00843D16" w:rsidP="00686EB3">
      <w:pPr>
        <w:pStyle w:val="41"/>
      </w:pPr>
      <w:r w:rsidRPr="00257FAF">
        <w:lastRenderedPageBreak/>
        <w:t>3.2. Охранные зоны объектов электросетевого хозяйства</w:t>
      </w:r>
    </w:p>
    <w:p w:rsidR="00843D16" w:rsidRPr="00257FAF" w:rsidRDefault="00843D16" w:rsidP="00843D16">
      <w:pPr>
        <w:pStyle w:val="aff1"/>
        <w:spacing w:before="0" w:after="0"/>
        <w:ind w:firstLine="709"/>
      </w:pPr>
    </w:p>
    <w:p w:rsidR="00843D16" w:rsidRPr="00257FAF" w:rsidRDefault="00843D16" w:rsidP="00843D16">
      <w:pPr>
        <w:pStyle w:val="18"/>
        <w:ind w:left="0" w:right="0" w:firstLine="709"/>
        <w:rPr>
          <w:rFonts w:ascii="Times New Roman" w:hAnsi="Times New Roman"/>
          <w:bCs/>
          <w:sz w:val="24"/>
          <w:szCs w:val="24"/>
        </w:rPr>
      </w:pPr>
      <w:r w:rsidRPr="00257FAF">
        <w:rPr>
          <w:rFonts w:ascii="Times New Roman" w:hAnsi="Times New Roman"/>
          <w:bCs/>
          <w:sz w:val="24"/>
          <w:szCs w:val="24"/>
        </w:rPr>
        <w:t>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для линий электропе</w:t>
      </w:r>
      <w:r w:rsidRPr="00257FAF">
        <w:rPr>
          <w:rFonts w:ascii="Times New Roman" w:hAnsi="Times New Roman"/>
          <w:bCs/>
          <w:sz w:val="24"/>
          <w:szCs w:val="24"/>
        </w:rPr>
        <w:softHyphen/>
        <w:t>редачи 10 кВ охранная зона устанавливается размером 10 метров (5 метров - для линий с самоне</w:t>
      </w:r>
      <w:r w:rsidRPr="00257FAF">
        <w:rPr>
          <w:rFonts w:ascii="Times New Roman" w:hAnsi="Times New Roman"/>
          <w:bCs/>
          <w:sz w:val="24"/>
          <w:szCs w:val="24"/>
        </w:rPr>
        <w:softHyphen/>
        <w:t>сущими или изолированными проводами, размещенных в границах населенных пунктов).</w:t>
      </w:r>
    </w:p>
    <w:p w:rsidR="00843D16" w:rsidRPr="00257FAF" w:rsidRDefault="00843D16" w:rsidP="00843D16">
      <w:pPr>
        <w:pStyle w:val="18"/>
        <w:ind w:left="0" w:right="0" w:firstLine="709"/>
        <w:rPr>
          <w:rFonts w:ascii="Times New Roman" w:hAnsi="Times New Roman"/>
          <w:bCs/>
          <w:sz w:val="24"/>
          <w:szCs w:val="24"/>
        </w:rPr>
      </w:pPr>
    </w:p>
    <w:p w:rsidR="00843D16" w:rsidRPr="00257FAF" w:rsidRDefault="00843D16" w:rsidP="00686EB3">
      <w:pPr>
        <w:pStyle w:val="41"/>
      </w:pPr>
      <w:r w:rsidRPr="00257FAF">
        <w:t>3.3. Охранные зоны газораспределительных сетей</w:t>
      </w:r>
    </w:p>
    <w:p w:rsidR="00843D16" w:rsidRPr="00257FAF" w:rsidRDefault="00843D16" w:rsidP="00843D16">
      <w:pPr>
        <w:pStyle w:val="18"/>
        <w:ind w:left="0" w:right="0" w:firstLine="709"/>
        <w:rPr>
          <w:rFonts w:ascii="Times New Roman" w:hAnsi="Times New Roman"/>
          <w:bCs/>
          <w:sz w:val="24"/>
          <w:szCs w:val="24"/>
        </w:rPr>
      </w:pPr>
      <w:r w:rsidRPr="00257FAF">
        <w:rPr>
          <w:rFonts w:ascii="Times New Roman" w:hAnsi="Times New Roman"/>
          <w:bCs/>
          <w:sz w:val="24"/>
          <w:szCs w:val="24"/>
        </w:rPr>
        <w:t xml:space="preserve">Ширина охранных зон газопроводов, принята в соответствии с </w:t>
      </w:r>
      <w:bookmarkStart w:id="1" w:name="_Hlk83712455"/>
      <w:r w:rsidRPr="00257FAF">
        <w:rPr>
          <w:rFonts w:ascii="Times New Roman" w:hAnsi="Times New Roman"/>
          <w:bCs/>
          <w:sz w:val="24"/>
          <w:szCs w:val="24"/>
        </w:rPr>
        <w:t>«Правилами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bookmarkEnd w:id="1"/>
      <w:r w:rsidRPr="00257FAF">
        <w:rPr>
          <w:rFonts w:ascii="Times New Roman" w:hAnsi="Times New Roman"/>
          <w:bCs/>
          <w:sz w:val="24"/>
          <w:szCs w:val="24"/>
        </w:rPr>
        <w:t>.</w:t>
      </w:r>
    </w:p>
    <w:p w:rsidR="00843D16" w:rsidRPr="00257FAF" w:rsidRDefault="00843D16" w:rsidP="00843D16">
      <w:pPr>
        <w:ind w:firstLine="709"/>
        <w:rPr>
          <w:rFonts w:ascii="Times New Roman" w:hAnsi="Times New Roman"/>
        </w:rPr>
      </w:pPr>
      <w:r w:rsidRPr="00257FAF">
        <w:rPr>
          <w:rFonts w:ascii="Times New Roman" w:hAnsi="Times New Roman"/>
        </w:rPr>
        <w:t>Для газораспределительных сетей устанавливаются следующие охранные зоны:</w:t>
      </w:r>
    </w:p>
    <w:p w:rsidR="00843D16" w:rsidRPr="00257FAF" w:rsidRDefault="00843D16" w:rsidP="00843D16">
      <w:pPr>
        <w:pStyle w:val="afe"/>
        <w:widowControl w:val="0"/>
        <w:numPr>
          <w:ilvl w:val="0"/>
          <w:numId w:val="20"/>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43D16" w:rsidRPr="00257FAF" w:rsidRDefault="00843D16" w:rsidP="00843D16">
      <w:pPr>
        <w:pStyle w:val="afe"/>
        <w:widowControl w:val="0"/>
        <w:numPr>
          <w:ilvl w:val="0"/>
          <w:numId w:val="20"/>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w:t>
      </w:r>
      <w:r w:rsidRPr="00257FAF">
        <w:rPr>
          <w:rFonts w:ascii="Times New Roman" w:hAnsi="Times New Roman"/>
          <w:sz w:val="24"/>
          <w:szCs w:val="24"/>
        </w:rPr>
        <w:softHyphen/>
        <w:t>ловными линиями, проходящими на расстоянии 3 метров от газопровода со стороны про</w:t>
      </w:r>
      <w:r w:rsidRPr="00257FAF">
        <w:rPr>
          <w:rFonts w:ascii="Times New Roman" w:hAnsi="Times New Roman"/>
          <w:sz w:val="24"/>
          <w:szCs w:val="24"/>
        </w:rPr>
        <w:softHyphen/>
        <w:t>вода и 2 метров – с противоположной стороны;</w:t>
      </w:r>
    </w:p>
    <w:p w:rsidR="00843D16" w:rsidRPr="00257FAF" w:rsidRDefault="00843D16" w:rsidP="00843D16">
      <w:pPr>
        <w:pStyle w:val="afe"/>
        <w:widowControl w:val="0"/>
        <w:numPr>
          <w:ilvl w:val="0"/>
          <w:numId w:val="20"/>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вокруг отдельно стоящих газорегуляторных пунктов – в виде территории, ограничен</w:t>
      </w:r>
      <w:r w:rsidRPr="00257FAF">
        <w:rPr>
          <w:rFonts w:ascii="Times New Roman" w:hAnsi="Times New Roman"/>
          <w:sz w:val="24"/>
          <w:szCs w:val="24"/>
        </w:rPr>
        <w:softHyphen/>
        <w:t>ной замкнутой линией, проведенной на расстоянии 10 метров от границ этих объек</w:t>
      </w:r>
      <w:r w:rsidRPr="00257FAF">
        <w:rPr>
          <w:rFonts w:ascii="Times New Roman" w:hAnsi="Times New Roman"/>
          <w:sz w:val="24"/>
          <w:szCs w:val="24"/>
        </w:rPr>
        <w:softHyphen/>
        <w:t>тов. Для газорегуляторных пунктов, пристроенных к зданиям, охранная зона не регла</w:t>
      </w:r>
      <w:r w:rsidRPr="00257FAF">
        <w:rPr>
          <w:rFonts w:ascii="Times New Roman" w:hAnsi="Times New Roman"/>
          <w:sz w:val="24"/>
          <w:szCs w:val="24"/>
        </w:rPr>
        <w:softHyphen/>
        <w:t>ментируется.</w:t>
      </w:r>
    </w:p>
    <w:p w:rsidR="00843D16" w:rsidRPr="00257FAF" w:rsidRDefault="00843D16" w:rsidP="00843D16">
      <w:pPr>
        <w:pStyle w:val="afe"/>
        <w:widowControl w:val="0"/>
        <w:numPr>
          <w:ilvl w:val="0"/>
          <w:numId w:val="20"/>
        </w:numPr>
        <w:tabs>
          <w:tab w:val="left" w:pos="1134"/>
        </w:tabs>
        <w:autoSpaceDE w:val="0"/>
        <w:autoSpaceDN w:val="0"/>
        <w:spacing w:after="0" w:line="240" w:lineRule="auto"/>
        <w:ind w:left="0" w:firstLine="709"/>
        <w:rPr>
          <w:rFonts w:ascii="Times New Roman" w:hAnsi="Times New Roman"/>
          <w:sz w:val="24"/>
          <w:szCs w:val="24"/>
        </w:rPr>
      </w:pPr>
      <w:r w:rsidRPr="00257FAF">
        <w:rPr>
          <w:rFonts w:ascii="Times New Roman" w:hAnsi="Times New Roman"/>
          <w:sz w:val="24"/>
          <w:szCs w:val="24"/>
        </w:rPr>
        <w:t>вдоль трасс межпоселковых газопроводов, проходящих по лесам и древесно-кустар</w:t>
      </w:r>
      <w:r w:rsidRPr="00257FAF">
        <w:rPr>
          <w:rFonts w:ascii="Times New Roman" w:hAnsi="Times New Roman"/>
          <w:sz w:val="24"/>
          <w:szCs w:val="24"/>
        </w:rPr>
        <w:softHyphen/>
        <w:t>никовой растительности, - в виде просек шириной 6 метров, по 3 метра с каждой сто</w:t>
      </w:r>
      <w:r w:rsidRPr="00257FAF">
        <w:rPr>
          <w:rFonts w:ascii="Times New Roman" w:hAnsi="Times New Roman"/>
          <w:sz w:val="24"/>
          <w:szCs w:val="24"/>
        </w:rPr>
        <w:softHyphen/>
        <w:t>роны газопровода. Для надземных участков газопроводов расстояние от деревьев до трубопро</w:t>
      </w:r>
      <w:r w:rsidRPr="00257FAF">
        <w:rPr>
          <w:rFonts w:ascii="Times New Roman" w:hAnsi="Times New Roman"/>
          <w:sz w:val="24"/>
          <w:szCs w:val="24"/>
        </w:rPr>
        <w:softHyphen/>
        <w:t>вода должно быть не менее высоты деревьев в течение всего срока эксплуатации га</w:t>
      </w:r>
      <w:r w:rsidRPr="00257FAF">
        <w:rPr>
          <w:rFonts w:ascii="Times New Roman" w:hAnsi="Times New Roman"/>
          <w:sz w:val="24"/>
          <w:szCs w:val="24"/>
        </w:rPr>
        <w:softHyphen/>
        <w:t>зопровода.</w:t>
      </w:r>
    </w:p>
    <w:p w:rsidR="00843D16" w:rsidRPr="00257FAF" w:rsidRDefault="00843D16" w:rsidP="00843D16">
      <w:pPr>
        <w:ind w:firstLine="709"/>
        <w:rPr>
          <w:rFonts w:ascii="Times New Roman" w:hAnsi="Times New Roman"/>
        </w:rPr>
      </w:pPr>
      <w:r w:rsidRPr="00257FAF">
        <w:rPr>
          <w:rFonts w:ascii="Times New Roman" w:hAnsi="Times New Roman"/>
        </w:rPr>
        <w:t>Отсчет расстояний при определении охранных зон газопроводов производится</w:t>
      </w:r>
      <w:r w:rsidR="00827F78">
        <w:rPr>
          <w:rFonts w:ascii="Times New Roman" w:hAnsi="Times New Roman"/>
        </w:rPr>
        <w:t xml:space="preserve"> </w:t>
      </w:r>
      <w:r w:rsidRPr="00257FAF">
        <w:rPr>
          <w:rFonts w:ascii="Times New Roman" w:hAnsi="Times New Roman"/>
          <w:spacing w:val="-4"/>
        </w:rPr>
        <w:t>о</w:t>
      </w:r>
      <w:r w:rsidRPr="00257FAF">
        <w:rPr>
          <w:rFonts w:ascii="Times New Roman" w:hAnsi="Times New Roman"/>
        </w:rPr>
        <w:t>т</w:t>
      </w:r>
      <w:r w:rsidR="00827F78">
        <w:rPr>
          <w:rFonts w:ascii="Times New Roman" w:hAnsi="Times New Roman"/>
        </w:rPr>
        <w:t xml:space="preserve"> </w:t>
      </w:r>
      <w:r w:rsidRPr="00257FAF">
        <w:rPr>
          <w:rFonts w:ascii="Times New Roman" w:hAnsi="Times New Roman"/>
          <w:spacing w:val="6"/>
        </w:rPr>
        <w:t>о</w:t>
      </w:r>
      <w:r w:rsidRPr="00257FAF">
        <w:rPr>
          <w:rFonts w:ascii="Times New Roman" w:hAnsi="Times New Roman"/>
        </w:rPr>
        <w:t xml:space="preserve">си </w:t>
      </w:r>
      <w:r w:rsidRPr="00257FAF">
        <w:rPr>
          <w:rFonts w:ascii="Times New Roman" w:hAnsi="Times New Roman"/>
          <w:spacing w:val="-1"/>
        </w:rPr>
        <w:t>г</w:t>
      </w:r>
      <w:r w:rsidRPr="00257FAF">
        <w:rPr>
          <w:rFonts w:ascii="Times New Roman" w:hAnsi="Times New Roman"/>
        </w:rPr>
        <w:t>а</w:t>
      </w:r>
      <w:r w:rsidRPr="00257FAF">
        <w:rPr>
          <w:rFonts w:ascii="Times New Roman" w:hAnsi="Times New Roman"/>
          <w:spacing w:val="-1"/>
        </w:rPr>
        <w:t>з</w:t>
      </w:r>
      <w:r w:rsidRPr="00257FAF">
        <w:rPr>
          <w:rFonts w:ascii="Times New Roman" w:hAnsi="Times New Roman"/>
        </w:rPr>
        <w:t>о</w:t>
      </w:r>
      <w:r w:rsidRPr="00257FAF">
        <w:rPr>
          <w:rFonts w:ascii="Times New Roman" w:hAnsi="Times New Roman"/>
          <w:spacing w:val="-1"/>
        </w:rPr>
        <w:t>п</w:t>
      </w:r>
      <w:r w:rsidRPr="00257FAF">
        <w:rPr>
          <w:rFonts w:ascii="Times New Roman" w:hAnsi="Times New Roman"/>
        </w:rPr>
        <w:t>ро</w:t>
      </w:r>
      <w:r w:rsidRPr="00257FAF">
        <w:rPr>
          <w:rFonts w:ascii="Times New Roman" w:hAnsi="Times New Roman"/>
          <w:spacing w:val="-1"/>
        </w:rPr>
        <w:t>в</w:t>
      </w:r>
      <w:r w:rsidRPr="00257FAF">
        <w:rPr>
          <w:rFonts w:ascii="Times New Roman" w:hAnsi="Times New Roman"/>
          <w:spacing w:val="-6"/>
        </w:rPr>
        <w:t>о</w:t>
      </w:r>
      <w:r w:rsidRPr="00257FAF">
        <w:rPr>
          <w:rFonts w:ascii="Times New Roman" w:hAnsi="Times New Roman"/>
        </w:rPr>
        <w:t>да –</w:t>
      </w:r>
      <w:r w:rsidR="00827F78">
        <w:rPr>
          <w:rFonts w:ascii="Times New Roman" w:hAnsi="Times New Roman"/>
        </w:rPr>
        <w:t xml:space="preserve"> </w:t>
      </w:r>
      <w:r w:rsidRPr="00257FAF">
        <w:rPr>
          <w:rFonts w:ascii="Times New Roman" w:hAnsi="Times New Roman"/>
        </w:rPr>
        <w:t xml:space="preserve">для </w:t>
      </w:r>
      <w:r w:rsidRPr="00257FAF">
        <w:rPr>
          <w:rFonts w:ascii="Times New Roman" w:hAnsi="Times New Roman"/>
          <w:spacing w:val="-6"/>
        </w:rPr>
        <w:t>о</w:t>
      </w:r>
      <w:r w:rsidRPr="00257FAF">
        <w:rPr>
          <w:rFonts w:ascii="Times New Roman" w:hAnsi="Times New Roman"/>
        </w:rPr>
        <w:t>д</w:t>
      </w:r>
      <w:r w:rsidRPr="00257FAF">
        <w:rPr>
          <w:rFonts w:ascii="Times New Roman" w:hAnsi="Times New Roman"/>
          <w:spacing w:val="-1"/>
        </w:rPr>
        <w:t>н</w:t>
      </w:r>
      <w:r w:rsidRPr="00257FAF">
        <w:rPr>
          <w:rFonts w:ascii="Times New Roman" w:hAnsi="Times New Roman"/>
        </w:rPr>
        <w:t>о</w:t>
      </w:r>
      <w:r w:rsidRPr="00257FAF">
        <w:rPr>
          <w:rFonts w:ascii="Times New Roman" w:hAnsi="Times New Roman"/>
          <w:spacing w:val="-1"/>
        </w:rPr>
        <w:t>н</w:t>
      </w:r>
      <w:r w:rsidRPr="00257FAF">
        <w:rPr>
          <w:rFonts w:ascii="Times New Roman" w:hAnsi="Times New Roman"/>
          <w:spacing w:val="1"/>
        </w:rPr>
        <w:t>и</w:t>
      </w:r>
      <w:r w:rsidRPr="00257FAF">
        <w:rPr>
          <w:rFonts w:ascii="Times New Roman" w:hAnsi="Times New Roman"/>
          <w:spacing w:val="-5"/>
        </w:rPr>
        <w:t>т</w:t>
      </w:r>
      <w:r w:rsidRPr="00257FAF">
        <w:rPr>
          <w:rFonts w:ascii="Times New Roman" w:hAnsi="Times New Roman"/>
          <w:spacing w:val="-6"/>
        </w:rPr>
        <w:t>о</w:t>
      </w:r>
      <w:r w:rsidRPr="00257FAF">
        <w:rPr>
          <w:rFonts w:ascii="Times New Roman" w:hAnsi="Times New Roman"/>
          <w:spacing w:val="-1"/>
        </w:rPr>
        <w:t>чн</w:t>
      </w:r>
      <w:r w:rsidRPr="00257FAF">
        <w:rPr>
          <w:rFonts w:ascii="Times New Roman" w:hAnsi="Times New Roman"/>
          <w:spacing w:val="1"/>
        </w:rPr>
        <w:t>ы</w:t>
      </w:r>
      <w:r w:rsidRPr="00257FAF">
        <w:rPr>
          <w:rFonts w:ascii="Times New Roman" w:hAnsi="Times New Roman"/>
        </w:rPr>
        <w:t xml:space="preserve">х </w:t>
      </w:r>
      <w:r w:rsidRPr="00257FAF">
        <w:rPr>
          <w:rFonts w:ascii="Times New Roman" w:hAnsi="Times New Roman"/>
          <w:spacing w:val="-1"/>
        </w:rPr>
        <w:t>г</w:t>
      </w:r>
      <w:r w:rsidRPr="00257FAF">
        <w:rPr>
          <w:rFonts w:ascii="Times New Roman" w:hAnsi="Times New Roman"/>
        </w:rPr>
        <w:t>а</w:t>
      </w:r>
      <w:r w:rsidRPr="00257FAF">
        <w:rPr>
          <w:rFonts w:ascii="Times New Roman" w:hAnsi="Times New Roman"/>
          <w:spacing w:val="-3"/>
        </w:rPr>
        <w:t>з</w:t>
      </w:r>
      <w:r w:rsidRPr="00257FAF">
        <w:rPr>
          <w:rFonts w:ascii="Times New Roman" w:hAnsi="Times New Roman"/>
          <w:spacing w:val="2"/>
        </w:rPr>
        <w:t>о</w:t>
      </w:r>
      <w:r w:rsidRPr="00257FAF">
        <w:rPr>
          <w:rFonts w:ascii="Times New Roman" w:hAnsi="Times New Roman"/>
          <w:spacing w:val="-1"/>
        </w:rPr>
        <w:t>п</w:t>
      </w:r>
      <w:r w:rsidRPr="00257FAF">
        <w:rPr>
          <w:rFonts w:ascii="Times New Roman" w:hAnsi="Times New Roman"/>
        </w:rPr>
        <w:t>ро</w:t>
      </w:r>
      <w:r w:rsidRPr="00257FAF">
        <w:rPr>
          <w:rFonts w:ascii="Times New Roman" w:hAnsi="Times New Roman"/>
          <w:spacing w:val="-6"/>
        </w:rPr>
        <w:t>о</w:t>
      </w:r>
      <w:r w:rsidRPr="00257FAF">
        <w:rPr>
          <w:rFonts w:ascii="Times New Roman" w:hAnsi="Times New Roman"/>
        </w:rPr>
        <w:t>д</w:t>
      </w:r>
      <w:r w:rsidRPr="00257FAF">
        <w:rPr>
          <w:rFonts w:ascii="Times New Roman" w:hAnsi="Times New Roman"/>
          <w:spacing w:val="-2"/>
        </w:rPr>
        <w:t>о</w:t>
      </w:r>
      <w:r w:rsidRPr="00257FAF">
        <w:rPr>
          <w:rFonts w:ascii="Times New Roman" w:hAnsi="Times New Roman"/>
        </w:rPr>
        <w:t>в</w:t>
      </w:r>
      <w:r w:rsidR="00827F78">
        <w:rPr>
          <w:rFonts w:ascii="Times New Roman" w:hAnsi="Times New Roman"/>
        </w:rPr>
        <w:t xml:space="preserve"> </w:t>
      </w:r>
      <w:r w:rsidRPr="00257FAF">
        <w:rPr>
          <w:rFonts w:ascii="Times New Roman" w:hAnsi="Times New Roman"/>
        </w:rPr>
        <w:t>и</w:t>
      </w:r>
      <w:r w:rsidR="00827F78">
        <w:rPr>
          <w:rFonts w:ascii="Times New Roman" w:hAnsi="Times New Roman"/>
        </w:rPr>
        <w:t xml:space="preserve"> </w:t>
      </w:r>
      <w:r w:rsidRPr="00257FAF">
        <w:rPr>
          <w:rFonts w:ascii="Times New Roman" w:hAnsi="Times New Roman"/>
          <w:spacing w:val="-4"/>
        </w:rPr>
        <w:t>о</w:t>
      </w:r>
      <w:r w:rsidRPr="00257FAF">
        <w:rPr>
          <w:rFonts w:ascii="Times New Roman" w:hAnsi="Times New Roman"/>
        </w:rPr>
        <w:t>т</w:t>
      </w:r>
      <w:r w:rsidR="00827F78">
        <w:rPr>
          <w:rFonts w:ascii="Times New Roman" w:hAnsi="Times New Roman"/>
        </w:rPr>
        <w:t xml:space="preserve"> </w:t>
      </w:r>
      <w:r w:rsidRPr="00257FAF">
        <w:rPr>
          <w:rFonts w:ascii="Times New Roman" w:hAnsi="Times New Roman"/>
          <w:spacing w:val="8"/>
        </w:rPr>
        <w:t>о</w:t>
      </w:r>
      <w:r w:rsidRPr="00257FAF">
        <w:rPr>
          <w:rFonts w:ascii="Times New Roman" w:hAnsi="Times New Roman"/>
          <w:spacing w:val="1"/>
        </w:rPr>
        <w:t>с</w:t>
      </w:r>
      <w:r w:rsidRPr="00257FAF">
        <w:rPr>
          <w:rFonts w:ascii="Times New Roman" w:hAnsi="Times New Roman"/>
        </w:rPr>
        <w:t>ей</w:t>
      </w:r>
      <w:r w:rsidR="00827F78">
        <w:rPr>
          <w:rFonts w:ascii="Times New Roman" w:hAnsi="Times New Roman"/>
        </w:rPr>
        <w:t xml:space="preserve"> </w:t>
      </w:r>
      <w:r w:rsidRPr="00257FAF">
        <w:rPr>
          <w:rFonts w:ascii="Times New Roman" w:hAnsi="Times New Roman"/>
          <w:spacing w:val="-1"/>
        </w:rPr>
        <w:t>к</w:t>
      </w:r>
      <w:r w:rsidRPr="00257FAF">
        <w:rPr>
          <w:rFonts w:ascii="Times New Roman" w:hAnsi="Times New Roman"/>
        </w:rPr>
        <w:t>ра</w:t>
      </w:r>
      <w:r w:rsidRPr="00257FAF">
        <w:rPr>
          <w:rFonts w:ascii="Times New Roman" w:hAnsi="Times New Roman"/>
          <w:spacing w:val="-1"/>
        </w:rPr>
        <w:t>йни</w:t>
      </w:r>
      <w:r w:rsidRPr="00257FAF">
        <w:rPr>
          <w:rFonts w:ascii="Times New Roman" w:hAnsi="Times New Roman"/>
        </w:rPr>
        <w:t>х</w:t>
      </w:r>
      <w:r w:rsidR="00827F78">
        <w:rPr>
          <w:rFonts w:ascii="Times New Roman" w:hAnsi="Times New Roman"/>
        </w:rPr>
        <w:t xml:space="preserve"> </w:t>
      </w:r>
      <w:r w:rsidRPr="00257FAF">
        <w:rPr>
          <w:rFonts w:ascii="Times New Roman" w:hAnsi="Times New Roman"/>
          <w:spacing w:val="-1"/>
        </w:rPr>
        <w:t>ни</w:t>
      </w:r>
      <w:r w:rsidRPr="00257FAF">
        <w:rPr>
          <w:rFonts w:ascii="Times New Roman" w:hAnsi="Times New Roman"/>
          <w:spacing w:val="-3"/>
        </w:rPr>
        <w:t>т</w:t>
      </w:r>
      <w:r w:rsidRPr="00257FAF">
        <w:rPr>
          <w:rFonts w:ascii="Times New Roman" w:hAnsi="Times New Roman"/>
        </w:rPr>
        <w:t>ок</w:t>
      </w:r>
      <w:r w:rsidR="00827F78">
        <w:rPr>
          <w:rFonts w:ascii="Times New Roman" w:hAnsi="Times New Roman"/>
        </w:rPr>
        <w:t xml:space="preserve"> </w:t>
      </w:r>
      <w:r w:rsidRPr="00257FAF">
        <w:rPr>
          <w:rFonts w:ascii="Times New Roman" w:hAnsi="Times New Roman"/>
          <w:spacing w:val="-1"/>
        </w:rPr>
        <w:t>г</w:t>
      </w:r>
      <w:r w:rsidRPr="00257FAF">
        <w:rPr>
          <w:rFonts w:ascii="Times New Roman" w:hAnsi="Times New Roman"/>
        </w:rPr>
        <w:t>а</w:t>
      </w:r>
      <w:r w:rsidRPr="00257FAF">
        <w:rPr>
          <w:rFonts w:ascii="Times New Roman" w:hAnsi="Times New Roman"/>
          <w:spacing w:val="-3"/>
        </w:rPr>
        <w:t>з</w:t>
      </w:r>
      <w:r w:rsidRPr="00257FAF">
        <w:rPr>
          <w:rFonts w:ascii="Times New Roman" w:hAnsi="Times New Roman"/>
          <w:spacing w:val="2"/>
        </w:rPr>
        <w:t>о</w:t>
      </w:r>
      <w:r w:rsidRPr="00257FAF">
        <w:rPr>
          <w:rFonts w:ascii="Times New Roman" w:hAnsi="Times New Roman"/>
          <w:spacing w:val="-1"/>
        </w:rPr>
        <w:t>п</w:t>
      </w:r>
      <w:r w:rsidRPr="00257FAF">
        <w:rPr>
          <w:rFonts w:ascii="Times New Roman" w:hAnsi="Times New Roman"/>
        </w:rPr>
        <w:t>ро</w:t>
      </w:r>
      <w:r w:rsidRPr="00257FAF">
        <w:rPr>
          <w:rFonts w:ascii="Times New Roman" w:hAnsi="Times New Roman"/>
          <w:spacing w:val="-1"/>
        </w:rPr>
        <w:t>в</w:t>
      </w:r>
      <w:r w:rsidRPr="00257FAF">
        <w:rPr>
          <w:rFonts w:ascii="Times New Roman" w:hAnsi="Times New Roman"/>
          <w:spacing w:val="-6"/>
        </w:rPr>
        <w:t>о</w:t>
      </w:r>
      <w:r w:rsidRPr="00257FAF">
        <w:rPr>
          <w:rFonts w:ascii="Times New Roman" w:hAnsi="Times New Roman"/>
        </w:rPr>
        <w:t>д</w:t>
      </w:r>
      <w:r w:rsidRPr="00257FAF">
        <w:rPr>
          <w:rFonts w:ascii="Times New Roman" w:hAnsi="Times New Roman"/>
          <w:spacing w:val="-2"/>
        </w:rPr>
        <w:t>о</w:t>
      </w:r>
      <w:r w:rsidRPr="00257FAF">
        <w:rPr>
          <w:rFonts w:ascii="Times New Roman" w:hAnsi="Times New Roman"/>
        </w:rPr>
        <w:t>в–для м</w:t>
      </w:r>
      <w:r w:rsidRPr="00257FAF">
        <w:rPr>
          <w:rFonts w:ascii="Times New Roman" w:hAnsi="Times New Roman"/>
          <w:spacing w:val="-1"/>
        </w:rPr>
        <w:t>н</w:t>
      </w:r>
      <w:r w:rsidRPr="00257FAF">
        <w:rPr>
          <w:rFonts w:ascii="Times New Roman" w:hAnsi="Times New Roman"/>
        </w:rPr>
        <w:t>о</w:t>
      </w:r>
      <w:r w:rsidRPr="00257FAF">
        <w:rPr>
          <w:rFonts w:ascii="Times New Roman" w:hAnsi="Times New Roman"/>
          <w:spacing w:val="-7"/>
        </w:rPr>
        <w:t>г</w:t>
      </w:r>
      <w:r w:rsidRPr="00257FAF">
        <w:rPr>
          <w:rFonts w:ascii="Times New Roman" w:hAnsi="Times New Roman"/>
        </w:rPr>
        <w:t>о</w:t>
      </w:r>
      <w:r w:rsidRPr="00257FAF">
        <w:rPr>
          <w:rFonts w:ascii="Times New Roman" w:hAnsi="Times New Roman"/>
          <w:spacing w:val="-1"/>
        </w:rPr>
        <w:t>н</w:t>
      </w:r>
      <w:r w:rsidRPr="00257FAF">
        <w:rPr>
          <w:rFonts w:ascii="Times New Roman" w:hAnsi="Times New Roman"/>
          <w:spacing w:val="1"/>
        </w:rPr>
        <w:t>и</w:t>
      </w:r>
      <w:r w:rsidRPr="00257FAF">
        <w:rPr>
          <w:rFonts w:ascii="Times New Roman" w:hAnsi="Times New Roman"/>
          <w:spacing w:val="-5"/>
        </w:rPr>
        <w:t>т</w:t>
      </w:r>
      <w:r w:rsidRPr="00257FAF">
        <w:rPr>
          <w:rFonts w:ascii="Times New Roman" w:hAnsi="Times New Roman"/>
          <w:spacing w:val="-6"/>
        </w:rPr>
        <w:t>о</w:t>
      </w:r>
      <w:r w:rsidRPr="00257FAF">
        <w:rPr>
          <w:rFonts w:ascii="Times New Roman" w:hAnsi="Times New Roman"/>
          <w:spacing w:val="1"/>
        </w:rPr>
        <w:t>ч</w:t>
      </w:r>
      <w:r w:rsidRPr="00257FAF">
        <w:rPr>
          <w:rFonts w:ascii="Times New Roman" w:hAnsi="Times New Roman"/>
          <w:spacing w:val="-1"/>
        </w:rPr>
        <w:t>н</w:t>
      </w:r>
      <w:r w:rsidRPr="00257FAF">
        <w:rPr>
          <w:rFonts w:ascii="Times New Roman" w:hAnsi="Times New Roman"/>
          <w:spacing w:val="1"/>
        </w:rPr>
        <w:t>ы</w:t>
      </w:r>
      <w:r w:rsidRPr="00257FAF">
        <w:rPr>
          <w:rFonts w:ascii="Times New Roman" w:hAnsi="Times New Roman"/>
        </w:rPr>
        <w:t>х.</w:t>
      </w:r>
    </w:p>
    <w:p w:rsidR="00843D16" w:rsidRPr="00257FAF" w:rsidRDefault="00843D16" w:rsidP="00843D16">
      <w:pPr>
        <w:pStyle w:val="afe"/>
        <w:spacing w:after="0" w:line="240" w:lineRule="auto"/>
        <w:ind w:left="0" w:firstLine="709"/>
        <w:contextualSpacing/>
        <w:rPr>
          <w:rFonts w:ascii="Times New Roman" w:hAnsi="Times New Roman"/>
          <w:sz w:val="24"/>
          <w:szCs w:val="24"/>
        </w:rPr>
      </w:pPr>
    </w:p>
    <w:p w:rsidR="00843D16" w:rsidRPr="00257FAF" w:rsidRDefault="00843D16" w:rsidP="00686EB3">
      <w:pPr>
        <w:pStyle w:val="41"/>
      </w:pPr>
      <w:r w:rsidRPr="00257FAF">
        <w:t>3.4. Санитарно-защитные зоны</w:t>
      </w:r>
    </w:p>
    <w:p w:rsidR="00843D16" w:rsidRPr="00257FAF" w:rsidRDefault="00843D16" w:rsidP="00843D16">
      <w:pPr>
        <w:ind w:firstLine="709"/>
        <w:rPr>
          <w:rFonts w:ascii="Times New Roman" w:hAnsi="Times New Roman"/>
        </w:rPr>
      </w:pPr>
      <w:r w:rsidRPr="00257FAF">
        <w:rPr>
          <w:rFonts w:ascii="Times New Roman" w:hAnsi="Times New Roman"/>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rsidR="00843D16" w:rsidRPr="00257FAF" w:rsidRDefault="00843D16" w:rsidP="00843D16">
      <w:pPr>
        <w:pStyle w:val="aff3"/>
        <w:ind w:firstLine="709"/>
        <w:rPr>
          <w:rFonts w:ascii="Times New Roman" w:hAnsi="Times New Roman"/>
        </w:rPr>
      </w:pPr>
      <w:r w:rsidRPr="00257FAF">
        <w:rPr>
          <w:rFonts w:ascii="Times New Roman" w:hAnsi="Times New Roman"/>
        </w:rPr>
        <w:t>В соответствии с п. 5 Правил в СЗЗ не допускается использования земельных участков в целях:</w:t>
      </w:r>
    </w:p>
    <w:p w:rsidR="00843D16" w:rsidRPr="00257FAF" w:rsidRDefault="00843D16" w:rsidP="00843D16">
      <w:pPr>
        <w:pStyle w:val="aff3"/>
        <w:ind w:firstLine="709"/>
        <w:rPr>
          <w:rFonts w:ascii="Times New Roman" w:hAnsi="Times New Roman"/>
        </w:rPr>
      </w:pPr>
      <w:r w:rsidRPr="00257FAF">
        <w:rPr>
          <w:rFonts w:ascii="Times New Roman" w:hAnsi="Times New Roman"/>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843D16" w:rsidRPr="00257FAF" w:rsidRDefault="00843D16" w:rsidP="00843D16">
      <w:pPr>
        <w:pStyle w:val="aff3"/>
        <w:ind w:firstLine="709"/>
        <w:rPr>
          <w:rFonts w:ascii="Times New Roman" w:hAnsi="Times New Roman"/>
        </w:rPr>
      </w:pPr>
      <w:r w:rsidRPr="00257FAF">
        <w:rPr>
          <w:rFonts w:ascii="Times New Roman" w:hAnsi="Times New Roman"/>
        </w:rPr>
        <w:t xml:space="preserve">-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w:t>
      </w:r>
      <w:r w:rsidRPr="00257FAF">
        <w:rPr>
          <w:rFonts w:ascii="Times New Roman" w:hAnsi="Times New Roman"/>
        </w:rPr>
        <w:lastRenderedPageBreak/>
        <w:t>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843D16" w:rsidRPr="00257FAF" w:rsidRDefault="00843D16" w:rsidP="00843D16">
      <w:pPr>
        <w:ind w:firstLine="709"/>
        <w:rPr>
          <w:rFonts w:ascii="Times New Roman" w:hAnsi="Times New Roman"/>
        </w:rPr>
      </w:pPr>
      <w:r w:rsidRPr="00257FAF">
        <w:rPr>
          <w:rFonts w:ascii="Times New Roman" w:hAnsi="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843D16" w:rsidRPr="00257FAF" w:rsidRDefault="00843D16" w:rsidP="00843D16">
      <w:pPr>
        <w:pStyle w:val="ConsPlusNormal"/>
        <w:ind w:firstLine="709"/>
        <w:jc w:val="both"/>
        <w:rPr>
          <w:rFonts w:ascii="Times New Roman" w:hAnsi="Times New Roman"/>
          <w:sz w:val="24"/>
          <w:szCs w:val="24"/>
          <w:lang w:eastAsia="en-US"/>
        </w:rPr>
      </w:pPr>
      <w:r w:rsidRPr="00257FAF">
        <w:rPr>
          <w:rFonts w:ascii="Times New Roman" w:hAnsi="Times New Roman"/>
          <w:sz w:val="24"/>
          <w:szCs w:val="24"/>
          <w:lang w:eastAsia="en-US"/>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843D16" w:rsidRPr="00257FAF" w:rsidRDefault="00843D16" w:rsidP="00843D16">
      <w:pPr>
        <w:adjustRightInd w:val="0"/>
        <w:ind w:firstLine="709"/>
        <w:rPr>
          <w:rFonts w:ascii="Times New Roman" w:eastAsia="Arial" w:hAnsi="Times New Roman"/>
          <w:lang w:bidi="en-US"/>
        </w:rPr>
      </w:pPr>
      <w:r w:rsidRPr="00257FAF">
        <w:rPr>
          <w:rFonts w:ascii="Times New Roman" w:eastAsia="Arial" w:hAnsi="Times New Roman"/>
          <w:lang w:bidi="en-US"/>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843D16" w:rsidRPr="00257FAF" w:rsidRDefault="00843D16" w:rsidP="00843D16">
      <w:pPr>
        <w:pStyle w:val="afe"/>
        <w:widowControl w:val="0"/>
        <w:numPr>
          <w:ilvl w:val="0"/>
          <w:numId w:val="21"/>
        </w:numPr>
        <w:tabs>
          <w:tab w:val="left" w:pos="1701"/>
        </w:tabs>
        <w:autoSpaceDE w:val="0"/>
        <w:autoSpaceDN w:val="0"/>
        <w:adjustRightInd w:val="0"/>
        <w:spacing w:after="0" w:line="240" w:lineRule="auto"/>
        <w:ind w:left="0" w:firstLine="709"/>
        <w:rPr>
          <w:rFonts w:ascii="Times New Roman" w:eastAsia="Arial" w:hAnsi="Times New Roman"/>
          <w:sz w:val="24"/>
          <w:szCs w:val="24"/>
          <w:lang w:bidi="en-US"/>
        </w:rPr>
      </w:pPr>
      <w:r w:rsidRPr="00257FAF">
        <w:rPr>
          <w:rFonts w:ascii="Times New Roman" w:eastAsia="Arial" w:hAnsi="Times New Roman"/>
          <w:sz w:val="24"/>
          <w:szCs w:val="24"/>
          <w:lang w:bidi="en-US"/>
        </w:rPr>
        <w:t>Федеральная служба по надзору в сфере защиты прав потребителей и благополу</w:t>
      </w:r>
      <w:r w:rsidRPr="00257FAF">
        <w:rPr>
          <w:rFonts w:ascii="Times New Roman" w:eastAsia="Arial" w:hAnsi="Times New Roman"/>
          <w:sz w:val="24"/>
          <w:szCs w:val="24"/>
          <w:lang w:bidi="en-US"/>
        </w:rPr>
        <w:softHyphen/>
        <w:t>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843D16" w:rsidRPr="00257FAF" w:rsidRDefault="00843D16" w:rsidP="00843D16">
      <w:pPr>
        <w:pStyle w:val="afe"/>
        <w:widowControl w:val="0"/>
        <w:numPr>
          <w:ilvl w:val="0"/>
          <w:numId w:val="21"/>
        </w:numPr>
        <w:tabs>
          <w:tab w:val="left" w:pos="1701"/>
        </w:tabs>
        <w:autoSpaceDE w:val="0"/>
        <w:autoSpaceDN w:val="0"/>
        <w:adjustRightInd w:val="0"/>
        <w:spacing w:after="0" w:line="240" w:lineRule="auto"/>
        <w:ind w:left="0" w:firstLine="709"/>
        <w:rPr>
          <w:rFonts w:ascii="Times New Roman" w:eastAsia="Arial" w:hAnsi="Times New Roman"/>
          <w:sz w:val="24"/>
          <w:szCs w:val="24"/>
          <w:lang w:bidi="en-US"/>
        </w:rPr>
      </w:pPr>
      <w:r w:rsidRPr="00257FAF">
        <w:rPr>
          <w:rFonts w:ascii="Times New Roman" w:eastAsia="Arial" w:hAnsi="Times New Roman"/>
          <w:sz w:val="24"/>
          <w:szCs w:val="24"/>
          <w:lang w:bidi="en-US"/>
        </w:rPr>
        <w:t xml:space="preserve">территориальные органы Федеральной службы по надзору в сфере защиты </w:t>
      </w:r>
      <w:r w:rsidRPr="00257FAF">
        <w:rPr>
          <w:rFonts w:ascii="Times New Roman" w:eastAsia="Arial" w:hAnsi="Times New Roman"/>
          <w:sz w:val="24"/>
          <w:szCs w:val="24"/>
          <w:lang w:bidi="en-US"/>
        </w:rPr>
        <w:lastRenderedPageBreak/>
        <w:t>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843D16" w:rsidRPr="00257FAF" w:rsidRDefault="00843D16" w:rsidP="00843D16">
      <w:pPr>
        <w:ind w:firstLine="709"/>
        <w:rPr>
          <w:rFonts w:ascii="Times New Roman" w:hAnsi="Times New Roman"/>
        </w:rPr>
      </w:pPr>
    </w:p>
    <w:p w:rsidR="00843D16" w:rsidRPr="00257FAF" w:rsidRDefault="00843D16" w:rsidP="00686EB3">
      <w:pPr>
        <w:pStyle w:val="41"/>
      </w:pPr>
      <w:r w:rsidRPr="00257FAF">
        <w:t>3.5. Зоны санитарной охраны</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snapToGrid w:val="0"/>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w:t>
      </w:r>
      <w:r w:rsidRPr="00257FAF">
        <w:rPr>
          <w:rFonts w:ascii="Times New Roman" w:eastAsia="Calibri" w:hAnsi="Times New Roman"/>
        </w:rPr>
        <w:t>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843D16" w:rsidRPr="00257FAF" w:rsidRDefault="00843D16" w:rsidP="00843D16">
      <w:pPr>
        <w:ind w:firstLine="709"/>
        <w:rPr>
          <w:rFonts w:ascii="Times New Roman" w:hAnsi="Times New Roman"/>
          <w:snapToGrid w:val="0"/>
        </w:rPr>
      </w:pPr>
      <w:r w:rsidRPr="00257FAF">
        <w:rPr>
          <w:rFonts w:ascii="Times New Roman" w:hAnsi="Times New Roman"/>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w:t>
      </w:r>
      <w:r w:rsidRPr="00257FAF">
        <w:rPr>
          <w:rFonts w:ascii="Times New Roman" w:hAnsi="Times New Roman"/>
          <w:snapToGrid w:val="0"/>
        </w:rPr>
        <w:t xml:space="preserve">(предусмотренное согласно п. 15.4. СП 31.13330.2021) и охранное </w:t>
      </w:r>
      <w:r w:rsidRPr="00257FAF">
        <w:rPr>
          <w:rFonts w:ascii="Times New Roman" w:hAnsi="Times New Roman"/>
          <w:snapToGrid w:val="0"/>
        </w:rPr>
        <w:lastRenderedPageBreak/>
        <w:t xml:space="preserve">освещение; </w:t>
      </w:r>
      <w:r w:rsidRPr="00257FAF">
        <w:rPr>
          <w:rFonts w:ascii="Times New Roman" w:hAnsi="Times New Roman"/>
        </w:rPr>
        <w:t xml:space="preserve">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w:t>
      </w:r>
      <w:r w:rsidRPr="00257FAF">
        <w:rPr>
          <w:rFonts w:ascii="Times New Roman" w:hAnsi="Times New Roman"/>
          <w:snapToGrid w:val="0"/>
        </w:rPr>
        <w:t xml:space="preserve">(предусмотренное согласно п. 15.4. СП 31.13330.2021). </w:t>
      </w:r>
    </w:p>
    <w:p w:rsidR="00843D16" w:rsidRPr="00257FAF" w:rsidRDefault="00843D16" w:rsidP="00843D16">
      <w:pPr>
        <w:ind w:firstLine="709"/>
        <w:rPr>
          <w:rFonts w:ascii="Times New Roman" w:hAnsi="Times New Roman"/>
          <w:snapToGrid w:val="0"/>
        </w:rPr>
      </w:pPr>
      <w:r w:rsidRPr="00257FAF">
        <w:rPr>
          <w:rFonts w:ascii="Times New Roman" w:hAnsi="Times New Roman"/>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43D16" w:rsidRPr="00257FAF" w:rsidRDefault="00843D16" w:rsidP="00843D16">
      <w:pPr>
        <w:ind w:firstLine="709"/>
        <w:rPr>
          <w:rFonts w:ascii="Times New Roman" w:hAnsi="Times New Roman"/>
          <w:snapToGrid w:val="0"/>
        </w:rPr>
      </w:pPr>
      <w:r w:rsidRPr="00257FAF">
        <w:rPr>
          <w:rFonts w:ascii="Times New Roman" w:hAnsi="Times New Roman"/>
          <w:snapToGrid w:val="0"/>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43D16" w:rsidRPr="00257FAF" w:rsidRDefault="00843D16" w:rsidP="00827F78">
      <w:pPr>
        <w:ind w:firstLine="5670"/>
        <w:rPr>
          <w:rFonts w:ascii="Times New Roman" w:hAnsi="Times New Roman"/>
        </w:rPr>
      </w:pPr>
      <w:r w:rsidRPr="00257FAF">
        <w:rPr>
          <w:rFonts w:ascii="Times New Roman" w:hAnsi="Times New Roman"/>
        </w:rPr>
        <w:br w:type="page"/>
      </w:r>
      <w:r w:rsidRPr="00257FAF">
        <w:rPr>
          <w:rFonts w:ascii="Times New Roman" w:hAnsi="Times New Roman"/>
        </w:rPr>
        <w:lastRenderedPageBreak/>
        <w:t>Приложение №</w:t>
      </w:r>
      <w:r w:rsidR="00827F78">
        <w:rPr>
          <w:rFonts w:ascii="Times New Roman" w:hAnsi="Times New Roman"/>
        </w:rPr>
        <w:t xml:space="preserve"> </w:t>
      </w:r>
      <w:r w:rsidRPr="00257FAF">
        <w:rPr>
          <w:rFonts w:ascii="Times New Roman" w:hAnsi="Times New Roman"/>
        </w:rPr>
        <w:t>2</w:t>
      </w:r>
    </w:p>
    <w:p w:rsidR="00827F78" w:rsidRDefault="00827F78" w:rsidP="00827F78">
      <w:pPr>
        <w:ind w:firstLine="5670"/>
        <w:rPr>
          <w:rFonts w:ascii="Times New Roman" w:hAnsi="Times New Roman"/>
        </w:rPr>
      </w:pPr>
      <w:r>
        <w:rPr>
          <w:rFonts w:ascii="Times New Roman" w:hAnsi="Times New Roman"/>
        </w:rPr>
        <w:t>к решению</w:t>
      </w:r>
    </w:p>
    <w:p w:rsidR="00827F78" w:rsidRDefault="00827F78" w:rsidP="00827F78">
      <w:pPr>
        <w:ind w:firstLine="5670"/>
        <w:rPr>
          <w:rFonts w:ascii="Times New Roman" w:hAnsi="Times New Roman"/>
        </w:rPr>
      </w:pPr>
      <w:r>
        <w:rPr>
          <w:rFonts w:ascii="Times New Roman" w:hAnsi="Times New Roman"/>
        </w:rPr>
        <w:t>Совета народных депутатов</w:t>
      </w:r>
    </w:p>
    <w:p w:rsidR="00827F78" w:rsidRDefault="00827F78" w:rsidP="00827F78">
      <w:pPr>
        <w:ind w:firstLine="5670"/>
        <w:rPr>
          <w:rFonts w:ascii="Times New Roman" w:hAnsi="Times New Roman"/>
        </w:rPr>
      </w:pPr>
      <w:r>
        <w:rPr>
          <w:rFonts w:ascii="Times New Roman" w:hAnsi="Times New Roman"/>
        </w:rPr>
        <w:t xml:space="preserve">Богучарского </w:t>
      </w:r>
      <w:r w:rsidR="00843D16" w:rsidRPr="00257FAF">
        <w:rPr>
          <w:rFonts w:ascii="Times New Roman" w:hAnsi="Times New Roman"/>
        </w:rPr>
        <w:t>муниципального</w:t>
      </w:r>
      <w:r>
        <w:rPr>
          <w:rFonts w:ascii="Times New Roman" w:hAnsi="Times New Roman"/>
        </w:rPr>
        <w:t xml:space="preserve"> р</w:t>
      </w:r>
      <w:r w:rsidR="00843D16" w:rsidRPr="00257FAF">
        <w:rPr>
          <w:rFonts w:ascii="Times New Roman" w:hAnsi="Times New Roman"/>
        </w:rPr>
        <w:t>айона</w:t>
      </w:r>
    </w:p>
    <w:p w:rsidR="00843D16" w:rsidRPr="00257FAF" w:rsidRDefault="00843D16" w:rsidP="00827F78">
      <w:pPr>
        <w:ind w:firstLine="5670"/>
        <w:rPr>
          <w:rFonts w:ascii="Times New Roman" w:hAnsi="Times New Roman"/>
        </w:rPr>
      </w:pPr>
      <w:r w:rsidRPr="00257FAF">
        <w:rPr>
          <w:rFonts w:ascii="Times New Roman" w:hAnsi="Times New Roman"/>
        </w:rPr>
        <w:t>от 20.12.2024 № 176</w:t>
      </w:r>
    </w:p>
    <w:p w:rsidR="00827F78" w:rsidRDefault="00827F78" w:rsidP="00827F78">
      <w:pPr>
        <w:ind w:firstLine="5670"/>
        <w:rPr>
          <w:rFonts w:ascii="Times New Roman" w:hAnsi="Times New Roman"/>
        </w:rPr>
      </w:pPr>
    </w:p>
    <w:p w:rsidR="00843D16" w:rsidRPr="00827F78" w:rsidRDefault="00843D16" w:rsidP="00827F78">
      <w:pPr>
        <w:ind w:firstLine="709"/>
        <w:jc w:val="center"/>
        <w:rPr>
          <w:rFonts w:ascii="Times New Roman" w:hAnsi="Times New Roman"/>
          <w:b/>
        </w:rPr>
      </w:pPr>
      <w:r w:rsidRPr="00827F78">
        <w:rPr>
          <w:rFonts w:ascii="Times New Roman" w:hAnsi="Times New Roman"/>
          <w:b/>
        </w:rPr>
        <w:t>ПРОЕКТ СХЕМЫ ТЕРРИТОРИАЛЬНОГО ПЛАНИРОВАНИЯ</w:t>
      </w:r>
    </w:p>
    <w:p w:rsidR="00843D16" w:rsidRPr="00827F78" w:rsidRDefault="00843D16" w:rsidP="00827F78">
      <w:pPr>
        <w:ind w:firstLine="709"/>
        <w:jc w:val="center"/>
        <w:rPr>
          <w:rFonts w:ascii="Times New Roman" w:hAnsi="Times New Roman"/>
          <w:b/>
        </w:rPr>
      </w:pPr>
      <w:r w:rsidRPr="00827F78">
        <w:rPr>
          <w:rFonts w:ascii="Times New Roman" w:hAnsi="Times New Roman"/>
          <w:b/>
        </w:rPr>
        <w:t>БОГУЧАРСКОГО МУНИЦИПАЛЬНОГО РАЙОНА</w:t>
      </w:r>
    </w:p>
    <w:p w:rsidR="00843D16" w:rsidRPr="00827F78" w:rsidRDefault="00843D16" w:rsidP="00827F78">
      <w:pPr>
        <w:ind w:firstLine="709"/>
        <w:jc w:val="center"/>
        <w:rPr>
          <w:rFonts w:ascii="Times New Roman" w:hAnsi="Times New Roman"/>
          <w:b/>
        </w:rPr>
      </w:pPr>
      <w:r w:rsidRPr="00827F78">
        <w:rPr>
          <w:rFonts w:ascii="Times New Roman" w:hAnsi="Times New Roman"/>
          <w:b/>
        </w:rPr>
        <w:t>ВОРОНЕЖСКОЙ ОБЛАСТИ</w:t>
      </w: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827F78" w:rsidRDefault="00843D16" w:rsidP="00210C5B">
      <w:pPr>
        <w:ind w:firstLine="709"/>
        <w:jc w:val="center"/>
        <w:rPr>
          <w:rFonts w:ascii="Times New Roman" w:hAnsi="Times New Roman"/>
          <w:b/>
        </w:rPr>
      </w:pPr>
      <w:r w:rsidRPr="00827F78">
        <w:rPr>
          <w:rFonts w:ascii="Times New Roman" w:hAnsi="Times New Roman"/>
          <w:b/>
        </w:rPr>
        <w:t>ТОМ II</w:t>
      </w:r>
    </w:p>
    <w:p w:rsidR="00843D16" w:rsidRPr="00827F78" w:rsidRDefault="00843D16" w:rsidP="00827F78">
      <w:pPr>
        <w:ind w:firstLine="709"/>
        <w:jc w:val="center"/>
        <w:rPr>
          <w:rFonts w:ascii="Times New Roman" w:hAnsi="Times New Roman"/>
          <w:b/>
        </w:rPr>
      </w:pPr>
    </w:p>
    <w:p w:rsidR="00843D16" w:rsidRPr="00827F78" w:rsidRDefault="00843D16" w:rsidP="00210C5B">
      <w:pPr>
        <w:ind w:firstLine="709"/>
        <w:jc w:val="center"/>
        <w:rPr>
          <w:rFonts w:ascii="Times New Roman" w:hAnsi="Times New Roman"/>
          <w:b/>
        </w:rPr>
      </w:pPr>
    </w:p>
    <w:p w:rsidR="00843D16" w:rsidRPr="00827F78" w:rsidRDefault="00843D16" w:rsidP="00210C5B">
      <w:pPr>
        <w:ind w:left="426" w:hanging="284"/>
        <w:jc w:val="center"/>
        <w:rPr>
          <w:rFonts w:ascii="Times New Roman" w:hAnsi="Times New Roman"/>
          <w:b/>
        </w:rPr>
      </w:pPr>
      <w:r w:rsidRPr="00827F78">
        <w:rPr>
          <w:rFonts w:ascii="Times New Roman" w:hAnsi="Times New Roman"/>
          <w:b/>
        </w:rPr>
        <w:t>МАТЕРИАЛЫ ПО ОБОСНОВАНИЮ ПРОЕКТА СХЕМЫ</w:t>
      </w:r>
    </w:p>
    <w:p w:rsidR="001C1141" w:rsidRDefault="001C1141" w:rsidP="009D1241">
      <w:pPr>
        <w:ind w:left="426" w:hanging="568"/>
        <w:jc w:val="center"/>
        <w:rPr>
          <w:rFonts w:ascii="Times New Roman" w:hAnsi="Times New Roman"/>
          <w:b/>
        </w:rPr>
      </w:pPr>
      <w:r>
        <w:rPr>
          <w:rFonts w:ascii="Times New Roman" w:hAnsi="Times New Roman"/>
          <w:b/>
        </w:rPr>
        <w:t>ТЕРРИТОРИАЛЬНОГО</w:t>
      </w:r>
      <w:r w:rsidR="00210C5B">
        <w:rPr>
          <w:rFonts w:ascii="Times New Roman" w:hAnsi="Times New Roman"/>
          <w:b/>
        </w:rPr>
        <w:t xml:space="preserve"> </w:t>
      </w:r>
      <w:r w:rsidR="00843D16" w:rsidRPr="00827F78">
        <w:rPr>
          <w:rFonts w:ascii="Times New Roman" w:hAnsi="Times New Roman"/>
          <w:b/>
        </w:rPr>
        <w:t>ПЛАНИРОВАНИЯ</w:t>
      </w:r>
      <w:r w:rsidR="009D1241" w:rsidRPr="006578DD">
        <w:rPr>
          <w:rFonts w:ascii="Times New Roman" w:hAnsi="Times New Roman"/>
          <w:b/>
        </w:rPr>
        <w:t xml:space="preserve"> </w:t>
      </w:r>
      <w:r w:rsidR="00843D16" w:rsidRPr="00827F78">
        <w:rPr>
          <w:rFonts w:ascii="Times New Roman" w:hAnsi="Times New Roman"/>
          <w:b/>
        </w:rPr>
        <w:t>БОГУЧАРСКОГО</w:t>
      </w:r>
      <w:r w:rsidR="009D1241" w:rsidRPr="006578DD">
        <w:rPr>
          <w:rFonts w:ascii="Times New Roman" w:hAnsi="Times New Roman"/>
          <w:b/>
        </w:rPr>
        <w:t xml:space="preserve"> </w:t>
      </w:r>
      <w:r w:rsidR="00843D16" w:rsidRPr="00827F78">
        <w:rPr>
          <w:rFonts w:ascii="Times New Roman" w:hAnsi="Times New Roman"/>
          <w:b/>
        </w:rPr>
        <w:t>МУНИЦИПАЛЬНОГО</w:t>
      </w:r>
    </w:p>
    <w:p w:rsidR="00843D16" w:rsidRPr="00827F78" w:rsidRDefault="00843D16" w:rsidP="00210C5B">
      <w:pPr>
        <w:ind w:left="426" w:hanging="284"/>
        <w:jc w:val="center"/>
        <w:rPr>
          <w:rFonts w:ascii="Times New Roman" w:hAnsi="Times New Roman"/>
          <w:b/>
        </w:rPr>
      </w:pPr>
      <w:r w:rsidRPr="00827F78">
        <w:rPr>
          <w:rFonts w:ascii="Times New Roman" w:hAnsi="Times New Roman"/>
          <w:b/>
        </w:rPr>
        <w:t>РАЙОНА</w:t>
      </w:r>
    </w:p>
    <w:p w:rsidR="00843D16" w:rsidRPr="00827F78" w:rsidRDefault="00843D16" w:rsidP="00210C5B">
      <w:pPr>
        <w:ind w:left="426" w:hanging="284"/>
        <w:jc w:val="center"/>
        <w:rPr>
          <w:rFonts w:ascii="Times New Roman" w:hAnsi="Times New Roman"/>
          <w:b/>
        </w:rPr>
      </w:pPr>
    </w:p>
    <w:p w:rsidR="00843D16" w:rsidRPr="00827F78" w:rsidRDefault="00843D16" w:rsidP="00827F78">
      <w:pPr>
        <w:ind w:firstLine="709"/>
        <w:jc w:val="center"/>
        <w:rPr>
          <w:rFonts w:ascii="Times New Roman" w:hAnsi="Times New Roman"/>
          <w:b/>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210C5B">
      <w:pPr>
        <w:ind w:firstLine="709"/>
        <w:jc w:val="center"/>
        <w:rPr>
          <w:rFonts w:ascii="Times New Roman" w:hAnsi="Times New Roman"/>
        </w:rPr>
      </w:pPr>
      <w:r w:rsidRPr="00257FAF">
        <w:rPr>
          <w:rFonts w:ascii="Times New Roman" w:hAnsi="Times New Roman"/>
        </w:rPr>
        <w:t>2024 г.</w:t>
      </w:r>
    </w:p>
    <w:p w:rsidR="00843D16" w:rsidRPr="00257FAF" w:rsidRDefault="00843D16" w:rsidP="00843D16">
      <w:pPr>
        <w:ind w:firstLine="709"/>
        <w:rPr>
          <w:rFonts w:ascii="Times New Roman" w:hAnsi="Times New Roman"/>
        </w:rPr>
      </w:pPr>
      <w:r w:rsidRPr="00257FAF">
        <w:rPr>
          <w:rFonts w:ascii="Times New Roman" w:hAnsi="Times New Roman"/>
        </w:rPr>
        <w:br w:type="page"/>
      </w:r>
    </w:p>
    <w:tbl>
      <w:tblPr>
        <w:tblW w:w="10065" w:type="dxa"/>
        <w:tblLayout w:type="fixed"/>
        <w:tblCellMar>
          <w:top w:w="57" w:type="dxa"/>
          <w:left w:w="57" w:type="dxa"/>
          <w:bottom w:w="57" w:type="dxa"/>
          <w:right w:w="57" w:type="dxa"/>
        </w:tblCellMar>
        <w:tblLook w:val="0000"/>
      </w:tblPr>
      <w:tblGrid>
        <w:gridCol w:w="426"/>
        <w:gridCol w:w="567"/>
        <w:gridCol w:w="107"/>
        <w:gridCol w:w="684"/>
        <w:gridCol w:w="7431"/>
        <w:gridCol w:w="850"/>
      </w:tblGrid>
      <w:tr w:rsidR="005A13E5" w:rsidRPr="002224ED" w:rsidTr="002224ED">
        <w:tc>
          <w:tcPr>
            <w:tcW w:w="9215" w:type="dxa"/>
            <w:gridSpan w:val="5"/>
            <w:tcBorders>
              <w:top w:val="single" w:sz="1" w:space="0" w:color="C0C0C0"/>
              <w:left w:val="single" w:sz="1" w:space="0" w:color="C0C0C0"/>
              <w:bottom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r w:rsidRPr="002224ED">
              <w:rPr>
                <w:rFonts w:ascii="Times New Roman" w:hAnsi="Times New Roman"/>
                <w:sz w:val="20"/>
                <w:szCs w:val="20"/>
              </w:rPr>
              <w:lastRenderedPageBreak/>
              <w:t>СОДЕРЖАНИЕ</w:t>
            </w:r>
          </w:p>
        </w:tc>
        <w:tc>
          <w:tcPr>
            <w:tcW w:w="850" w:type="dxa"/>
            <w:tcBorders>
              <w:top w:val="single" w:sz="1" w:space="0" w:color="C0C0C0"/>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ВВЕДЕНИЕ</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w:t>
            </w:r>
          </w:p>
        </w:tc>
        <w:tc>
          <w:tcPr>
            <w:tcW w:w="8789" w:type="dxa"/>
            <w:gridSpan w:val="4"/>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КОМПЛЕКСНАЯ ОЦЕНКА, АНАЛИЗ СОСТОЯНИЯ ТЕРРИТОРИИ, ПРОБЛЕМ И НАПРАВЛЕНИЙ РАЗВИТИЯ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1.1.</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Особенности экономико-географического положения Богучарского муниципального района в системе расселения Воронежской области, административно-территориальное устройство.</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1.2.</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pacing w:val="-2"/>
                <w:sz w:val="20"/>
                <w:szCs w:val="20"/>
              </w:rPr>
              <w:t xml:space="preserve">Описание границ </w:t>
            </w:r>
            <w:r w:rsidRPr="002224ED">
              <w:rPr>
                <w:rFonts w:ascii="Times New Roman" w:hAnsi="Times New Roman"/>
                <w:sz w:val="20"/>
                <w:szCs w:val="20"/>
              </w:rPr>
              <w:t>Богучарского</w:t>
            </w:r>
            <w:r w:rsidRPr="002224ED">
              <w:rPr>
                <w:rFonts w:ascii="Times New Roman" w:hAnsi="Times New Roman"/>
                <w:spacing w:val="-2"/>
                <w:sz w:val="20"/>
                <w:szCs w:val="20"/>
              </w:rPr>
              <w:t xml:space="preserve">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Природно-ресурсный потенциал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1.3.1.</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Климатический и агроклиматический потенциал.</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1.3.2.</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Геологическое строение и минерально-сырьевые ресурсы.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1.3.3.</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Водные ресурсы.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1.3.4.</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Почвенные ресурсы.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1.3.5.</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Лесосырьевые ресурсы.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1.3.6.</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Ландшафтно-рекреационный потенциал.</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1.4.</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Анализ историко-градостроительного развития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Земельные ресурсы района, структура землепользования и кадастровая оценка земель. </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1.5.1.</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Земли сельскохозяйственного назначения.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1.5.2.</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Земли населенных пунктов.</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1.5.3.</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1.5.4.</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Земли особо охраняемых территорий.</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1.5.5.</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b/>
                <w:sz w:val="20"/>
                <w:szCs w:val="20"/>
              </w:rPr>
            </w:pPr>
            <w:r w:rsidRPr="002224ED">
              <w:rPr>
                <w:rFonts w:ascii="Times New Roman" w:hAnsi="Times New Roman"/>
                <w:sz w:val="20"/>
                <w:szCs w:val="20"/>
              </w:rPr>
              <w:t>Земли лесного фонда</w:t>
            </w:r>
            <w:r w:rsidRPr="002224ED">
              <w:rPr>
                <w:rFonts w:ascii="Times New Roman" w:hAnsi="Times New Roman"/>
                <w:b/>
                <w:sz w:val="20"/>
                <w:szCs w:val="20"/>
              </w:rPr>
              <w:t>.</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1.5.6.</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Земли водного фонда.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1.5.7. </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 xml:space="preserve">Земли запаса. </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eastAsia="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1.6.</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Демографический потенциал и экономическая база.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1.6.1.</w:t>
            </w:r>
          </w:p>
        </w:tc>
        <w:tc>
          <w:tcPr>
            <w:tcW w:w="7431" w:type="dxa"/>
            <w:tcBorders>
              <w:left w:val="single" w:sz="1" w:space="0" w:color="C0C0C0"/>
              <w:bottom w:val="single" w:sz="1" w:space="0" w:color="C0C0C0"/>
            </w:tcBorders>
            <w:shd w:val="clear" w:color="auto" w:fill="auto"/>
          </w:tcPr>
          <w:p w:rsidR="005A13E5" w:rsidRPr="002224ED" w:rsidRDefault="005A13E5" w:rsidP="002224ED">
            <w:pPr>
              <w:shd w:val="clear" w:color="auto" w:fill="FFFFFF"/>
              <w:snapToGrid w:val="0"/>
              <w:ind w:firstLine="0"/>
              <w:rPr>
                <w:rFonts w:ascii="Times New Roman" w:hAnsi="Times New Roman"/>
                <w:sz w:val="20"/>
                <w:szCs w:val="20"/>
              </w:rPr>
            </w:pPr>
            <w:r w:rsidRPr="002224ED">
              <w:rPr>
                <w:rFonts w:ascii="Times New Roman" w:hAnsi="Times New Roman"/>
                <w:sz w:val="20"/>
                <w:szCs w:val="20"/>
              </w:rPr>
              <w:t>Демография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1.6.2.</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hd w:val="clear" w:color="auto" w:fill="FFFFFF"/>
              <w:snapToGrid w:val="0"/>
              <w:ind w:firstLine="0"/>
              <w:rPr>
                <w:rFonts w:ascii="Times New Roman" w:hAnsi="Times New Roman"/>
                <w:sz w:val="20"/>
                <w:szCs w:val="20"/>
              </w:rPr>
            </w:pPr>
            <w:r w:rsidRPr="002224ED">
              <w:rPr>
                <w:rFonts w:ascii="Times New Roman" w:hAnsi="Times New Roman"/>
                <w:sz w:val="20"/>
                <w:szCs w:val="20"/>
              </w:rPr>
              <w:t>Экономическая база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1.6.3.</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hd w:val="clear" w:color="auto" w:fill="FFFFFF"/>
              <w:snapToGrid w:val="0"/>
              <w:ind w:firstLine="0"/>
              <w:rPr>
                <w:rFonts w:ascii="Times New Roman" w:hAnsi="Times New Roman"/>
                <w:sz w:val="20"/>
                <w:szCs w:val="20"/>
              </w:rPr>
            </w:pPr>
            <w:r w:rsidRPr="002224ED">
              <w:rPr>
                <w:rFonts w:ascii="Times New Roman" w:hAnsi="Times New Roman"/>
                <w:sz w:val="20"/>
                <w:szCs w:val="20"/>
              </w:rPr>
              <w:t>Существующая территориально-планировочная организация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Объекты капитального строительства на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1.7.1.</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Транспортная инфраструктура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1.7.2.</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Инженерная инфраструктура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1.7.2.1. Газоснабжение</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1.7.2.2. Теплоснабжение</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1.7.2.3. Водоснабжение и водоотведение</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1.7.2.4. Электроснабжение</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1.7.3.</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Жилищный фонд</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1.7.4.</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Социальная инфраструктура и система обслуживания. Объекты капитального строительства социального и культурно-бытового обслуживания населения.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1.7.4.1.  Объекты образования и дошкольного воспитания</w:t>
            </w:r>
            <w:r w:rsidRPr="002224ED">
              <w:rPr>
                <w:rFonts w:ascii="Times New Roman" w:hAnsi="Times New Roman"/>
                <w:sz w:val="20"/>
                <w:szCs w:val="20"/>
              </w:rPr>
              <w:tab/>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1.7.4.2. Объекты  здравоохранения и социального обеспечения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highlight w:val="yellow"/>
              </w:rPr>
            </w:pPr>
            <w:r w:rsidRPr="002224ED">
              <w:rPr>
                <w:rFonts w:ascii="Times New Roman" w:hAnsi="Times New Roman"/>
                <w:sz w:val="20"/>
                <w:szCs w:val="20"/>
              </w:rPr>
              <w:t>1.7.4.</w:t>
            </w:r>
            <w:r w:rsidRPr="002224ED">
              <w:rPr>
                <w:rFonts w:ascii="Times New Roman" w:hAnsi="Times New Roman"/>
                <w:sz w:val="20"/>
                <w:szCs w:val="20"/>
                <w:lang w:val="en-US"/>
              </w:rPr>
              <w:t>3</w:t>
            </w:r>
            <w:r w:rsidRPr="002224ED">
              <w:rPr>
                <w:rFonts w:ascii="Times New Roman" w:hAnsi="Times New Roman"/>
                <w:sz w:val="20"/>
                <w:szCs w:val="20"/>
              </w:rPr>
              <w:t xml:space="preserve">. Объекты культуры </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1.7.4.4. Объекты физкультуры и спорта, отдыха и туризма, санаторно-курортные и оздоровительные учреждения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eastAsia="Times New Roman" w:hAnsi="Times New Roman"/>
                <w:sz w:val="20"/>
                <w:szCs w:val="20"/>
              </w:rPr>
              <w:t xml:space="preserve">1.7.4.5. </w:t>
            </w:r>
            <w:r w:rsidRPr="002224ED">
              <w:rPr>
                <w:rFonts w:ascii="Times New Roman" w:hAnsi="Times New Roman"/>
                <w:sz w:val="20"/>
                <w:szCs w:val="20"/>
              </w:rPr>
              <w:t>Объекты обслуживания: управления, кредитно-финансовые, торговые, общественного питания, коммунально-бытового обслуживания и жилищно-коммунального хозяйства.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1.8.</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Ограничения градостроительной деятельности</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hAnsi="Times New Roman"/>
                <w:sz w:val="20"/>
                <w:szCs w:val="20"/>
              </w:rPr>
              <w:t>1.8.1. Зоны охраны объектов культурного наследия и защитные зоны объектов культурного наследия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1.8.2. Охранные зоны и зоны охраняемого природного ландшафта воинских захоронений.</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i/>
                <w:iCs/>
                <w:sz w:val="20"/>
                <w:szCs w:val="20"/>
              </w:rPr>
            </w:pPr>
            <w:r w:rsidRPr="002224ED">
              <w:rPr>
                <w:rFonts w:ascii="Times New Roman" w:eastAsia="Times New Roman" w:hAnsi="Times New Roman"/>
                <w:sz w:val="20"/>
                <w:szCs w:val="20"/>
              </w:rPr>
              <w:t>1.8.3. Водоохранные зоны и прибрежные защитные полосы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1.8.4. Зоны санитарной охраны источников питьевого и хозяйственно-бытового водоснабжения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1.8.5. Зоны затопления и подтопления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1.8.6. Охранные зоны особо охраняемых природных территорий</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1.8.7. Охранные зоны объектов инженерной 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1.8.8. Санитарно-защитные зоны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1.8.9. Охранная зона пунктов государственной геодезической сети, государственной нивелирной сети и государственной гравиметрической сети</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eastAsia="Times New Roman" w:hAnsi="Times New Roman"/>
                <w:sz w:val="20"/>
                <w:szCs w:val="20"/>
              </w:rPr>
            </w:pPr>
            <w:r w:rsidRPr="002224ED">
              <w:rPr>
                <w:rFonts w:ascii="Times New Roman" w:eastAsia="Times New Roman" w:hAnsi="Times New Roman"/>
                <w:sz w:val="20"/>
                <w:szCs w:val="20"/>
              </w:rPr>
              <w:t>1.8.10. Зона ограничений передающего радиотехнического объекта, являющегося объектом капитального строительства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w:t>
            </w:r>
          </w:p>
        </w:tc>
        <w:tc>
          <w:tcPr>
            <w:tcW w:w="8789" w:type="dxa"/>
            <w:gridSpan w:val="4"/>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ЭКОЛОГИЧЕСКОЕ СОСТОЯНИЕ ТЕРРИТОРИИ. ПЕРЕЧЕНЬ МЕРОПРИЯТИЙ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2.1.</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Состояние атмосферного воздуха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2.2.</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Состояние поверхностных вод</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2.3.</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Состояние подземных вод</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2.4.</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Состояние почв</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2.5.</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Радиационная обстановка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2.6.</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Состояние и формирование природно-экологического каркаса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2.7.</w:t>
            </w:r>
          </w:p>
        </w:tc>
        <w:tc>
          <w:tcPr>
            <w:tcW w:w="8115"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Мероприятия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w:t>
            </w:r>
          </w:p>
        </w:tc>
        <w:tc>
          <w:tcPr>
            <w:tcW w:w="8789" w:type="dxa"/>
            <w:gridSpan w:val="4"/>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ОБОСНОВАНИЕ ПРЕДЛОЖЕНИЙ ПО ТЕРРИТОРИАЛЬНОМУ ПЛАНИРОВАНИЮ ТЕРРИТОРИИ БОГУЧАРСКОГО МУНИЦИПАЛЬНОГО РАЙОНА И ПЕРЕЧЕНЬ МЕРОПРИЯТИЙ ПО ТЕРРИТОРИАЛЬНОМУ ПЛАНИРОВАНИЮ.</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3.1.</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Прогноз перспективной численности населения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pageBreakBefore/>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3.2.</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ageBreakBefore/>
              <w:tabs>
                <w:tab w:val="left" w:pos="9408"/>
              </w:tabs>
              <w:snapToGrid w:val="0"/>
              <w:ind w:firstLine="0"/>
              <w:rPr>
                <w:rFonts w:ascii="Times New Roman" w:hAnsi="Times New Roman"/>
                <w:sz w:val="20"/>
                <w:szCs w:val="20"/>
              </w:rPr>
            </w:pPr>
            <w:r w:rsidRPr="002224ED">
              <w:rPr>
                <w:rFonts w:ascii="Times New Roman" w:hAnsi="Times New Roman"/>
                <w:sz w:val="20"/>
                <w:szCs w:val="20"/>
              </w:rPr>
              <w:t>Предложения по территориальному планированию в части оптимизации административно-территориального устройства, развитию планировочной структуры и системы расселения Богучарского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ageBreakBefore/>
              <w:tabs>
                <w:tab w:val="left" w:pos="9408"/>
              </w:tabs>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3.2.1.</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Предложения по развитию планировочной структуры района и функциональному зонированию территории района </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3.2.2. </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изменению административно-территориального устройства Богучарского муниципального района и границ муниципальных образований, входящих в состав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3.3.</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snapToGrid w:val="0"/>
              <w:ind w:firstLine="0"/>
              <w:rPr>
                <w:rFonts w:ascii="Times New Roman" w:hAnsi="Times New Roman"/>
                <w:sz w:val="20"/>
                <w:szCs w:val="20"/>
              </w:rPr>
            </w:pPr>
            <w:r w:rsidRPr="002224ED">
              <w:rPr>
                <w:rFonts w:ascii="Times New Roman" w:hAnsi="Times New Roman"/>
                <w:sz w:val="20"/>
                <w:szCs w:val="20"/>
              </w:rPr>
              <w:t xml:space="preserve">Предложения по размещению планируемых объектов капитального строительства муниципального значения </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3.4.</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ageBreakBefore/>
              <w:snapToGrid w:val="0"/>
              <w:ind w:firstLine="0"/>
              <w:rPr>
                <w:rFonts w:ascii="Times New Roman" w:hAnsi="Times New Roman"/>
                <w:sz w:val="20"/>
                <w:szCs w:val="20"/>
              </w:rPr>
            </w:pPr>
            <w:r w:rsidRPr="002224ED">
              <w:rPr>
                <w:rFonts w:ascii="Times New Roman" w:hAnsi="Times New Roman"/>
                <w:sz w:val="20"/>
                <w:szCs w:val="20"/>
              </w:rPr>
              <w:t>Предложения по обеспечению дорожной деятельности в отношении дорог местного значения, по организации транспортного обслуживания населения, по обеспечению территории муниципального района объектами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ageBreakBefore/>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3.5.</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Предложения по обеспечению территории Богучарского муниципального района объектами </w:t>
            </w:r>
            <w:r w:rsidRPr="002224ED">
              <w:rPr>
                <w:rFonts w:ascii="Times New Roman" w:hAnsi="Times New Roman"/>
                <w:sz w:val="20"/>
                <w:szCs w:val="20"/>
              </w:rPr>
              <w:lastRenderedPageBreak/>
              <w:t>инженерной  инфраструктуры</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3.5.1</w:t>
            </w:r>
          </w:p>
        </w:tc>
        <w:tc>
          <w:tcPr>
            <w:tcW w:w="7431" w:type="dxa"/>
            <w:tcBorders>
              <w:left w:val="single" w:sz="1" w:space="0" w:color="C0C0C0"/>
              <w:bottom w:val="single" w:sz="1" w:space="0" w:color="C0C0C0"/>
            </w:tcBorders>
            <w:shd w:val="clear" w:color="auto" w:fill="auto"/>
          </w:tcPr>
          <w:p w:rsidR="005A13E5" w:rsidRPr="002224ED" w:rsidRDefault="005A13E5" w:rsidP="002224ED">
            <w:pPr>
              <w:pageBreakBefore/>
              <w:snapToGrid w:val="0"/>
              <w:spacing w:line="100" w:lineRule="atLeast"/>
              <w:ind w:firstLine="0"/>
              <w:rPr>
                <w:rFonts w:ascii="Times New Roman" w:eastAsia="Arial" w:hAnsi="Times New Roman"/>
                <w:kern w:val="20"/>
                <w:sz w:val="20"/>
                <w:szCs w:val="20"/>
              </w:rPr>
            </w:pPr>
            <w:r w:rsidRPr="002224ED">
              <w:rPr>
                <w:rFonts w:ascii="Times New Roman" w:eastAsia="Arial" w:hAnsi="Times New Roman"/>
                <w:kern w:val="20"/>
                <w:sz w:val="20"/>
                <w:szCs w:val="20"/>
              </w:rPr>
              <w:t>Предложения по развитию газоснабжения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ageBreakBefore/>
              <w:snapToGrid w:val="0"/>
              <w:spacing w:line="100" w:lineRule="atLeast"/>
              <w:ind w:firstLine="0"/>
              <w:jc w:val="center"/>
              <w:rPr>
                <w:rFonts w:ascii="Times New Roman" w:eastAsia="Arial" w:hAnsi="Times New Roman"/>
                <w:spacing w:val="-10"/>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3.5.2.</w:t>
            </w:r>
          </w:p>
        </w:tc>
        <w:tc>
          <w:tcPr>
            <w:tcW w:w="7431" w:type="dxa"/>
            <w:tcBorders>
              <w:left w:val="single" w:sz="1" w:space="0" w:color="C0C0C0"/>
              <w:bottom w:val="single" w:sz="1" w:space="0" w:color="C0C0C0"/>
            </w:tcBorders>
            <w:shd w:val="clear" w:color="auto" w:fill="auto"/>
          </w:tcPr>
          <w:p w:rsidR="005A13E5" w:rsidRPr="002224ED" w:rsidRDefault="005A13E5" w:rsidP="002224ED">
            <w:pPr>
              <w:pageBreakBefore/>
              <w:snapToGrid w:val="0"/>
              <w:ind w:firstLine="0"/>
              <w:rPr>
                <w:rFonts w:ascii="Times New Roman" w:hAnsi="Times New Roman"/>
                <w:sz w:val="20"/>
                <w:szCs w:val="20"/>
              </w:rPr>
            </w:pPr>
            <w:r w:rsidRPr="002224ED">
              <w:rPr>
                <w:rFonts w:ascii="Times New Roman" w:hAnsi="Times New Roman"/>
                <w:sz w:val="20"/>
                <w:szCs w:val="20"/>
              </w:rPr>
              <w:t>Предложения по развитию системы теплоснабжения населенных пунктов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ageBreakBefore/>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3.5.3.</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Предложения по развитию систем водоснабжения и водоотведения.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pageBreakBefore/>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3.5.4.</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pageBreakBefore/>
              <w:snapToGrid w:val="0"/>
              <w:ind w:firstLine="0"/>
              <w:rPr>
                <w:rFonts w:ascii="Times New Roman" w:hAnsi="Times New Roman"/>
                <w:sz w:val="20"/>
                <w:szCs w:val="20"/>
              </w:rPr>
            </w:pPr>
            <w:r w:rsidRPr="002224ED">
              <w:rPr>
                <w:rFonts w:ascii="Times New Roman" w:hAnsi="Times New Roman"/>
                <w:sz w:val="20"/>
                <w:szCs w:val="20"/>
              </w:rPr>
              <w:t>Предложения по развитию системы электроснабжения.</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pageBreakBefore/>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3.6.</w:t>
            </w:r>
          </w:p>
        </w:tc>
        <w:tc>
          <w:tcPr>
            <w:tcW w:w="8222" w:type="dxa"/>
            <w:gridSpan w:val="3"/>
            <w:tcBorders>
              <w:left w:val="single" w:sz="1" w:space="0" w:color="C0C0C0"/>
              <w:bottom w:val="single" w:sz="1" w:space="0" w:color="C0C0C0"/>
            </w:tcBorders>
            <w:shd w:val="clear" w:color="auto" w:fill="auto"/>
          </w:tcPr>
          <w:p w:rsidR="005A13E5" w:rsidRPr="002224ED" w:rsidRDefault="005A13E5" w:rsidP="002224ED">
            <w:pPr>
              <w:snapToGrid w:val="0"/>
              <w:ind w:firstLine="0"/>
              <w:rPr>
                <w:rFonts w:ascii="Times New Roman" w:eastAsia="Arial" w:hAnsi="Times New Roman"/>
                <w:kern w:val="20"/>
                <w:sz w:val="20"/>
                <w:szCs w:val="20"/>
                <w:lang w:eastAsia="ar-SA"/>
              </w:rPr>
            </w:pPr>
            <w:r w:rsidRPr="002224ED">
              <w:rPr>
                <w:rFonts w:ascii="Times New Roman" w:eastAsia="Arial" w:hAnsi="Times New Roman"/>
                <w:kern w:val="20"/>
                <w:sz w:val="20"/>
                <w:szCs w:val="20"/>
                <w:lang w:eastAsia="ar-SA"/>
              </w:rPr>
              <w:t xml:space="preserve">Предложения по территориальному планированию, направленные на развитие экономического потенциала </w:t>
            </w:r>
            <w:r w:rsidRPr="002224ED">
              <w:rPr>
                <w:rFonts w:ascii="Times New Roman" w:hAnsi="Times New Roman"/>
                <w:sz w:val="20"/>
                <w:szCs w:val="20"/>
              </w:rPr>
              <w:t>Богучарского</w:t>
            </w:r>
            <w:r w:rsidRPr="002224ED">
              <w:rPr>
                <w:rFonts w:ascii="Times New Roman" w:eastAsia="Arial" w:hAnsi="Times New Roman"/>
                <w:kern w:val="20"/>
                <w:sz w:val="20"/>
                <w:szCs w:val="20"/>
                <w:lang w:eastAsia="ar-SA"/>
              </w:rPr>
              <w:t xml:space="preserve">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3.6.1. </w:t>
            </w:r>
          </w:p>
        </w:tc>
        <w:tc>
          <w:tcPr>
            <w:tcW w:w="7431" w:type="dxa"/>
            <w:tcBorders>
              <w:left w:val="single" w:sz="1" w:space="0" w:color="C0C0C0"/>
              <w:bottom w:val="single" w:sz="1" w:space="0" w:color="C0C0C0"/>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развитию промышленности и сельского хозяйства на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left w:val="single" w:sz="1" w:space="0" w:color="C0C0C0"/>
              <w:bottom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left w:val="single" w:sz="1" w:space="0" w:color="C0C0C0"/>
              <w:bottom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left w:val="single" w:sz="1" w:space="0" w:color="C0C0C0"/>
              <w:bottom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3.6.2. </w:t>
            </w:r>
          </w:p>
        </w:tc>
        <w:tc>
          <w:tcPr>
            <w:tcW w:w="7431" w:type="dxa"/>
            <w:tcBorders>
              <w:left w:val="single" w:sz="1" w:space="0" w:color="C0C0C0"/>
              <w:bottom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eastAsia="Arial" w:hAnsi="Times New Roman"/>
                <w:kern w:val="20"/>
                <w:sz w:val="20"/>
                <w:szCs w:val="20"/>
              </w:rPr>
              <w:t>Предложения по содействию развитию малого и среднего предпринимательства.</w:t>
            </w:r>
          </w:p>
        </w:tc>
        <w:tc>
          <w:tcPr>
            <w:tcW w:w="850" w:type="dxa"/>
            <w:tcBorders>
              <w:left w:val="single" w:sz="1" w:space="0" w:color="C0C0C0"/>
              <w:bottom w:val="single" w:sz="4" w:space="0" w:color="BFBFBF"/>
              <w:right w:val="single" w:sz="1" w:space="0" w:color="C0C0C0"/>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3.7.</w:t>
            </w:r>
          </w:p>
        </w:tc>
        <w:tc>
          <w:tcPr>
            <w:tcW w:w="8222" w:type="dxa"/>
            <w:gridSpan w:val="3"/>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территориальному планированию в части обеспечения территории муниципального района объектами социальной инфраструктуры.</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3.7.1. </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развитию в муниципальном районе системы  образования и дошкольного воспитания.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3.7.2.</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территориального планирования  по  развитию в муниципальном районе системы здравоохранения.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3.7.3.</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территориального планирования по развитию на территории района сети организаций культуры и библиотечного обслуживания.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3.7.4.</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обеспечению условий для развития на территории муниципального района физической культуры и массового спорта.</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3.7.5.</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Предложения по обеспечению условий для развития на территории муниципального района социального обслуживания</w:t>
            </w:r>
          </w:p>
          <w:p w:rsidR="005A13E5" w:rsidRPr="002224ED" w:rsidRDefault="005A13E5" w:rsidP="002224ED">
            <w:pPr>
              <w:pStyle w:val="af4"/>
              <w:snapToGrid w:val="0"/>
              <w:ind w:firstLine="0"/>
              <w:rPr>
                <w:rFonts w:ascii="Times New Roman" w:hAnsi="Times New Roman"/>
                <w:sz w:val="20"/>
                <w:szCs w:val="20"/>
              </w:rPr>
            </w:pP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3.8.</w:t>
            </w:r>
          </w:p>
        </w:tc>
        <w:tc>
          <w:tcPr>
            <w:tcW w:w="8222" w:type="dxa"/>
            <w:gridSpan w:val="3"/>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 xml:space="preserve">Предложения по территориальному планированию в части </w:t>
            </w:r>
            <w:r w:rsidRPr="002224ED">
              <w:rPr>
                <w:rStyle w:val="30"/>
                <w:rFonts w:ascii="Times New Roman" w:eastAsia="Lucida Sans Unicode" w:hAnsi="Times New Roman" w:cs="Times New Roman"/>
                <w:b w:val="0"/>
                <w:kern w:val="24"/>
                <w:sz w:val="20"/>
                <w:szCs w:val="20"/>
              </w:rPr>
              <w:t xml:space="preserve">обеспечения территории </w:t>
            </w:r>
            <w:r w:rsidRPr="002224ED">
              <w:rPr>
                <w:rFonts w:ascii="Times New Roman" w:hAnsi="Times New Roman"/>
                <w:sz w:val="20"/>
                <w:szCs w:val="20"/>
              </w:rPr>
              <w:t>Богучарского</w:t>
            </w:r>
            <w:r w:rsidRPr="002224ED">
              <w:rPr>
                <w:rStyle w:val="30"/>
                <w:rFonts w:ascii="Times New Roman" w:eastAsia="Lucida Sans Unicode" w:hAnsi="Times New Roman" w:cs="Times New Roman"/>
                <w:b w:val="0"/>
                <w:kern w:val="24"/>
                <w:sz w:val="20"/>
                <w:szCs w:val="20"/>
              </w:rPr>
              <w:t xml:space="preserve"> муниципального района объектами по утилизации и переработке бытовых  и промышленных отходов.</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5A13E5"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rPr>
                <w:rFonts w:ascii="Times New Roman" w:hAnsi="Times New Roman"/>
                <w:sz w:val="20"/>
                <w:szCs w:val="20"/>
              </w:rPr>
            </w:pPr>
            <w:r w:rsidRPr="002224ED">
              <w:rPr>
                <w:rFonts w:ascii="Times New Roman" w:hAnsi="Times New Roman"/>
                <w:sz w:val="20"/>
                <w:szCs w:val="20"/>
              </w:rPr>
              <w:t>4.</w:t>
            </w:r>
          </w:p>
        </w:tc>
        <w:tc>
          <w:tcPr>
            <w:tcW w:w="8789" w:type="dxa"/>
            <w:gridSpan w:val="4"/>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1"/>
              <w:ind w:firstLine="0"/>
              <w:rPr>
                <w:rFonts w:ascii="Times New Roman" w:hAnsi="Times New Roman" w:cs="Times New Roman"/>
                <w:b w:val="0"/>
                <w:sz w:val="20"/>
                <w:szCs w:val="20"/>
              </w:rPr>
            </w:pPr>
            <w:r w:rsidRPr="002224ED">
              <w:rPr>
                <w:rFonts w:ascii="Times New Roman" w:hAnsi="Times New Roman" w:cs="Times New Roman"/>
                <w:b w:val="0"/>
                <w:sz w:val="20"/>
                <w:szCs w:val="20"/>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ТЕХНИКО-ЭКОНОМИЧЕСКИЕ ПОКАЗАТЕЛИ</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5A13E5" w:rsidRPr="002224ED" w:rsidRDefault="005A13E5" w:rsidP="002224ED">
            <w:pPr>
              <w:pStyle w:val="af4"/>
              <w:snapToGrid w:val="0"/>
              <w:ind w:firstLine="0"/>
              <w:jc w:val="center"/>
              <w:rPr>
                <w:rFonts w:ascii="Times New Roman" w:hAnsi="Times New Roman"/>
                <w:sz w:val="20"/>
                <w:szCs w:val="20"/>
              </w:rPr>
            </w:pPr>
          </w:p>
        </w:tc>
      </w:tr>
      <w:tr w:rsidR="00843D16" w:rsidRPr="002224ED" w:rsidTr="002224ED">
        <w:tc>
          <w:tcPr>
            <w:tcW w:w="9215" w:type="dxa"/>
            <w:gridSpan w:val="5"/>
            <w:tcBorders>
              <w:top w:val="single" w:sz="1" w:space="0" w:color="C0C0C0"/>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СОДЕРЖАНИЕ</w:t>
            </w:r>
          </w:p>
        </w:tc>
        <w:tc>
          <w:tcPr>
            <w:tcW w:w="850" w:type="dxa"/>
            <w:tcBorders>
              <w:top w:val="single" w:sz="1" w:space="0" w:color="C0C0C0"/>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ВВЕДЕНИЕ</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w:t>
            </w:r>
          </w:p>
        </w:tc>
        <w:tc>
          <w:tcPr>
            <w:tcW w:w="8789" w:type="dxa"/>
            <w:gridSpan w:val="4"/>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КОМПЛЕКСНАЯ ОЦЕНКА, АНАЛИЗ СОСТОЯНИЯ ТЕРРИТОРИИ, ПРОБЛЕМ И НАПРАВЛЕНИЙ РАЗВИТИЯ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1.1.</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Особенности экономико-географического положения Богучарского муниципального района в системе расселения Воронежской области, административно-территориальное устройство.</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1.2.</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Описание границ Богучарского</w:t>
            </w:r>
            <w:r w:rsidR="002224ED">
              <w:rPr>
                <w:rFonts w:ascii="Times New Roman" w:hAnsi="Times New Roman"/>
                <w:sz w:val="20"/>
                <w:szCs w:val="20"/>
              </w:rPr>
              <w:t xml:space="preserve"> </w:t>
            </w:r>
            <w:r w:rsidRPr="002224ED">
              <w:rPr>
                <w:rFonts w:ascii="Times New Roman" w:hAnsi="Times New Roman"/>
                <w:sz w:val="20"/>
                <w:szCs w:val="20"/>
              </w:rPr>
              <w:t>муниципального</w:t>
            </w:r>
            <w:r w:rsidR="002224ED">
              <w:rPr>
                <w:rFonts w:ascii="Times New Roman" w:hAnsi="Times New Roman"/>
                <w:sz w:val="20"/>
                <w:szCs w:val="20"/>
              </w:rPr>
              <w:t xml:space="preserve"> </w:t>
            </w:r>
            <w:r w:rsidRPr="002224ED">
              <w:rPr>
                <w:rFonts w:ascii="Times New Roman" w:hAnsi="Times New Roman"/>
                <w:sz w:val="20"/>
                <w:szCs w:val="20"/>
              </w:rPr>
              <w:t>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1.3.</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Природно-ресурсный потенциал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Климатический и агроклиматический потенциал.</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1.3.2.</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Геологическое строение и минерально-сырьевые ресурсы.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1.3.3.</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Водные ресурсы.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1.3.4.</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Почвенные ресурсы.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1.3.5.</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Лесосырьевые ресурсы.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1.3.6.</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Ландшафтно-рекреационный потенциал.</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1.4.</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Анализ историко-градостроительного развития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1.5.</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Земельные ресурсы района, структура землепользования и кадастровая оценка земель. </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Земли сельскохозяйственного назначения.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1.5.2.</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Земли населенных пунктов.</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1.5.3.</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Земли промышленности, энергетики, транспорта, связи, радиовещания, телевидения, информатики, земли для обеспечения косм. деятельности, земли обороны, безопасности и земли иного специального назначения.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1.5.4.</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Земли особо охраняемых территорий.</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1.5.5.</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eastAsia="Lucida Sans Unicode" w:hAnsi="Times New Roman"/>
                <w:sz w:val="20"/>
                <w:szCs w:val="20"/>
              </w:rPr>
            </w:pPr>
            <w:r w:rsidRPr="002224ED">
              <w:rPr>
                <w:rFonts w:ascii="Times New Roman" w:eastAsia="Lucida Sans Unicode" w:hAnsi="Times New Roman"/>
                <w:sz w:val="20"/>
                <w:szCs w:val="20"/>
              </w:rPr>
              <w:t>Земли лесного фонда.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1.5.6.</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Земли водного фонда.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1.5.7. </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Земли запаса. </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1.6.</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Демографический потенциал и экономическая база.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1.6.1.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Демография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1.6.2.</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Экономическая база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1.6.3.</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Существующая территориально-планировочная организация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1.7.</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Объекты капитального строительства на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Транспортная инфраструктура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1.7.2.</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Инженерная инфраструктура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1.7.2.1. Газоснабжение</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1.7.2.2. Теплоснабжение</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1.7.2.3. Водоснабжение и водоотведение</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1.7.2.4. Электроснабжение</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1.7.3.</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Жилищный фонд</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1.7.4.</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Социальная инфраструктура и система обслуживания. Объекты капитального строительства социального и культурно-бытового обслуживания населения.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1.7.4.1.Объекты образования и дошкольного воспитания</w:t>
            </w:r>
            <w:r w:rsidRPr="002224ED">
              <w:rPr>
                <w:rFonts w:ascii="Times New Roman" w:hAnsi="Times New Roman"/>
                <w:sz w:val="20"/>
                <w:szCs w:val="20"/>
              </w:rPr>
              <w:tab/>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1.7.4.2. Объектыздравоохранения и социального обеспечения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highlight w:val="yellow"/>
              </w:rPr>
            </w:pPr>
            <w:r w:rsidRPr="002224ED">
              <w:rPr>
                <w:rFonts w:ascii="Times New Roman" w:hAnsi="Times New Roman"/>
                <w:sz w:val="20"/>
                <w:szCs w:val="20"/>
              </w:rPr>
              <w:t xml:space="preserve">1.7.4.3. Объекты культуры </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1.7.4.4. Объекты физкультуры и спорта, отдыха и туризма, санаторно-курортные и оздоровительные учреждения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1.7.4.5. Объекты обслуживания: управления, кредитно-финансовые, торговые, общественного питания, коммунально-бытового обслуживания и жилищно-коммунального хозяйства.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1.8.</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Ограничения градостроительной деятельности</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1.8.1. Зоны охраны объектов культурного наследия и защитные зоны объектов культурного наследия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1.8.2. Охранные зоны и зоны охраняемого природного ландшафта воинских захоронений.</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1.8.3. Водоохранные зоны и прибрежные защитные полосы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1.8.4. Зоны санитарной охраны источников питьевого и хозяйственно-бытового водоснабжения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1.8.5. Зоны затопления и подтопления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1.8.6. Охранные зоны особо охраняемых природных территорий</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1.8.7. Охранные зоны объектов инженерной 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1.8.8. Санитарно-защитные зоны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1.8.9. Охранная зона пунктов государственной геодезической сети, государственной </w:t>
            </w:r>
            <w:r w:rsidRPr="002224ED">
              <w:rPr>
                <w:rFonts w:ascii="Times New Roman" w:hAnsi="Times New Roman"/>
                <w:sz w:val="20"/>
                <w:szCs w:val="20"/>
              </w:rPr>
              <w:lastRenderedPageBreak/>
              <w:t>нивелирной сети и государственной гравиметрической сети</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1.8.10. Зона ограничений передающего радиотехнического объекта, являющегося объектом капитального строительства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2.</w:t>
            </w:r>
          </w:p>
        </w:tc>
        <w:tc>
          <w:tcPr>
            <w:tcW w:w="8789" w:type="dxa"/>
            <w:gridSpan w:val="4"/>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ЭКОЛОГИЧЕСКОЕ СОСТОЯНИЕ ТЕРРИТОРИИ. ПЕРЕЧЕНЬ МЕРОПРИЯТИЙ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2.1.</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Состояние атмосферного воздуха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2.2.</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Состояние поверхностных вод</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2.3.</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Состояние подземных вод</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2.4.</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Состояние почв</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2.5.</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Радиационная обстановка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2.6.</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Состояние и формирование природно-экологического каркаса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674" w:type="dxa"/>
            <w:gridSpan w:val="2"/>
            <w:tcBorders>
              <w:left w:val="single" w:sz="1" w:space="0" w:color="C0C0C0"/>
              <w:bottom w:val="single" w:sz="1" w:space="0" w:color="C0C0C0"/>
            </w:tcBorders>
            <w:shd w:val="clear" w:color="auto" w:fill="auto"/>
          </w:tcPr>
          <w:p w:rsidR="00843D16" w:rsidRPr="002224ED" w:rsidRDefault="002224ED"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2.7.</w:t>
            </w:r>
          </w:p>
        </w:tc>
        <w:tc>
          <w:tcPr>
            <w:tcW w:w="8115"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Мероприятия по охране окружающей среды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w:t>
            </w:r>
          </w:p>
        </w:tc>
        <w:tc>
          <w:tcPr>
            <w:tcW w:w="8789" w:type="dxa"/>
            <w:gridSpan w:val="4"/>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ОБОСНОВАНИЕ ПРЕДЛОЖЕНИЙ ПО ТЕРРИТОРИАЛЬНОМУ ПЛАНИРОВАНИЮ ТЕРРИТОРИИ БОГУЧАРСКОГО МУНИЦИПАЛЬНОГО РАЙОНА И ПЕРЕЧЕНЬ МЕРОПРИЯТИЙ ПО ТЕРРИТОРИАЛЬНОМУ ПЛАНИРОВАНИЮ.</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3.1.</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Прогноз перспективной численности населения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3.2.</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территориальному планированию в части оптимизации административно-территориального устройства, развитию планировочной структуры и системы расселения Богучарского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3.2.1.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Предложения по развитию планировочной структуры района и функциональному зонированию территории района </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3.2.2. </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w:t>
            </w:r>
            <w:r w:rsidR="002224ED">
              <w:rPr>
                <w:rFonts w:ascii="Times New Roman" w:hAnsi="Times New Roman"/>
                <w:sz w:val="20"/>
                <w:szCs w:val="20"/>
              </w:rPr>
              <w:t xml:space="preserve"> </w:t>
            </w:r>
            <w:r w:rsidRPr="002224ED">
              <w:rPr>
                <w:rFonts w:ascii="Times New Roman" w:hAnsi="Times New Roman"/>
                <w:sz w:val="20"/>
                <w:szCs w:val="20"/>
              </w:rPr>
              <w:t>по изменению административно-территориального устройства Богучарского муниципального района и границ муниципальных образований, входящих в состав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3.3.</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Предложения по размещению планируемых объектов капитального строительства муниципального значения </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3.4.</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обеспечению дорожной деятельности в отношении дорог местного значения, по организации транспортного обслуживания населения, по обеспечению территории муниципального района объектами транспортной инфраструктуры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3.5.</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обеспечению территории Богучарского муниципального района объектами инженерной</w:t>
            </w:r>
            <w:r w:rsidR="002224ED">
              <w:rPr>
                <w:rFonts w:ascii="Times New Roman" w:hAnsi="Times New Roman"/>
                <w:sz w:val="20"/>
                <w:szCs w:val="20"/>
              </w:rPr>
              <w:t xml:space="preserve"> </w:t>
            </w:r>
            <w:r w:rsidRPr="002224ED">
              <w:rPr>
                <w:rFonts w:ascii="Times New Roman" w:hAnsi="Times New Roman"/>
                <w:sz w:val="20"/>
                <w:szCs w:val="20"/>
              </w:rPr>
              <w:t>инфраструктуры</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3.5.1</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eastAsia="Arial" w:hAnsi="Times New Roman"/>
                <w:sz w:val="20"/>
                <w:szCs w:val="20"/>
              </w:rPr>
            </w:pPr>
            <w:r w:rsidRPr="002224ED">
              <w:rPr>
                <w:rFonts w:ascii="Times New Roman" w:eastAsia="Arial" w:hAnsi="Times New Roman"/>
                <w:sz w:val="20"/>
                <w:szCs w:val="20"/>
              </w:rPr>
              <w:t>Предложения по развитию газоснабжения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eastAsia="Arial"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3.5.2.</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развитию системы теплоснабжения населенных пунктов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3.5.3.</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развитию систем водоснабжения и водоотведения.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3.5.4.</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развитию системы электроснабжения.</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3.6.</w:t>
            </w:r>
          </w:p>
        </w:tc>
        <w:tc>
          <w:tcPr>
            <w:tcW w:w="8222" w:type="dxa"/>
            <w:gridSpan w:val="3"/>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eastAsia="Arial" w:hAnsi="Times New Roman"/>
                <w:sz w:val="20"/>
                <w:szCs w:val="20"/>
              </w:rPr>
            </w:pPr>
            <w:r w:rsidRPr="002224ED">
              <w:rPr>
                <w:rFonts w:ascii="Times New Roman" w:eastAsia="Arial" w:hAnsi="Times New Roman"/>
                <w:sz w:val="20"/>
                <w:szCs w:val="20"/>
              </w:rPr>
              <w:t xml:space="preserve">Предложения по территориальному планированию, направленные на развитие экономического потенциала </w:t>
            </w:r>
            <w:r w:rsidRPr="002224ED">
              <w:rPr>
                <w:rFonts w:ascii="Times New Roman" w:hAnsi="Times New Roman"/>
                <w:sz w:val="20"/>
                <w:szCs w:val="20"/>
              </w:rPr>
              <w:t>Богучарского</w:t>
            </w:r>
            <w:r w:rsidRPr="002224ED">
              <w:rPr>
                <w:rFonts w:ascii="Times New Roman" w:eastAsia="Arial" w:hAnsi="Times New Roman"/>
                <w:sz w:val="20"/>
                <w:szCs w:val="20"/>
              </w:rPr>
              <w:t xml:space="preserve">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3.6.1. </w:t>
            </w:r>
          </w:p>
        </w:tc>
        <w:tc>
          <w:tcPr>
            <w:tcW w:w="7431" w:type="dxa"/>
            <w:tcBorders>
              <w:left w:val="single" w:sz="1" w:space="0" w:color="C0C0C0"/>
              <w:bottom w:val="single" w:sz="1" w:space="0" w:color="C0C0C0"/>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w:t>
            </w:r>
            <w:r w:rsidR="002224ED">
              <w:rPr>
                <w:rFonts w:ascii="Times New Roman" w:hAnsi="Times New Roman"/>
                <w:sz w:val="20"/>
                <w:szCs w:val="20"/>
              </w:rPr>
              <w:t xml:space="preserve"> </w:t>
            </w:r>
            <w:r w:rsidRPr="002224ED">
              <w:rPr>
                <w:rFonts w:ascii="Times New Roman" w:hAnsi="Times New Roman"/>
                <w:sz w:val="20"/>
                <w:szCs w:val="20"/>
              </w:rPr>
              <w:t>по развитию промышленности и сельского хозяйства на территории Богучарского муниципального района.</w:t>
            </w:r>
          </w:p>
        </w:tc>
        <w:tc>
          <w:tcPr>
            <w:tcW w:w="850" w:type="dxa"/>
            <w:tcBorders>
              <w:left w:val="single" w:sz="1" w:space="0" w:color="C0C0C0"/>
              <w:bottom w:val="single" w:sz="1" w:space="0" w:color="C0C0C0"/>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left w:val="single" w:sz="1" w:space="0" w:color="C0C0C0"/>
              <w:bottom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left w:val="single" w:sz="1" w:space="0" w:color="C0C0C0"/>
              <w:bottom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left w:val="single" w:sz="1" w:space="0" w:color="C0C0C0"/>
              <w:bottom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3.6.2. </w:t>
            </w:r>
          </w:p>
        </w:tc>
        <w:tc>
          <w:tcPr>
            <w:tcW w:w="7431" w:type="dxa"/>
            <w:tcBorders>
              <w:left w:val="single" w:sz="1" w:space="0" w:color="C0C0C0"/>
              <w:bottom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eastAsia="Arial" w:hAnsi="Times New Roman"/>
                <w:sz w:val="20"/>
                <w:szCs w:val="20"/>
              </w:rPr>
              <w:t>Предложения по содействию развитию малого и среднего предпринимательства.</w:t>
            </w:r>
          </w:p>
        </w:tc>
        <w:tc>
          <w:tcPr>
            <w:tcW w:w="850" w:type="dxa"/>
            <w:tcBorders>
              <w:left w:val="single" w:sz="1" w:space="0" w:color="C0C0C0"/>
              <w:bottom w:val="single" w:sz="4" w:space="0" w:color="BFBFBF"/>
              <w:right w:val="single" w:sz="1" w:space="0" w:color="C0C0C0"/>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3.7.</w:t>
            </w:r>
          </w:p>
        </w:tc>
        <w:tc>
          <w:tcPr>
            <w:tcW w:w="8222" w:type="dxa"/>
            <w:gridSpan w:val="3"/>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территориальному планированию в части обеспечения территории муниципального района объектами социальной инфраструктуры.</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3.7.1. </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развитию в муниципальном районе системы</w:t>
            </w:r>
            <w:r w:rsidR="002224ED">
              <w:rPr>
                <w:rFonts w:ascii="Times New Roman" w:hAnsi="Times New Roman"/>
                <w:sz w:val="20"/>
                <w:szCs w:val="20"/>
              </w:rPr>
              <w:t xml:space="preserve"> </w:t>
            </w:r>
            <w:r w:rsidRPr="002224ED">
              <w:rPr>
                <w:rFonts w:ascii="Times New Roman" w:hAnsi="Times New Roman"/>
                <w:sz w:val="20"/>
                <w:szCs w:val="20"/>
              </w:rPr>
              <w:t>образования и дошкольного воспитания.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3.7.2.</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территориального планирования</w:t>
            </w:r>
            <w:r w:rsidR="002224ED">
              <w:rPr>
                <w:rFonts w:ascii="Times New Roman" w:hAnsi="Times New Roman"/>
                <w:sz w:val="20"/>
                <w:szCs w:val="20"/>
              </w:rPr>
              <w:t xml:space="preserve"> </w:t>
            </w:r>
            <w:r w:rsidRPr="002224ED">
              <w:rPr>
                <w:rFonts w:ascii="Times New Roman" w:hAnsi="Times New Roman"/>
                <w:sz w:val="20"/>
                <w:szCs w:val="20"/>
              </w:rPr>
              <w:t>по</w:t>
            </w:r>
            <w:r w:rsidR="002224ED">
              <w:rPr>
                <w:rFonts w:ascii="Times New Roman" w:hAnsi="Times New Roman"/>
                <w:sz w:val="20"/>
                <w:szCs w:val="20"/>
              </w:rPr>
              <w:t xml:space="preserve"> </w:t>
            </w:r>
            <w:r w:rsidRPr="002224ED">
              <w:rPr>
                <w:rFonts w:ascii="Times New Roman" w:hAnsi="Times New Roman"/>
                <w:sz w:val="20"/>
                <w:szCs w:val="20"/>
              </w:rPr>
              <w:t>развитию в муниципальном районе системы здравоохранения.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3.7.3.</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 xml:space="preserve">Предложения территориального планирования по развитию на территории района </w:t>
            </w:r>
            <w:r w:rsidRPr="002224ED">
              <w:rPr>
                <w:rFonts w:ascii="Times New Roman" w:hAnsi="Times New Roman"/>
                <w:sz w:val="20"/>
                <w:szCs w:val="20"/>
              </w:rPr>
              <w:lastRenderedPageBreak/>
              <w:t>сети организаций культуры и библиотечного обслуживания.</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3.7.4.</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обеспечению условий для развития на территории муниципального района физической культуры и массового спорта.</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791" w:type="dxa"/>
            <w:gridSpan w:val="2"/>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3.7.5.</w:t>
            </w:r>
          </w:p>
        </w:tc>
        <w:tc>
          <w:tcPr>
            <w:tcW w:w="7431"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обеспечению условий для развития на территории муниципального района социального обслуживания</w:t>
            </w:r>
          </w:p>
          <w:p w:rsidR="00843D16" w:rsidRPr="002224ED" w:rsidRDefault="00843D16" w:rsidP="002224ED">
            <w:pPr>
              <w:ind w:firstLine="0"/>
              <w:rPr>
                <w:rFonts w:ascii="Times New Roman" w:hAnsi="Times New Roman"/>
                <w:sz w:val="20"/>
                <w:szCs w:val="20"/>
              </w:rPr>
            </w:pP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c>
          <w:tcPr>
            <w:tcW w:w="567"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5A13E5" w:rsidP="002224ED">
            <w:pPr>
              <w:ind w:firstLine="0"/>
              <w:rPr>
                <w:rFonts w:ascii="Times New Roman" w:hAnsi="Times New Roman"/>
                <w:sz w:val="20"/>
                <w:szCs w:val="20"/>
              </w:rPr>
            </w:pPr>
            <w:r w:rsidRPr="002224ED">
              <w:rPr>
                <w:rFonts w:ascii="Times New Roman" w:hAnsi="Times New Roman"/>
                <w:sz w:val="20"/>
                <w:szCs w:val="20"/>
              </w:rPr>
              <w:t xml:space="preserve"> </w:t>
            </w:r>
            <w:r w:rsidR="00843D16" w:rsidRPr="002224ED">
              <w:rPr>
                <w:rFonts w:ascii="Times New Roman" w:hAnsi="Times New Roman"/>
                <w:sz w:val="20"/>
                <w:szCs w:val="20"/>
              </w:rPr>
              <w:t>3.8.</w:t>
            </w:r>
          </w:p>
        </w:tc>
        <w:tc>
          <w:tcPr>
            <w:tcW w:w="8222" w:type="dxa"/>
            <w:gridSpan w:val="3"/>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Предложения по территориальному планированию в части обеспечения территории Богучарского муниципального района объектами по утилизации и переработке бытовыхи промышленных отходов.</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r w:rsidR="00843D16" w:rsidRPr="002224ED" w:rsidTr="002224ED">
        <w:tc>
          <w:tcPr>
            <w:tcW w:w="426"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r w:rsidRPr="002224ED">
              <w:rPr>
                <w:rFonts w:ascii="Times New Roman" w:hAnsi="Times New Roman"/>
                <w:sz w:val="20"/>
                <w:szCs w:val="20"/>
              </w:rPr>
              <w:t>4.</w:t>
            </w:r>
          </w:p>
        </w:tc>
        <w:tc>
          <w:tcPr>
            <w:tcW w:w="8789" w:type="dxa"/>
            <w:gridSpan w:val="4"/>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jc w:val="left"/>
              <w:rPr>
                <w:rFonts w:ascii="Times New Roman" w:hAnsi="Times New Roman"/>
                <w:sz w:val="20"/>
                <w:szCs w:val="20"/>
              </w:rPr>
            </w:pPr>
            <w:r w:rsidRPr="002224ED">
              <w:rPr>
                <w:rFonts w:ascii="Times New Roman" w:hAnsi="Times New Roman"/>
                <w:sz w:val="20"/>
                <w:szCs w:val="20"/>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ТЕХНИКО-ЭКОНОМИЧЕСКИЕ ПОКАЗАТЕЛИ</w:t>
            </w:r>
          </w:p>
        </w:tc>
        <w:tc>
          <w:tcPr>
            <w:tcW w:w="850" w:type="dxa"/>
            <w:tcBorders>
              <w:top w:val="single" w:sz="4" w:space="0" w:color="BFBFBF"/>
              <w:left w:val="single" w:sz="4" w:space="0" w:color="BFBFBF"/>
              <w:bottom w:val="single" w:sz="4" w:space="0" w:color="BFBFBF"/>
              <w:right w:val="single" w:sz="4" w:space="0" w:color="BFBFBF"/>
            </w:tcBorders>
            <w:shd w:val="clear" w:color="auto" w:fill="auto"/>
          </w:tcPr>
          <w:p w:rsidR="00843D16" w:rsidRPr="002224ED" w:rsidRDefault="00843D16" w:rsidP="002224ED">
            <w:pPr>
              <w:ind w:firstLine="0"/>
              <w:rPr>
                <w:rFonts w:ascii="Times New Roman" w:hAnsi="Times New Roman"/>
                <w:sz w:val="20"/>
                <w:szCs w:val="20"/>
              </w:rPr>
            </w:pPr>
          </w:p>
        </w:tc>
      </w:tr>
    </w:tbl>
    <w:p w:rsidR="00843D16" w:rsidRPr="00257FAF" w:rsidRDefault="00843D16" w:rsidP="00843D16">
      <w:pPr>
        <w:ind w:firstLine="709"/>
        <w:rPr>
          <w:rFonts w:ascii="Times New Roman" w:hAnsi="Times New Roman"/>
        </w:rPr>
        <w:sectPr w:rsidR="00843D16" w:rsidRPr="00257FAF" w:rsidSect="00EA1C7E">
          <w:headerReference w:type="default" r:id="rId10"/>
          <w:footerReference w:type="default" r:id="rId11"/>
          <w:pgSz w:w="11906" w:h="16838"/>
          <w:pgMar w:top="1701" w:right="1134" w:bottom="851" w:left="1134" w:header="1134" w:footer="454" w:gutter="0"/>
          <w:cols w:space="720"/>
          <w:titlePg/>
          <w:docGrid w:linePitch="326"/>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СОСТАВ ПРОЕКТА</w:t>
      </w:r>
    </w:p>
    <w:tbl>
      <w:tblPr>
        <w:tblW w:w="9637" w:type="dxa"/>
        <w:tblInd w:w="19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1142"/>
        <w:gridCol w:w="2048"/>
        <w:gridCol w:w="6447"/>
      </w:tblGrid>
      <w:tr w:rsidR="00843D16" w:rsidRPr="00257FAF" w:rsidTr="008A7C6D">
        <w:trPr>
          <w:trHeight w:val="457"/>
        </w:trPr>
        <w:tc>
          <w:tcPr>
            <w:tcW w:w="1142" w:type="dxa"/>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Обозначение</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r>
      <w:tr w:rsidR="00843D16" w:rsidRPr="00257FAF" w:rsidTr="008A7C6D">
        <w:trPr>
          <w:trHeight w:val="359"/>
        </w:trPr>
        <w:tc>
          <w:tcPr>
            <w:tcW w:w="9637" w:type="dxa"/>
            <w:gridSpan w:val="3"/>
          </w:tcPr>
          <w:p w:rsidR="00843D16" w:rsidRPr="00257FAF" w:rsidRDefault="00843D16" w:rsidP="008A7C6D">
            <w:pPr>
              <w:ind w:firstLine="709"/>
              <w:rPr>
                <w:rFonts w:ascii="Times New Roman" w:hAnsi="Times New Roman"/>
              </w:rPr>
            </w:pPr>
            <w:r w:rsidRPr="00257FAF">
              <w:rPr>
                <w:rFonts w:ascii="Times New Roman" w:hAnsi="Times New Roman"/>
              </w:rPr>
              <w:t>Текстовая часть</w:t>
            </w:r>
          </w:p>
        </w:tc>
      </w:tr>
      <w:tr w:rsidR="00843D16" w:rsidRPr="00257FAF" w:rsidTr="008A7C6D">
        <w:trPr>
          <w:trHeight w:val="612"/>
        </w:trPr>
        <w:tc>
          <w:tcPr>
            <w:tcW w:w="1142" w:type="dxa"/>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Том I</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Положение о территориальном планировании Богучарского муниципального района</w:t>
            </w:r>
          </w:p>
        </w:tc>
      </w:tr>
      <w:tr w:rsidR="00843D16" w:rsidRPr="00257FAF" w:rsidTr="008A7C6D">
        <w:trPr>
          <w:trHeight w:val="865"/>
        </w:trPr>
        <w:tc>
          <w:tcPr>
            <w:tcW w:w="1142" w:type="dxa"/>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Том II</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Материалы по обоснованию Схемы территориального планирования Богучарского муниципального района (пояснительнаязаписка)</w:t>
            </w:r>
          </w:p>
        </w:tc>
      </w:tr>
      <w:tr w:rsidR="00843D16" w:rsidRPr="00257FAF" w:rsidTr="008A7C6D">
        <w:trPr>
          <w:trHeight w:val="610"/>
        </w:trPr>
        <w:tc>
          <w:tcPr>
            <w:tcW w:w="1142" w:type="dxa"/>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Том III</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Инженерно-технические мероприятия гражданской обороны.Мероприятия по предупреждению чрезвычайных ситуаций.</w:t>
            </w:r>
          </w:p>
        </w:tc>
      </w:tr>
      <w:tr w:rsidR="00843D16" w:rsidRPr="00257FAF" w:rsidTr="008A7C6D">
        <w:trPr>
          <w:trHeight w:val="359"/>
        </w:trPr>
        <w:tc>
          <w:tcPr>
            <w:tcW w:w="9637" w:type="dxa"/>
            <w:gridSpan w:val="3"/>
          </w:tcPr>
          <w:p w:rsidR="00843D16" w:rsidRPr="00257FAF" w:rsidRDefault="00843D16" w:rsidP="008A7C6D">
            <w:pPr>
              <w:ind w:firstLine="709"/>
              <w:rPr>
                <w:rFonts w:ascii="Times New Roman" w:hAnsi="Times New Roman"/>
              </w:rPr>
            </w:pPr>
            <w:r w:rsidRPr="00257FAF">
              <w:rPr>
                <w:rFonts w:ascii="Times New Roman" w:hAnsi="Times New Roman"/>
              </w:rPr>
              <w:t>Графическая часть</w:t>
            </w:r>
          </w:p>
        </w:tc>
      </w:tr>
      <w:tr w:rsidR="00843D16" w:rsidRPr="00257FAF" w:rsidTr="008A7C6D">
        <w:trPr>
          <w:trHeight w:val="359"/>
        </w:trPr>
        <w:tc>
          <w:tcPr>
            <w:tcW w:w="1142" w:type="dxa"/>
            <w:vMerge w:val="restart"/>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Карта планируемого размещения объектов</w:t>
            </w:r>
          </w:p>
          <w:p w:rsidR="00843D16" w:rsidRPr="00257FAF" w:rsidRDefault="00843D16" w:rsidP="008A7C6D">
            <w:pPr>
              <w:ind w:firstLine="709"/>
              <w:rPr>
                <w:rFonts w:ascii="Times New Roman" w:hAnsi="Times New Roman"/>
              </w:rPr>
            </w:pPr>
            <w:r w:rsidRPr="00257FAF">
              <w:rPr>
                <w:rFonts w:ascii="Times New Roman" w:hAnsi="Times New Roman"/>
              </w:rPr>
              <w:t>капитального строительства местного значения</w:t>
            </w:r>
          </w:p>
        </w:tc>
      </w:tr>
      <w:tr w:rsidR="00843D16" w:rsidRPr="00257FAF" w:rsidTr="008A7C6D">
        <w:trPr>
          <w:trHeight w:val="612"/>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Карта объектов капитального строительства</w:t>
            </w:r>
          </w:p>
          <w:p w:rsidR="00843D16" w:rsidRPr="00257FAF" w:rsidRDefault="00843D16" w:rsidP="008A7C6D">
            <w:pPr>
              <w:ind w:firstLine="709"/>
              <w:rPr>
                <w:rFonts w:ascii="Times New Roman" w:hAnsi="Times New Roman"/>
              </w:rPr>
            </w:pPr>
            <w:r w:rsidRPr="00257FAF">
              <w:rPr>
                <w:rFonts w:ascii="Times New Roman" w:hAnsi="Times New Roman"/>
              </w:rPr>
              <w:t>федерального, регионального и местного значения</w:t>
            </w:r>
          </w:p>
        </w:tc>
      </w:tr>
      <w:tr w:rsidR="00843D16" w:rsidRPr="00257FAF" w:rsidTr="008A7C6D">
        <w:trPr>
          <w:trHeight w:val="612"/>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Карта зон с особыми условиями использования территорий,</w:t>
            </w:r>
          </w:p>
          <w:p w:rsidR="00843D16" w:rsidRPr="00257FAF" w:rsidRDefault="00843D16" w:rsidP="008A7C6D">
            <w:pPr>
              <w:ind w:firstLine="709"/>
              <w:rPr>
                <w:rFonts w:ascii="Times New Roman" w:hAnsi="Times New Roman"/>
              </w:rPr>
            </w:pPr>
            <w:r w:rsidRPr="00257FAF">
              <w:rPr>
                <w:rFonts w:ascii="Times New Roman" w:hAnsi="Times New Roman"/>
              </w:rPr>
              <w:t>особо охраняемых природных территорий, границ лесничеств,</w:t>
            </w:r>
          </w:p>
          <w:p w:rsidR="00843D16" w:rsidRPr="00257FAF" w:rsidRDefault="00843D16" w:rsidP="008A7C6D">
            <w:pPr>
              <w:ind w:firstLine="709"/>
              <w:rPr>
                <w:rFonts w:ascii="Times New Roman" w:hAnsi="Times New Roman"/>
              </w:rPr>
            </w:pPr>
            <w:r w:rsidRPr="00257FAF">
              <w:rPr>
                <w:rFonts w:ascii="Times New Roman" w:hAnsi="Times New Roman"/>
              </w:rPr>
              <w:t>территорий объектов культурного наследия</w:t>
            </w:r>
          </w:p>
        </w:tc>
      </w:tr>
      <w:tr w:rsidR="00843D16" w:rsidRPr="00257FAF" w:rsidTr="008A7C6D">
        <w:trPr>
          <w:trHeight w:val="358"/>
        </w:trPr>
        <w:tc>
          <w:tcPr>
            <w:tcW w:w="1142" w:type="dxa"/>
            <w:vMerge/>
          </w:tcPr>
          <w:p w:rsidR="00843D16" w:rsidRPr="00257FAF" w:rsidRDefault="00843D16" w:rsidP="008A7C6D">
            <w:pPr>
              <w:ind w:firstLine="709"/>
              <w:rPr>
                <w:rFonts w:ascii="Times New Roman" w:hAnsi="Times New Roman"/>
              </w:rPr>
            </w:pPr>
          </w:p>
        </w:tc>
        <w:tc>
          <w:tcPr>
            <w:tcW w:w="2048" w:type="dxa"/>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6447" w:type="dxa"/>
          </w:tcPr>
          <w:p w:rsidR="00843D16" w:rsidRPr="00257FAF" w:rsidRDefault="00843D16" w:rsidP="008A7C6D">
            <w:pPr>
              <w:ind w:firstLine="709"/>
              <w:rPr>
                <w:rFonts w:ascii="Times New Roman" w:hAnsi="Times New Roman"/>
              </w:rPr>
            </w:pPr>
            <w:r w:rsidRPr="00257FAF">
              <w:rPr>
                <w:rFonts w:ascii="Times New Roman" w:hAnsi="Times New Roman"/>
              </w:rPr>
              <w:t>Карта территорий, подверженных риску</w:t>
            </w:r>
          </w:p>
          <w:p w:rsidR="00843D16" w:rsidRPr="00257FAF" w:rsidRDefault="00843D16" w:rsidP="008A7C6D">
            <w:pPr>
              <w:ind w:firstLine="709"/>
              <w:rPr>
                <w:rFonts w:ascii="Times New Roman" w:hAnsi="Times New Roman"/>
              </w:rPr>
            </w:pPr>
            <w:r w:rsidRPr="00257FAF">
              <w:rPr>
                <w:rFonts w:ascii="Times New Roman" w:hAnsi="Times New Roman"/>
              </w:rPr>
              <w:t>возникновения чрезвычайных ситуаций</w:t>
            </w:r>
          </w:p>
          <w:p w:rsidR="00843D16" w:rsidRPr="00257FAF" w:rsidRDefault="00843D16" w:rsidP="008A7C6D">
            <w:pPr>
              <w:ind w:firstLine="709"/>
              <w:rPr>
                <w:rFonts w:ascii="Times New Roman" w:hAnsi="Times New Roman"/>
              </w:rPr>
            </w:pPr>
            <w:r w:rsidRPr="00257FAF">
              <w:rPr>
                <w:rFonts w:ascii="Times New Roman" w:hAnsi="Times New Roman"/>
              </w:rPr>
              <w:t>природного и техногенного характера</w:t>
            </w:r>
          </w:p>
        </w:tc>
      </w:tr>
    </w:tbl>
    <w:p w:rsidR="00843D16" w:rsidRPr="00257FAF" w:rsidRDefault="00843D16" w:rsidP="00843D16">
      <w:pPr>
        <w:ind w:firstLine="709"/>
        <w:rPr>
          <w:rFonts w:ascii="Times New Roman" w:hAnsi="Times New Roman"/>
        </w:rPr>
        <w:sectPr w:rsidR="00843D16" w:rsidRPr="00257FAF" w:rsidSect="008A7C6D">
          <w:pgSz w:w="11906" w:h="16838"/>
          <w:pgMar w:top="1659" w:right="849" w:bottom="1659" w:left="1418" w:header="1134" w:footer="1134" w:gutter="0"/>
          <w:cols w:space="720"/>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ВВЕДЕНИЕ</w:t>
      </w:r>
    </w:p>
    <w:p w:rsidR="00843D16" w:rsidRPr="00257FAF" w:rsidRDefault="00843D16" w:rsidP="00843D16">
      <w:pPr>
        <w:ind w:firstLine="709"/>
        <w:rPr>
          <w:rFonts w:ascii="Times New Roman" w:hAnsi="Times New Roman"/>
        </w:rPr>
      </w:pPr>
      <w:r w:rsidRPr="00257FAF">
        <w:rPr>
          <w:rFonts w:ascii="Times New Roman" w:hAnsi="Times New Roman"/>
        </w:rPr>
        <w:t>Схема территориального планирования Богучарского муниципального района утверждена решением Совета народных депутатов Богучарского муниципального района от 29.11.2012 № 16. Актуализация Схемы территориального планирования Богучарского муниципального района Воронежской области проведена бюджетным учреждением Воронежской области «Нормативно-проектный центр» в соответствии с постановлением администрации Богучарского муниципального района от 06.02.2024 № 44 и в соответствии с Градостроительным кодексом РФ, а также с соблюдением технических условий и требований государственных стандартов соответствующих норм и правил в области градостроительства.</w:t>
      </w:r>
    </w:p>
    <w:p w:rsidR="00843D16" w:rsidRPr="00257FAF" w:rsidRDefault="00843D16" w:rsidP="00843D16">
      <w:pPr>
        <w:ind w:firstLine="709"/>
        <w:rPr>
          <w:rFonts w:ascii="Times New Roman" w:hAnsi="Times New Roman"/>
        </w:rPr>
      </w:pPr>
      <w:r w:rsidRPr="00257FAF">
        <w:rPr>
          <w:rFonts w:ascii="Times New Roman" w:hAnsi="Times New Roman"/>
        </w:rPr>
        <w:t xml:space="preserve">Схема территориального планирования Богучарского муниципального района является комплексным градостроительным документом, в котором определено назначение территорий муниципального района, исходя из совокупности социальных, экономических, экологических и иных факторов в целях обеспечения устойчивого развития территории, развитияинженерной, транспортной, социальной инфраструктур, учета интересов граждан и их объединений, Российской Федерации, Воронежской области, муниципальных образований Богучарского муниципального района. </w:t>
      </w:r>
    </w:p>
    <w:p w:rsidR="00843D16" w:rsidRPr="00257FAF" w:rsidRDefault="00843D16" w:rsidP="00843D16">
      <w:pPr>
        <w:ind w:firstLine="709"/>
        <w:rPr>
          <w:rFonts w:ascii="Times New Roman" w:hAnsi="Times New Roman"/>
        </w:rPr>
      </w:pPr>
      <w:r w:rsidRPr="00257FAF">
        <w:rPr>
          <w:rFonts w:ascii="Times New Roman" w:hAnsi="Times New Roman"/>
        </w:rPr>
        <w:t>Схема территориального планирования Богучарского муниципального района посредством проведения комплексного анализа территории муниципального района позволяет выявить основные планировочные ограничения и целесообразные направления градостроительной реорганизации Богучарского муниципального района для дальнейшего его развития, обозначает проблемы, требующие разрешения, определяет круг задач комплексного преобразования района, решение которых будет способствовать росту количественных и улучшению качественных показателей и характеристик всех сторон жизни населения города и сельских населенных пунктов.</w:t>
      </w:r>
    </w:p>
    <w:p w:rsidR="00843D16" w:rsidRPr="00257FAF" w:rsidRDefault="00843D16" w:rsidP="00843D16">
      <w:pPr>
        <w:ind w:firstLine="709"/>
        <w:rPr>
          <w:rFonts w:ascii="Times New Roman" w:hAnsi="Times New Roman"/>
        </w:rPr>
      </w:pPr>
      <w:r w:rsidRPr="00257FAF">
        <w:rPr>
          <w:rFonts w:ascii="Times New Roman" w:hAnsi="Times New Roman"/>
        </w:rPr>
        <w:t>Главной целью территориального планирования Богучарского муниципального района Воронежской области является обеспечение устойчивого развития территории через формирование правовых инструментов реализации полномочий органов государственного власти, разработка комплекса мероприятий для сбалансирования развития района и устойчивого развития его территории как единой градостроительной системы.Территориальное планирование муниципального района – планирование развития его территории, включая установление функциональных зон, определение зон планируемого размещения объектов капитального строительства для государственных нужд Воронежской области и Богучарского муниципального района, зон с особыми условиями использования территорий. Конкретные задачи территориального планирования вытекают из определения его назначения в Градостроительном кодексе РФ (статья 9, п. 1): «Территориальноепланирование направлено на определение в документах территориального планирования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843D16" w:rsidRPr="00257FAF" w:rsidRDefault="00843D16" w:rsidP="00843D16">
      <w:pPr>
        <w:ind w:firstLine="709"/>
        <w:rPr>
          <w:rFonts w:ascii="Times New Roman" w:hAnsi="Times New Roman"/>
        </w:rPr>
      </w:pPr>
      <w:r w:rsidRPr="00257FAF">
        <w:rPr>
          <w:rFonts w:ascii="Times New Roman" w:hAnsi="Times New Roman"/>
        </w:rPr>
        <w:t>Основными задачами территориального планирования Богучарского муниципального района являются:</w:t>
      </w:r>
    </w:p>
    <w:p w:rsidR="00843D16" w:rsidRPr="00257FAF" w:rsidRDefault="00843D16" w:rsidP="00843D16">
      <w:pPr>
        <w:ind w:firstLine="709"/>
        <w:rPr>
          <w:rFonts w:ascii="Times New Roman" w:hAnsi="Times New Roman"/>
        </w:rPr>
      </w:pPr>
      <w:r w:rsidRPr="00257FAF">
        <w:rPr>
          <w:rFonts w:ascii="Times New Roman" w:hAnsi="Times New Roman"/>
        </w:rPr>
        <w:t>1. Проведение комплексной оценки природно-климатических, социально-экономических, планировочных, инфраструктурных, экологических условий территории с целью выявления природно-ресурсного, демографического, экономического, историко-</w:t>
      </w:r>
      <w:r w:rsidRPr="00257FAF">
        <w:rPr>
          <w:rFonts w:ascii="Times New Roman" w:hAnsi="Times New Roman"/>
        </w:rPr>
        <w:lastRenderedPageBreak/>
        <w:t>культурного потенциалов, выявления проблемных территорий, а также зон с особыми условиями использования территории.</w:t>
      </w:r>
    </w:p>
    <w:p w:rsidR="00843D16" w:rsidRPr="00257FAF" w:rsidRDefault="00843D16" w:rsidP="00843D16">
      <w:pPr>
        <w:ind w:firstLine="709"/>
        <w:rPr>
          <w:rFonts w:ascii="Times New Roman" w:hAnsi="Times New Roman"/>
        </w:rPr>
      </w:pPr>
      <w:r w:rsidRPr="00257FAF">
        <w:rPr>
          <w:rFonts w:ascii="Times New Roman" w:hAnsi="Times New Roman"/>
        </w:rPr>
        <w:t>2. Выявление сильных и слабых сторон территории как единой градостроительной системы.</w:t>
      </w:r>
    </w:p>
    <w:p w:rsidR="00843D16" w:rsidRPr="00257FAF" w:rsidRDefault="00843D16" w:rsidP="00843D16">
      <w:pPr>
        <w:ind w:firstLine="709"/>
        <w:rPr>
          <w:rFonts w:ascii="Times New Roman" w:hAnsi="Times New Roman"/>
        </w:rPr>
      </w:pPr>
      <w:r w:rsidRPr="00257FAF">
        <w:rPr>
          <w:rFonts w:ascii="Times New Roman" w:hAnsi="Times New Roman"/>
        </w:rPr>
        <w:t>3. Разработка предложений по размещению объектов, необходимых для осуществления полномочий органов местного самоуправления муниципального района, в том числе, определение территорий для жилищного строительства, объектов социальной инфраструктуры, а также территорий под организацию мест отдыха и лечения населения, размещение объектов инженерно-транспортной инфраструктуры, объектов по переработке, утилизации и захоронению производственных и бытовых отходов.</w:t>
      </w:r>
    </w:p>
    <w:p w:rsidR="00843D16" w:rsidRPr="00257FAF" w:rsidRDefault="00843D16" w:rsidP="00843D16">
      <w:pPr>
        <w:ind w:firstLine="709"/>
        <w:rPr>
          <w:rFonts w:ascii="Times New Roman" w:hAnsi="Times New Roman"/>
        </w:rPr>
      </w:pPr>
      <w:r w:rsidRPr="00257FAF">
        <w:rPr>
          <w:rFonts w:ascii="Times New Roman" w:hAnsi="Times New Roman"/>
        </w:rPr>
        <w:t>4. Разработка предложений по сохранению природного и историко-культурного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5. Выработка предложений по совершенствованию системы расселения муниципального района во взаимосвязи с основными направлениями социально-экономической политики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6. Разработка предложений по защите территории от риска возникновения чрезвычайных ситуаций природного и техногенного характера, улучшению экологической обстановки с выделением территорий, выполняющих средозащитные и санитарно-гигиенические функции.</w:t>
      </w:r>
    </w:p>
    <w:p w:rsidR="00843D16" w:rsidRPr="00257FAF" w:rsidRDefault="00843D16" w:rsidP="00843D16">
      <w:pPr>
        <w:ind w:firstLine="709"/>
        <w:rPr>
          <w:rFonts w:ascii="Times New Roman" w:hAnsi="Times New Roman"/>
        </w:rPr>
      </w:pPr>
      <w:r w:rsidRPr="00257FAF">
        <w:rPr>
          <w:rFonts w:ascii="Times New Roman" w:hAnsi="Times New Roman"/>
        </w:rPr>
        <w:t>Схема территориального планирования после ее принятия станет основным документом, регулирующим целевое использование земель муниципального района в интересах населения, определяющих государственные и общественные потребности, и основой для дальнейших работ по планировке территорий, разработке схем развития систем инженерного обеспечения, транспортной и социальной инфраструктур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Разработка Схемы территориального планирования Богучарского муниципального района осуществлялась с соблюдением требований следующих документов: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Законы Российской Федерации и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Градостроительный кодекс Российской Федерации (ред. 25.12.2023 г.);</w:t>
      </w:r>
    </w:p>
    <w:p w:rsidR="00843D16" w:rsidRPr="00257FAF" w:rsidRDefault="00843D16" w:rsidP="00843D16">
      <w:pPr>
        <w:ind w:firstLine="709"/>
        <w:rPr>
          <w:rFonts w:ascii="Times New Roman" w:hAnsi="Times New Roman"/>
        </w:rPr>
      </w:pPr>
      <w:r w:rsidRPr="00257FAF">
        <w:rPr>
          <w:rFonts w:ascii="Times New Roman" w:hAnsi="Times New Roman"/>
        </w:rPr>
        <w:t>Земельный кодекс Российской Федерации (ред. 25.12.2023 г.);</w:t>
      </w:r>
    </w:p>
    <w:p w:rsidR="00843D16" w:rsidRPr="00257FAF" w:rsidRDefault="00843D16" w:rsidP="00843D16">
      <w:pPr>
        <w:ind w:firstLine="709"/>
        <w:rPr>
          <w:rFonts w:ascii="Times New Roman" w:hAnsi="Times New Roman"/>
        </w:rPr>
      </w:pPr>
      <w:r w:rsidRPr="00257FAF">
        <w:rPr>
          <w:rFonts w:ascii="Times New Roman" w:hAnsi="Times New Roman"/>
        </w:rPr>
        <w:t xml:space="preserve">Лесной кодекс Российской Федерации (ред. 04.08.2023 г.); </w:t>
      </w:r>
    </w:p>
    <w:p w:rsidR="00843D16" w:rsidRPr="00257FAF" w:rsidRDefault="00843D16" w:rsidP="00843D16">
      <w:pPr>
        <w:ind w:firstLine="709"/>
        <w:rPr>
          <w:rFonts w:ascii="Times New Roman" w:hAnsi="Times New Roman"/>
        </w:rPr>
      </w:pPr>
      <w:r w:rsidRPr="00257FAF">
        <w:rPr>
          <w:rFonts w:ascii="Times New Roman" w:hAnsi="Times New Roman"/>
        </w:rPr>
        <w:t>Водный кодекс Российской Федерации (ред. 25.12.2023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30.03.1999 г. № 52-ФЗ «О санитарно-эпидемиологическом благополучии населения» (ред. 24.07.2023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25.06.2002 г. № 73-ФЗ «Об объектах культурного наследия (памятниках истории и культуры) народов Российской Федерации» (ред. 19.10.2023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06.10.2003 № 131 «Об общих принципах организации местного самоуправления в Российской Федерации» (ред. 25.12.2023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(ред. 04.08.2023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10.01.2002 № 7-ФЗ «Об охране окружающей среды» (ред. 25.12.2022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24.06.1998 №89-ФЗ «Об отходах производства и потребления» (ред. 04.08.2023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20.12.2004 №166-ФЗ «О рыболовстве и сохранении водных биологических ресурсов» (ред. 29.12.2022 г.);</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Федеральный закон от 03.08.2018 № 342-ФЗ «О внесении изменений в градостроительный кодекс Российской Федерации и отдельные законодательные акты Российской Федерации» (ред. 04.08.2023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14.03.1995 № 33-ФЗ «Об особо охраняемых природных территориях» (ред. 10.07.2023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31.03.1999 № 69-ФЗ «О газоснабжении в Российской Федерации» (ред. 12.12.2023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10.01.2003 № 17-ФЗ «О железнодорожном транспорте в Российской Федерации» (ред. 13.06.2023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20.12.2004 г. № 166-ФЗ «О рыболовстве и сохранении водных биологических ресурсов» (ред. 29.12.2022 г.);</w:t>
      </w:r>
    </w:p>
    <w:p w:rsidR="00843D16" w:rsidRPr="00257FAF" w:rsidRDefault="00843D16" w:rsidP="00843D16">
      <w:pPr>
        <w:ind w:firstLine="709"/>
        <w:rPr>
          <w:rFonts w:ascii="Times New Roman" w:hAnsi="Times New Roman"/>
        </w:rPr>
      </w:pPr>
      <w:r w:rsidRPr="00257FAF">
        <w:rPr>
          <w:rFonts w:ascii="Times New Roman" w:hAnsi="Times New Roman"/>
        </w:rPr>
        <w:t>Федеральный закон от 22.07.2008 № 123-ФЗ «Технический регламент о требованиях пожарной безопасности» (ред. от 25.12.2023);</w:t>
      </w:r>
    </w:p>
    <w:p w:rsidR="00843D16" w:rsidRPr="00257FAF" w:rsidRDefault="00843D16" w:rsidP="00843D16">
      <w:pPr>
        <w:ind w:firstLine="709"/>
        <w:rPr>
          <w:rFonts w:ascii="Times New Roman" w:hAnsi="Times New Roman"/>
        </w:rPr>
      </w:pPr>
      <w:r w:rsidRPr="00257FAF">
        <w:rPr>
          <w:rFonts w:ascii="Times New Roman" w:hAnsi="Times New Roman"/>
        </w:rPr>
        <w:t>Закон Российской Федерации от 21.02.1992 года №2395-1 «О недрах» (ред. 25.12.2023 г.);</w:t>
      </w:r>
    </w:p>
    <w:p w:rsidR="00843D16" w:rsidRPr="00257FAF" w:rsidRDefault="00843D16" w:rsidP="00843D16">
      <w:pPr>
        <w:ind w:firstLine="709"/>
        <w:rPr>
          <w:rFonts w:ascii="Times New Roman" w:hAnsi="Times New Roman"/>
        </w:rPr>
      </w:pPr>
      <w:r w:rsidRPr="00257FAF">
        <w:rPr>
          <w:rFonts w:ascii="Times New Roman" w:hAnsi="Times New Roman"/>
        </w:rPr>
        <w:t>Закон Воронежской области от 07.07.2006 № 61-ОЗ «О регулировании градостроительной деятельности в Воронежской области» (ред. 13.03.2023 г.);</w:t>
      </w:r>
    </w:p>
    <w:p w:rsidR="00843D16" w:rsidRPr="00257FAF" w:rsidRDefault="00843D16" w:rsidP="00843D16">
      <w:pPr>
        <w:ind w:firstLine="709"/>
        <w:rPr>
          <w:rFonts w:ascii="Times New Roman" w:hAnsi="Times New Roman"/>
        </w:rPr>
      </w:pPr>
      <w:r w:rsidRPr="00257FAF">
        <w:rPr>
          <w:rFonts w:ascii="Times New Roman" w:hAnsi="Times New Roman"/>
        </w:rPr>
        <w:t>Закон Воронежской области от 15.10.2004 № 63-ОЗ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(ред. 29.03.2024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Постановления и приказы:</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18.04.2014 № 360 «Положение о зонах затопления, подтопления» (ред. 17.08.2022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Постановлением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(ред. 03.03.2022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20.11.2000 г. № 878 «Об утверждении Правил охраны газораспределительных сетей» (ред. 17.05.2016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Гостехнадзора России № 9 от 22.04.1992 г. «Правила охраны магистральных трубопроводов» (с изм. от 23.11.1994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08.09.2017 г. № 1083 «Правила охраны магистральных газопроводов» (ред. от 15.07.2019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(ред. от 15.01.2019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(ред. от 18.02.2023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17.03.2021 г.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недействующим на территории Российской Федерации постановления Совета Министров СССР от 6 января 1983 г. № 19» (ред. от 19.05.2023 г.);</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Постановление Правительства Российской Федерации от 21.08.2019 г. № 1080 «Об охранных зонах пунктов государственной геодезической сети, пунктов государственной нивелирной сети и государственной гравиметрической сети»;</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18.04.2014 № 360 «О зонах затопления, подтопления» (ред. от 17.08.2022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 (ред. от 01.03.2022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правительства Воронежской области от 11.11.2015 г. № 856 «Об утверждении государственной программы Воронежской области «Охрана окружающей среды и природные ресурсы» (ред. 28.12.2023 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администрации Воронежской области от 30.12.2005 № 1239«Об утверждении критериев отнесения автомобильных дорог к автомобильным дорогам общего пользования регионального или межмуниципального значения Воронежской области» (в ред. от 26.12.2023);</w:t>
      </w:r>
    </w:p>
    <w:p w:rsidR="00843D16" w:rsidRPr="00257FAF" w:rsidRDefault="00843D16" w:rsidP="00843D16">
      <w:pPr>
        <w:ind w:firstLine="709"/>
        <w:rPr>
          <w:rFonts w:ascii="Times New Roman" w:hAnsi="Times New Roman"/>
        </w:rPr>
      </w:pPr>
      <w:r w:rsidRPr="00257FAF">
        <w:rPr>
          <w:rFonts w:ascii="Times New Roman" w:hAnsi="Times New Roman"/>
        </w:rPr>
        <w:t>Приказ Минсельхоза России от 09.01.2020 № 1 «Об утверждении правил рыболовства для Азово-Черноморского рыбохозяйственного бассейна»(ред. от 18.10.2023 г.);</w:t>
      </w:r>
    </w:p>
    <w:p w:rsidR="00843D16" w:rsidRPr="00257FAF" w:rsidRDefault="00843D16" w:rsidP="00843D16">
      <w:pPr>
        <w:ind w:firstLine="709"/>
        <w:rPr>
          <w:rFonts w:ascii="Times New Roman" w:hAnsi="Times New Roman"/>
        </w:rPr>
      </w:pPr>
      <w:r w:rsidRPr="00257FAF">
        <w:rPr>
          <w:rFonts w:ascii="Times New Roman" w:hAnsi="Times New Roman"/>
        </w:rPr>
        <w:t>Приказ Минтранса России от 18.08.2020 № 313 «Об утверждении Порядка установления и использования полос отвода автомобильных дорог федерального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Приказ Департамента жилищно-коммунального хозяйства и энергетики Воронежской области от 26.12.2022 № 319 «Об утверждении Территориальной схемы обращения с отходами на территории Воронежской области» (ред. 26.12.2023)</w:t>
      </w:r>
    </w:p>
    <w:p w:rsidR="00843D16" w:rsidRPr="00257FAF" w:rsidRDefault="00843D16" w:rsidP="00843D16">
      <w:pPr>
        <w:ind w:firstLine="709"/>
        <w:rPr>
          <w:rFonts w:ascii="Times New Roman" w:hAnsi="Times New Roman"/>
        </w:rPr>
      </w:pPr>
      <w:r w:rsidRPr="00257FAF">
        <w:rPr>
          <w:rFonts w:ascii="Times New Roman" w:hAnsi="Times New Roman"/>
        </w:rPr>
        <w:t>Приказ Министерства сельского хозяйства Российской Федерации от 26.10.2020 г. № 626 «Ветеринарные правила перемещения, хранения, переработки и утилизации биологических отходов»;</w:t>
      </w:r>
    </w:p>
    <w:p w:rsidR="00843D16" w:rsidRPr="00257FAF" w:rsidRDefault="00843D16" w:rsidP="00843D16">
      <w:pPr>
        <w:ind w:firstLine="709"/>
        <w:rPr>
          <w:rFonts w:ascii="Times New Roman" w:hAnsi="Times New Roman"/>
        </w:rPr>
      </w:pPr>
      <w:r w:rsidRPr="00257FAF">
        <w:rPr>
          <w:rFonts w:ascii="Times New Roman" w:hAnsi="Times New Roman"/>
        </w:rPr>
        <w:t>Приказ Минэкономразвития России от 09.01.2018 № 10 (ред. от 06.09.2023).</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Нормы и правила: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eastAsia="Calibri" w:hAnsi="Times New Roman"/>
        </w:rPr>
        <w:t xml:space="preserve">СП 42.13330.2016 </w:t>
      </w:r>
      <w:r w:rsidRPr="00257FAF">
        <w:rPr>
          <w:rFonts w:ascii="Times New Roman" w:hAnsi="Times New Roman"/>
        </w:rPr>
        <w:t>«Градостроительство. Планировка и застройка городских и сельских поселений»;</w:t>
      </w:r>
    </w:p>
    <w:p w:rsidR="00843D16" w:rsidRPr="00257FAF" w:rsidRDefault="00843D16" w:rsidP="00843D16">
      <w:pPr>
        <w:ind w:firstLine="709"/>
        <w:rPr>
          <w:rFonts w:ascii="Times New Roman" w:hAnsi="Times New Roman"/>
        </w:rPr>
      </w:pPr>
      <w:r w:rsidRPr="00257FAF">
        <w:rPr>
          <w:rFonts w:ascii="Times New Roman" w:eastAsia="Calibri" w:hAnsi="Times New Roman"/>
        </w:rPr>
        <w:t xml:space="preserve">СП 32.13330.2018 </w:t>
      </w:r>
      <w:r w:rsidRPr="00257FAF">
        <w:rPr>
          <w:rFonts w:ascii="Times New Roman" w:hAnsi="Times New Roman"/>
        </w:rPr>
        <w:t>«Канализация, наружные сети и сооружения»;</w:t>
      </w:r>
    </w:p>
    <w:p w:rsidR="00843D16" w:rsidRPr="00257FAF" w:rsidRDefault="00843D16" w:rsidP="00843D16">
      <w:pPr>
        <w:ind w:firstLine="709"/>
        <w:rPr>
          <w:rFonts w:ascii="Times New Roman" w:hAnsi="Times New Roman"/>
        </w:rPr>
      </w:pPr>
      <w:r w:rsidRPr="00257FAF">
        <w:rPr>
          <w:rFonts w:ascii="Times New Roman" w:eastAsia="Calibri" w:hAnsi="Times New Roman"/>
        </w:rPr>
        <w:t xml:space="preserve">СП 104.13330.2016 </w:t>
      </w:r>
      <w:r w:rsidRPr="00257FAF">
        <w:rPr>
          <w:rFonts w:ascii="Times New Roman" w:hAnsi="Times New Roman"/>
        </w:rPr>
        <w:t>«Инженерная защита территорий от затопления и подтопления»;</w:t>
      </w:r>
    </w:p>
    <w:p w:rsidR="00843D16" w:rsidRPr="00257FAF" w:rsidRDefault="00843D16" w:rsidP="00843D16">
      <w:pPr>
        <w:ind w:firstLine="709"/>
        <w:rPr>
          <w:rFonts w:ascii="Times New Roman" w:hAnsi="Times New Roman"/>
        </w:rPr>
      </w:pPr>
      <w:r w:rsidRPr="00257FAF">
        <w:rPr>
          <w:rFonts w:ascii="Times New Roman" w:eastAsia="Calibri" w:hAnsi="Times New Roman"/>
        </w:rPr>
        <w:t xml:space="preserve">СП 119.13330.2017 </w:t>
      </w:r>
      <w:r w:rsidRPr="00257FAF">
        <w:rPr>
          <w:rFonts w:ascii="Times New Roman" w:hAnsi="Times New Roman"/>
        </w:rPr>
        <w:t>«Железные дороги колеи 1520 мм»;</w:t>
      </w:r>
    </w:p>
    <w:p w:rsidR="00843D16" w:rsidRPr="00257FAF" w:rsidRDefault="00843D16" w:rsidP="00843D16">
      <w:pPr>
        <w:ind w:firstLine="709"/>
        <w:rPr>
          <w:rFonts w:ascii="Times New Roman" w:hAnsi="Times New Roman"/>
        </w:rPr>
      </w:pPr>
      <w:r w:rsidRPr="00257FAF">
        <w:rPr>
          <w:rFonts w:ascii="Times New Roman" w:hAnsi="Times New Roman"/>
        </w:rPr>
        <w:t>СП 34.13330.2021 «Свод правил. Автомобильные дороги. СНиП 2.05.02-85»</w:t>
      </w:r>
    </w:p>
    <w:p w:rsidR="00843D16" w:rsidRPr="00257FAF" w:rsidRDefault="00843D16" w:rsidP="00843D16">
      <w:pPr>
        <w:ind w:firstLine="709"/>
        <w:rPr>
          <w:rFonts w:ascii="Times New Roman" w:hAnsi="Times New Roman"/>
        </w:rPr>
      </w:pPr>
      <w:r w:rsidRPr="00257FAF">
        <w:rPr>
          <w:rFonts w:ascii="Times New Roman" w:eastAsia="Calibri" w:hAnsi="Times New Roman"/>
        </w:rPr>
        <w:t xml:space="preserve">СП 22.13330.2016 </w:t>
      </w:r>
      <w:r w:rsidRPr="00257FAF">
        <w:rPr>
          <w:rFonts w:ascii="Times New Roman" w:hAnsi="Times New Roman"/>
        </w:rPr>
        <w:t>«Основание зданий и сооружений»;</w:t>
      </w:r>
    </w:p>
    <w:p w:rsidR="00843D16" w:rsidRPr="00257FAF" w:rsidRDefault="00843D16" w:rsidP="00843D16">
      <w:pPr>
        <w:ind w:firstLine="709"/>
        <w:rPr>
          <w:rFonts w:ascii="Times New Roman" w:hAnsi="Times New Roman"/>
        </w:rPr>
      </w:pPr>
      <w:r w:rsidRPr="00257FAF">
        <w:rPr>
          <w:rFonts w:ascii="Times New Roman" w:hAnsi="Times New Roman"/>
        </w:rPr>
        <w:t>СП 11-102-97 «Инженерно-экологические изыскания для строительства»;</w:t>
      </w:r>
    </w:p>
    <w:p w:rsidR="00843D16" w:rsidRPr="00257FAF" w:rsidRDefault="00843D16" w:rsidP="00843D16">
      <w:pPr>
        <w:ind w:firstLine="709"/>
        <w:rPr>
          <w:rFonts w:ascii="Times New Roman" w:hAnsi="Times New Roman"/>
        </w:rPr>
      </w:pPr>
      <w:r w:rsidRPr="00257FAF">
        <w:rPr>
          <w:rFonts w:ascii="Times New Roman" w:hAnsi="Times New Roman"/>
        </w:rPr>
        <w:t>СП 31.13330.2021. «Свод правил. Водоснабжение. Наружные сети и сооружения. Актуализированная редакция СниП СНиП 2.04.02-84»</w:t>
      </w:r>
    </w:p>
    <w:p w:rsidR="00843D16" w:rsidRPr="00257FAF" w:rsidRDefault="00843D16" w:rsidP="00843D16">
      <w:pPr>
        <w:ind w:firstLine="709"/>
        <w:rPr>
          <w:rFonts w:ascii="Times New Roman" w:hAnsi="Times New Roman"/>
        </w:rPr>
      </w:pPr>
      <w:r w:rsidRPr="00257FAF">
        <w:rPr>
          <w:rFonts w:ascii="Times New Roman" w:hAnsi="Times New Roman"/>
        </w:rPr>
        <w:t>СП 36.13330.2012 «Свод правил. Магистральные трубопроводы. Актуализированная редакция СниП 2.05.06-85»;</w:t>
      </w:r>
    </w:p>
    <w:p w:rsidR="00843D16" w:rsidRPr="00257FAF" w:rsidRDefault="00843D16" w:rsidP="00843D16">
      <w:pPr>
        <w:ind w:firstLine="709"/>
        <w:rPr>
          <w:rFonts w:ascii="Times New Roman" w:hAnsi="Times New Roman"/>
        </w:rPr>
      </w:pPr>
      <w:r w:rsidRPr="00257FAF">
        <w:rPr>
          <w:rFonts w:ascii="Times New Roman" w:hAnsi="Times New Roman"/>
        </w:rPr>
        <w:t>СП 320.1325800.2017 «Полигоны для твердых коммунальных отходов. Проектирование, эксплуатация и рекультивация»;</w:t>
      </w:r>
    </w:p>
    <w:p w:rsidR="00843D16" w:rsidRPr="00257FAF" w:rsidRDefault="00843D16" w:rsidP="00843D16">
      <w:pPr>
        <w:ind w:firstLine="709"/>
        <w:rPr>
          <w:rFonts w:ascii="Times New Roman" w:hAnsi="Times New Roman"/>
        </w:rPr>
      </w:pPr>
      <w:r w:rsidRPr="00257FAF">
        <w:rPr>
          <w:rFonts w:ascii="Times New Roman" w:hAnsi="Times New Roman"/>
        </w:rPr>
        <w:t>СП 42.13330.2016 «Градостроительство. Планировка и застройка городских и сельских поселений»;</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ОСН 3.02.01-97 «Нормы и правила проектирования отвода земель для железных дорог»;</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Главного государственного санитарного врача РФ от 25.09.2007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(ред. от 28.02.2022);</w:t>
      </w:r>
    </w:p>
    <w:p w:rsidR="00843D16" w:rsidRPr="00257FAF" w:rsidRDefault="00843D16" w:rsidP="00843D16">
      <w:pPr>
        <w:ind w:firstLine="709"/>
        <w:rPr>
          <w:rFonts w:ascii="Times New Roman" w:hAnsi="Times New Roman"/>
        </w:rPr>
      </w:pPr>
      <w:r w:rsidRPr="00257FAF">
        <w:rPr>
          <w:rFonts w:ascii="Times New Roman" w:hAnsi="Times New Roman"/>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 Постановлением Главного государственного санитарного врача РФ от 28.01.2021 № 3) (ред. от 26.06.2022 г.).</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Иные официальные информационные источники: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Отчет «Состояние изученности экзогенных геологических процессов на территории Воронежской области и обоснование направления работ по ведению мониторингаЭГП на 2006г. и последующие годы», составленного специалистами ТЦ «Воронежгеомониторинг» и ВГУ (Воронина М.И., Корабельников Н.А. и др.). (Территориальный фонд информации по природным ресурсам и охране окружающей среды МПР России по Центральному Федеральному округу);</w:t>
      </w:r>
    </w:p>
    <w:p w:rsidR="00843D16" w:rsidRPr="00257FAF" w:rsidRDefault="00843D16" w:rsidP="00843D16">
      <w:pPr>
        <w:ind w:firstLine="709"/>
        <w:rPr>
          <w:rFonts w:ascii="Times New Roman" w:hAnsi="Times New Roman"/>
        </w:rPr>
      </w:pPr>
      <w:r w:rsidRPr="00257FAF">
        <w:rPr>
          <w:rFonts w:ascii="Times New Roman" w:hAnsi="Times New Roman"/>
        </w:rPr>
        <w:t xml:space="preserve">Доклад управления Федеральной службы по надзору в сфере защиты прав потребителей и благополучия человека по Воронежской области «О состоянии санитарно-эпидемиологического благополучия населения в Воронежской области в 2022 году»; </w:t>
      </w:r>
    </w:p>
    <w:p w:rsidR="00843D16" w:rsidRPr="00257FAF" w:rsidRDefault="00843D16" w:rsidP="00843D16">
      <w:pPr>
        <w:ind w:firstLine="709"/>
        <w:rPr>
          <w:rFonts w:ascii="Times New Roman" w:hAnsi="Times New Roman"/>
        </w:rPr>
      </w:pPr>
      <w:bookmarkStart w:id="2" w:name="_Hlk83740017"/>
      <w:r w:rsidRPr="00257FAF">
        <w:rPr>
          <w:rFonts w:ascii="Times New Roman" w:hAnsi="Times New Roman"/>
        </w:rPr>
        <w:t>Доклад департамента природных ресурсов и экологии Воронежской области «О состоянии окружающей среды на территории Воронежской области в 2021 году»</w:t>
      </w:r>
      <w:bookmarkEnd w:id="2"/>
      <w:r w:rsidRPr="00257FAF">
        <w:rPr>
          <w:rFonts w:ascii="Times New Roman" w:hAnsi="Times New Roman"/>
        </w:rPr>
        <w:t>;</w:t>
      </w:r>
    </w:p>
    <w:p w:rsidR="00843D16" w:rsidRPr="00257FAF" w:rsidRDefault="00843D16" w:rsidP="00843D16">
      <w:pPr>
        <w:ind w:firstLine="709"/>
        <w:rPr>
          <w:rFonts w:ascii="Times New Roman" w:hAnsi="Times New Roman"/>
        </w:rPr>
      </w:pPr>
      <w:r w:rsidRPr="00257FAF">
        <w:rPr>
          <w:rFonts w:ascii="Times New Roman" w:hAnsi="Times New Roman"/>
        </w:rPr>
        <w:t>Постановление администрации Воронежской области от 28.05.1998г. №500 «О памятниках природы на территории Воронежской области» (ред. от 27.12.2021 № 797);</w:t>
      </w:r>
    </w:p>
    <w:p w:rsidR="00843D16" w:rsidRPr="00257FAF" w:rsidRDefault="00843D16" w:rsidP="00843D16">
      <w:pPr>
        <w:ind w:firstLine="709"/>
        <w:rPr>
          <w:rFonts w:ascii="Times New Roman" w:hAnsi="Times New Roman"/>
        </w:rPr>
      </w:pPr>
      <w:r w:rsidRPr="00257FAF">
        <w:rPr>
          <w:rFonts w:ascii="Times New Roman" w:hAnsi="Times New Roman"/>
        </w:rPr>
        <w:t>Паспортизации населенных пунктов и объектов хозяйствования по предупреждению чрезвычайных ситуаций от затопления и подтопления на территории Воронежской области, 1994г. (Отдел водных ресурсов по Воронежской области Донского бассейного водного управления Федерального агентства водных ресурсов МПР России);</w:t>
      </w:r>
    </w:p>
    <w:p w:rsidR="00843D16" w:rsidRPr="00257FAF" w:rsidRDefault="00843D16" w:rsidP="00843D16">
      <w:pPr>
        <w:ind w:firstLine="709"/>
        <w:rPr>
          <w:rFonts w:ascii="Times New Roman" w:hAnsi="Times New Roman"/>
        </w:rPr>
      </w:pPr>
      <w:r w:rsidRPr="00257FAF">
        <w:rPr>
          <w:rFonts w:ascii="Times New Roman" w:hAnsi="Times New Roman"/>
        </w:rPr>
        <w:t>Генеральная схема расселения, природопользования и размещения производственных сил на территории Воронежской области. Размещение месторождений нерудного сырья и подземных вод: книга II. - Воронеж, 1993г.;</w:t>
      </w:r>
    </w:p>
    <w:p w:rsidR="00843D16" w:rsidRPr="00257FAF" w:rsidRDefault="00843D16" w:rsidP="00843D16">
      <w:pPr>
        <w:ind w:firstLine="709"/>
        <w:rPr>
          <w:rFonts w:ascii="Times New Roman" w:hAnsi="Times New Roman"/>
        </w:rPr>
      </w:pPr>
      <w:r w:rsidRPr="00257FAF">
        <w:rPr>
          <w:rFonts w:ascii="Times New Roman" w:hAnsi="Times New Roman"/>
        </w:rPr>
        <w:t>В основу комплексного градостроительного анализа территории Богучарского муниципального района положены данные, представленные службами и администрацией Богучарского муниципального района за 2018-2023 гг. При разработке проекта были использованы следующие документы и материалы:</w:t>
      </w:r>
    </w:p>
    <w:p w:rsidR="00843D16" w:rsidRPr="00257FAF" w:rsidRDefault="00843D16" w:rsidP="00843D16">
      <w:pPr>
        <w:ind w:firstLine="709"/>
        <w:rPr>
          <w:rFonts w:ascii="Times New Roman" w:hAnsi="Times New Roman"/>
        </w:rPr>
      </w:pPr>
      <w:r w:rsidRPr="00257FAF">
        <w:rPr>
          <w:rFonts w:ascii="Times New Roman" w:hAnsi="Times New Roman"/>
        </w:rPr>
        <w:t>паспорт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описание границ Богучарского муниципального района; </w:t>
      </w:r>
    </w:p>
    <w:p w:rsidR="00843D16" w:rsidRPr="00257FAF" w:rsidRDefault="00843D16" w:rsidP="00843D16">
      <w:pPr>
        <w:ind w:firstLine="709"/>
        <w:rPr>
          <w:rFonts w:ascii="Times New Roman" w:hAnsi="Times New Roman"/>
        </w:rPr>
      </w:pPr>
      <w:r w:rsidRPr="00257FAF">
        <w:rPr>
          <w:rFonts w:ascii="Times New Roman" w:hAnsi="Times New Roman"/>
        </w:rPr>
        <w:t>схема кадастрового зонирования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схематическая карта административного деления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реестр (справочник) «Административно-территориальное устройство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другие документы, предоставленные администрацией Богучарского муниципального района и иными организациями.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-картографические материалы территории Богучарского муниципального района.</w:t>
      </w:r>
    </w:p>
    <w:p w:rsidR="00843D16" w:rsidRPr="00257FAF" w:rsidRDefault="00843D16" w:rsidP="00843D16">
      <w:pPr>
        <w:ind w:firstLine="709"/>
        <w:rPr>
          <w:rFonts w:ascii="Times New Roman" w:hAnsi="Times New Roman"/>
        </w:rPr>
        <w:sectPr w:rsidR="00843D16" w:rsidRPr="00257FAF" w:rsidSect="008A7C6D">
          <w:headerReference w:type="even" r:id="rId12"/>
          <w:headerReference w:type="default" r:id="rId13"/>
          <w:footerReference w:type="even" r:id="rId14"/>
          <w:footerReference w:type="default" r:id="rId15"/>
          <w:headerReference w:type="first" r:id="rId16"/>
          <w:footerReference w:type="first" r:id="rId17"/>
          <w:pgSz w:w="11906" w:h="16838"/>
          <w:pgMar w:top="1659" w:right="849" w:bottom="1659" w:left="1418" w:header="1134" w:footer="1134" w:gutter="0"/>
          <w:cols w:space="720"/>
        </w:sect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КОМПЛЕКСНАЯ ОЦЕНКА, АНАЛИЗ СОСТОЯНИЯ ТЕРРИТОРИИ, ПРОБЛЕМ И НАПРАВЛЕНИЙ РАЗВИТИЯ БОГУЧАРСКОГО МУНИЦИПАЛЬНОГО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Особенности экономико-географического положения Богучарского муниципального района в системе расселения Воронежской области, административно-территориальное устройство.</w:t>
      </w:r>
      <w:r w:rsidRPr="00257FAF">
        <w:rPr>
          <w:rFonts w:ascii="Times New Roman" w:hAnsi="Times New Roman"/>
        </w:rPr>
        <w:tab/>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Богучар основан в 1704 году как слобода. В 1779 году получил статус города, центра Богучарского уезда. В середине XIX в. по количеству населения Богучарский уезд занимал среди 12 уездов Воронежской губернии первое место. В 1859 году в уезде насчитывались 254 селения и проживал 217 331 человек. Территория уезда охватывала пределы современных Богучарского, Кантемировского, Петропавловского, Калачеевского, Воробьевского, Россошанского и Верхнемамонского районов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Богучарский уезд был ликвидирован в 1928 году при переходе в СССР на новое административное деление. Район образован 30 июля 1928 года Постановлением Всероссийского Центрального Исполнительного Комитета. Начавшийся в 1928 году период коллективизации завершился в районе в 1933 году - из промышленных и сельскохозяйственных предприятий в районе были: промкомбинат, чугунолитейный завод, пищекомбинат, 4 вальцовых мельницы, 50 колхозов, 4 совхоза, черепичный завод, маслопром. Во время Великой Отечественной войны через Богучарский район с июля по декабрь 1942 года проходила линия фронта. Район был окончательно освобожден от оккупации в ходе успешного проведения военной операции "Малый Сатурн" на Среднем Дону в декабре 1942 года.</w:t>
      </w:r>
    </w:p>
    <w:p w:rsidR="00843D16" w:rsidRPr="00257FAF" w:rsidRDefault="00843D16" w:rsidP="00843D16">
      <w:pPr>
        <w:ind w:firstLine="709"/>
        <w:rPr>
          <w:rFonts w:ascii="Times New Roman" w:hAnsi="Times New Roman"/>
        </w:rPr>
      </w:pPr>
      <w:r w:rsidRPr="00257FAF">
        <w:rPr>
          <w:rFonts w:ascii="Times New Roman" w:hAnsi="Times New Roman"/>
        </w:rPr>
        <w:t>Границы и размеры района неоднократно изменялись: с 1954 по 1957 гг. он входил в состав вновь образованной Каменской области, в 1956 году соседний Радченский район (1935 - 1956 гг.) был упразднен, и территория его вошла в состав Богучарского района. Современные границы района сложились в 1970 г.</w:t>
      </w:r>
    </w:p>
    <w:p w:rsidR="00843D16" w:rsidRPr="00257FAF" w:rsidRDefault="00843D16" w:rsidP="00843D16">
      <w:pPr>
        <w:ind w:firstLine="709"/>
        <w:rPr>
          <w:rFonts w:ascii="Times New Roman" w:hAnsi="Times New Roman"/>
        </w:rPr>
      </w:pPr>
      <w:r w:rsidRPr="00257FAF">
        <w:rPr>
          <w:rFonts w:ascii="Times New Roman" w:hAnsi="Times New Roman"/>
        </w:rPr>
        <w:t>Богучарский район географически расположен в степной зоне на южных отрогах Средне-Русской возвышенности в бассейне реки Дон и его правого притока - реки Богучарки. Богучарский муниципальный район расположен в юго-восточной части Воронежской области и относится к степной зоне Средне-Русской. Районный центр - город Богучар расположен в северной части района в 255 км от областного центра. Богучарский муниципальный район граничит Граничит на севере — с Верхнемамонским районом; на востоке — с Петропавловским районом; на юге — с Чертковским и Верхнедонским районами Ростовской области; на северо-западе с Россошанским районом; на западе — с Кантемировским районом.</w:t>
      </w:r>
    </w:p>
    <w:p w:rsidR="00843D16" w:rsidRPr="00257FAF" w:rsidRDefault="00843D16" w:rsidP="00843D16">
      <w:pPr>
        <w:ind w:firstLine="709"/>
        <w:rPr>
          <w:rFonts w:ascii="Times New Roman" w:hAnsi="Times New Roman"/>
        </w:rPr>
      </w:pPr>
      <w:r w:rsidRPr="00257FAF">
        <w:rPr>
          <w:rFonts w:ascii="Times New Roman" w:hAnsi="Times New Roman"/>
        </w:rPr>
        <w:t xml:space="preserve"> Район расположен бассейне реки Дон и его правого притока реки Богучарка. Районный центр – город Богучар – расположен на левом берегу реки Богучарка – в 7 км от места ее впадения в реку Дон. Богучар находится в 63 км от железнодорожной станции Кантемировка, в 82 км от железнодорожной станции Калач и в 255 км от областного центра.</w:t>
      </w:r>
    </w:p>
    <w:p w:rsidR="00843D16" w:rsidRPr="00257FAF" w:rsidRDefault="00843D16" w:rsidP="00843D16">
      <w:pPr>
        <w:ind w:firstLine="709"/>
        <w:rPr>
          <w:rFonts w:ascii="Times New Roman" w:hAnsi="Times New Roman"/>
        </w:rPr>
      </w:pPr>
      <w:r w:rsidRPr="00257FAF">
        <w:rPr>
          <w:rFonts w:ascii="Times New Roman" w:hAnsi="Times New Roman"/>
        </w:rPr>
        <w:t>Богучарский район расположен в степной зоне на южных отрогах Средне-Русской возвышенности в бассейне реки Дон и его правого притока реки Богучарки.</w:t>
      </w:r>
    </w:p>
    <w:p w:rsidR="00843D16" w:rsidRPr="00257FAF" w:rsidRDefault="00843D16" w:rsidP="00843D16">
      <w:pPr>
        <w:ind w:firstLine="709"/>
        <w:rPr>
          <w:rFonts w:ascii="Times New Roman" w:hAnsi="Times New Roman"/>
        </w:rPr>
      </w:pPr>
      <w:r w:rsidRPr="00257FAF">
        <w:rPr>
          <w:rFonts w:ascii="Times New Roman" w:hAnsi="Times New Roman"/>
        </w:rPr>
        <w:t>Район обладает достаточно выгодным траспортно-географическим положением. Через Богучарский район проходит федеральная трасса «М4 – Дон».</w:t>
      </w:r>
    </w:p>
    <w:p w:rsidR="00843D16" w:rsidRPr="00257FAF" w:rsidRDefault="00843D16" w:rsidP="00843D16">
      <w:pPr>
        <w:ind w:firstLine="709"/>
        <w:rPr>
          <w:rFonts w:ascii="Times New Roman" w:hAnsi="Times New Roman"/>
        </w:rPr>
      </w:pPr>
      <w:r w:rsidRPr="00257FAF">
        <w:rPr>
          <w:rFonts w:ascii="Times New Roman" w:hAnsi="Times New Roman"/>
        </w:rPr>
        <w:t>Площадь территории района – 218008,2 га.</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Количество сельских поселений- 13, городских поселений - 1, всегонаселенных пунктов -50.</w:t>
      </w:r>
    </w:p>
    <w:p w:rsidR="00843D16" w:rsidRPr="00257FAF" w:rsidRDefault="00843D16" w:rsidP="00843D16">
      <w:pPr>
        <w:ind w:firstLine="709"/>
        <w:rPr>
          <w:rFonts w:ascii="Times New Roman" w:hAnsi="Times New Roman"/>
        </w:rPr>
      </w:pPr>
      <w:r w:rsidRPr="00257FAF">
        <w:rPr>
          <w:rFonts w:ascii="Times New Roman" w:hAnsi="Times New Roman"/>
        </w:rPr>
        <w:tab/>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noProof/>
        </w:rPr>
        <w:lastRenderedPageBreak/>
        <w:drawing>
          <wp:inline distT="0" distB="0" distL="0" distR="0">
            <wp:extent cx="4610100" cy="44577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40" t="39285" r="9929" b="7268"/>
                    <a:stretch>
                      <a:fillRect/>
                    </a:stretch>
                  </pic:blipFill>
                  <pic:spPr bwMode="auto">
                    <a:xfrm>
                      <a:off x="0" y="0"/>
                      <a:ext cx="4610100" cy="4457700"/>
                    </a:xfrm>
                    <a:prstGeom prst="rect">
                      <a:avLst/>
                    </a:prstGeom>
                    <a:noFill/>
                    <a:ln>
                      <a:noFill/>
                    </a:ln>
                  </pic:spPr>
                </pic:pic>
              </a:graphicData>
            </a:graphic>
          </wp:inline>
        </w:drawing>
      </w:r>
    </w:p>
    <w:p w:rsidR="00843D16" w:rsidRPr="00257FAF" w:rsidRDefault="00843D16" w:rsidP="00843D16">
      <w:pPr>
        <w:ind w:firstLine="709"/>
        <w:rPr>
          <w:rFonts w:ascii="Times New Roman" w:hAnsi="Times New Roman"/>
        </w:rPr>
      </w:pPr>
    </w:p>
    <w:p w:rsidR="00843D16" w:rsidRPr="001E52AC" w:rsidRDefault="00843D16" w:rsidP="001E52AC">
      <w:pPr>
        <w:ind w:firstLine="709"/>
        <w:jc w:val="center"/>
        <w:rPr>
          <w:rFonts w:ascii="Times New Roman" w:hAnsi="Times New Roman"/>
          <w:i/>
        </w:rPr>
      </w:pPr>
      <w:r w:rsidRPr="001E52AC">
        <w:rPr>
          <w:rFonts w:ascii="Times New Roman" w:hAnsi="Times New Roman"/>
          <w:i/>
        </w:rPr>
        <w:t>Схема административно-территориального устройства района</w:t>
      </w:r>
    </w:p>
    <w:p w:rsidR="00843D16" w:rsidRPr="00257FAF" w:rsidRDefault="00843D16" w:rsidP="00843D16">
      <w:pPr>
        <w:ind w:firstLine="709"/>
        <w:rPr>
          <w:rFonts w:ascii="Times New Roman" w:hAnsi="Times New Roman"/>
        </w:rPr>
      </w:pPr>
    </w:p>
    <w:p w:rsidR="00843D16" w:rsidRPr="001E52AC" w:rsidRDefault="00843D16" w:rsidP="001E52AC">
      <w:pPr>
        <w:ind w:firstLine="0"/>
        <w:rPr>
          <w:rFonts w:ascii="Times New Roman" w:hAnsi="Times New Roman"/>
          <w:b/>
        </w:rPr>
      </w:pPr>
      <w:r w:rsidRPr="001E52AC">
        <w:rPr>
          <w:rFonts w:ascii="Times New Roman" w:hAnsi="Times New Roman"/>
          <w:b/>
        </w:rPr>
        <w:t>Таблица № 1</w:t>
      </w:r>
      <w:r w:rsidR="001E52AC" w:rsidRPr="001E52AC">
        <w:rPr>
          <w:rFonts w:ascii="Times New Roman" w:hAnsi="Times New Roman"/>
          <w:b/>
        </w:rPr>
        <w:t xml:space="preserve"> </w:t>
      </w:r>
      <w:r w:rsidRPr="001E52AC">
        <w:rPr>
          <w:rFonts w:ascii="Times New Roman" w:hAnsi="Times New Roman"/>
          <w:b/>
        </w:rPr>
        <w:t>- Выписка из Реестра (справочника) «Административно-территориальное устройство Воронежской области» (по состоянию на 01.01.2023)</w:t>
      </w:r>
    </w:p>
    <w:tbl>
      <w:tblPr>
        <w:tblW w:w="5220" w:type="pct"/>
        <w:jc w:val="center"/>
        <w:tblInd w:w="-459" w:type="dxa"/>
        <w:tblLayout w:type="fixed"/>
        <w:tblLook w:val="0000"/>
      </w:tblPr>
      <w:tblGrid>
        <w:gridCol w:w="1226"/>
        <w:gridCol w:w="1946"/>
        <w:gridCol w:w="1678"/>
        <w:gridCol w:w="1098"/>
        <w:gridCol w:w="1142"/>
        <w:gridCol w:w="1054"/>
        <w:gridCol w:w="779"/>
        <w:gridCol w:w="787"/>
        <w:gridCol w:w="1171"/>
      </w:tblGrid>
      <w:tr w:rsidR="00843D16" w:rsidRPr="00257FAF" w:rsidTr="008F0EA5">
        <w:trPr>
          <w:cantSplit/>
          <w:jc w:val="center"/>
        </w:trPr>
        <w:tc>
          <w:tcPr>
            <w:tcW w:w="1226" w:type="dxa"/>
            <w:vMerge w:val="restart"/>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п/п</w:t>
            </w:r>
          </w:p>
        </w:tc>
        <w:tc>
          <w:tcPr>
            <w:tcW w:w="1946" w:type="dxa"/>
            <w:vMerge w:val="restart"/>
            <w:tcBorders>
              <w:top w:val="single" w:sz="4" w:space="0" w:color="000000"/>
              <w:left w:val="single" w:sz="4" w:space="0" w:color="000000"/>
              <w:bottom w:val="single" w:sz="4" w:space="0" w:color="000000"/>
            </w:tcBorders>
          </w:tcPr>
          <w:p w:rsidR="00843D16" w:rsidRPr="001E52AC" w:rsidRDefault="001E52AC" w:rsidP="001E52AC">
            <w:pPr>
              <w:ind w:firstLine="0"/>
              <w:jc w:val="center"/>
              <w:rPr>
                <w:rFonts w:ascii="Times New Roman" w:hAnsi="Times New Roman"/>
                <w:sz w:val="22"/>
                <w:szCs w:val="22"/>
              </w:rPr>
            </w:pPr>
            <w:r w:rsidRPr="001E52AC">
              <w:rPr>
                <w:rFonts w:ascii="Times New Roman" w:hAnsi="Times New Roman"/>
                <w:sz w:val="22"/>
                <w:szCs w:val="22"/>
              </w:rPr>
              <w:t>Администратин</w:t>
            </w:r>
            <w:r w:rsidR="00843D16" w:rsidRPr="001E52AC">
              <w:rPr>
                <w:rFonts w:ascii="Times New Roman" w:hAnsi="Times New Roman"/>
                <w:sz w:val="22"/>
                <w:szCs w:val="22"/>
              </w:rPr>
              <w:t>о –территориальные единицы</w:t>
            </w:r>
          </w:p>
        </w:tc>
        <w:tc>
          <w:tcPr>
            <w:tcW w:w="1678" w:type="dxa"/>
            <w:vMerge w:val="restart"/>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Территориаль-ные единицы(населённые пункты)</w:t>
            </w:r>
          </w:p>
        </w:tc>
        <w:tc>
          <w:tcPr>
            <w:tcW w:w="1098" w:type="dxa"/>
            <w:vMerge w:val="restart"/>
            <w:tcBorders>
              <w:top w:val="single" w:sz="4" w:space="0" w:color="000000"/>
              <w:left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Кол-во</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жителей</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на</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01.01.2023 года</w:t>
            </w:r>
          </w:p>
        </w:tc>
        <w:tc>
          <w:tcPr>
            <w:tcW w:w="1142" w:type="dxa"/>
            <w:vMerge w:val="restart"/>
            <w:tcBorders>
              <w:top w:val="single" w:sz="4" w:space="0" w:color="000000"/>
              <w:left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Кол-во</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жителей</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на</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01.10.2021 года</w:t>
            </w:r>
          </w:p>
        </w:tc>
        <w:tc>
          <w:tcPr>
            <w:tcW w:w="1054" w:type="dxa"/>
            <w:vMerge w:val="restart"/>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Кол-во</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жителей</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на 01.01.2011 года</w:t>
            </w:r>
          </w:p>
        </w:tc>
        <w:tc>
          <w:tcPr>
            <w:tcW w:w="1566" w:type="dxa"/>
            <w:gridSpan w:val="2"/>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Расстояние (км)</w:t>
            </w:r>
          </w:p>
        </w:tc>
        <w:tc>
          <w:tcPr>
            <w:tcW w:w="1171" w:type="dxa"/>
            <w:vMerge w:val="restart"/>
            <w:tcBorders>
              <w:top w:val="single" w:sz="4" w:space="0" w:color="000000"/>
              <w:left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Площади админис-тративно-террито-риальных единиц (га)</w:t>
            </w:r>
          </w:p>
        </w:tc>
      </w:tr>
      <w:tr w:rsidR="00843D16" w:rsidRPr="00257FAF" w:rsidTr="008F0EA5">
        <w:trPr>
          <w:cantSplit/>
          <w:jc w:val="center"/>
        </w:trPr>
        <w:tc>
          <w:tcPr>
            <w:tcW w:w="1226" w:type="dxa"/>
            <w:vMerge/>
            <w:tcBorders>
              <w:top w:val="single" w:sz="4" w:space="0" w:color="000000"/>
              <w:left w:val="single" w:sz="4" w:space="0" w:color="000000"/>
              <w:bottom w:val="single" w:sz="4" w:space="0" w:color="000000"/>
            </w:tcBorders>
          </w:tcPr>
          <w:p w:rsidR="00843D16" w:rsidRPr="001E52AC" w:rsidRDefault="00843D16" w:rsidP="008A7C6D">
            <w:pPr>
              <w:ind w:firstLine="709"/>
              <w:rPr>
                <w:rFonts w:ascii="Times New Roman" w:hAnsi="Times New Roman"/>
                <w:sz w:val="22"/>
                <w:szCs w:val="22"/>
              </w:rPr>
            </w:pPr>
          </w:p>
        </w:tc>
        <w:tc>
          <w:tcPr>
            <w:tcW w:w="1946" w:type="dxa"/>
            <w:vMerge/>
            <w:tcBorders>
              <w:top w:val="single" w:sz="4" w:space="0" w:color="000000"/>
              <w:left w:val="single" w:sz="4" w:space="0" w:color="000000"/>
              <w:bottom w:val="single" w:sz="4" w:space="0" w:color="000000"/>
            </w:tcBorders>
          </w:tcPr>
          <w:p w:rsidR="00843D16" w:rsidRPr="001E52AC" w:rsidRDefault="00843D16" w:rsidP="008A7C6D">
            <w:pPr>
              <w:ind w:firstLine="709"/>
              <w:rPr>
                <w:rFonts w:ascii="Times New Roman" w:hAnsi="Times New Roman"/>
                <w:sz w:val="22"/>
                <w:szCs w:val="22"/>
              </w:rPr>
            </w:pPr>
          </w:p>
        </w:tc>
        <w:tc>
          <w:tcPr>
            <w:tcW w:w="1678" w:type="dxa"/>
            <w:vMerge/>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p>
        </w:tc>
        <w:tc>
          <w:tcPr>
            <w:tcW w:w="1098" w:type="dxa"/>
            <w:vMerge/>
            <w:tcBorders>
              <w:left w:val="single" w:sz="4" w:space="0" w:color="000000"/>
              <w:bottom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p>
        </w:tc>
        <w:tc>
          <w:tcPr>
            <w:tcW w:w="1142" w:type="dxa"/>
            <w:vMerge/>
            <w:tcBorders>
              <w:left w:val="single" w:sz="4" w:space="0" w:color="000000"/>
              <w:bottom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p>
        </w:tc>
        <w:tc>
          <w:tcPr>
            <w:tcW w:w="1054" w:type="dxa"/>
            <w:vMerge/>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p>
        </w:tc>
        <w:tc>
          <w:tcPr>
            <w:tcW w:w="779" w:type="dxa"/>
            <w:tcBorders>
              <w:top w:val="single" w:sz="4" w:space="0" w:color="000000"/>
              <w:left w:val="single" w:sz="4" w:space="0" w:color="000000"/>
              <w:bottom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до адм.</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центра</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посе-ления</w:t>
            </w:r>
          </w:p>
        </w:tc>
        <w:tc>
          <w:tcPr>
            <w:tcW w:w="787" w:type="dxa"/>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до адм.</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центра</w:t>
            </w:r>
          </w:p>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района</w:t>
            </w:r>
          </w:p>
        </w:tc>
        <w:tc>
          <w:tcPr>
            <w:tcW w:w="1171" w:type="dxa"/>
            <w:vMerge/>
            <w:tcBorders>
              <w:left w:val="single" w:sz="4" w:space="0" w:color="000000"/>
              <w:bottom w:val="single" w:sz="4" w:space="0" w:color="000000"/>
              <w:right w:val="single" w:sz="4" w:space="0" w:color="000000"/>
            </w:tcBorders>
          </w:tcPr>
          <w:p w:rsidR="00843D16" w:rsidRPr="001E52AC" w:rsidRDefault="00843D16" w:rsidP="001E52AC">
            <w:pPr>
              <w:ind w:firstLine="0"/>
              <w:jc w:val="center"/>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w:t>
            </w:r>
          </w:p>
        </w:tc>
        <w:tc>
          <w:tcPr>
            <w:tcW w:w="1946" w:type="dxa"/>
            <w:tcBorders>
              <w:top w:val="single" w:sz="4" w:space="0" w:color="000000"/>
              <w:left w:val="single" w:sz="4" w:space="0" w:color="000000"/>
              <w:bottom w:val="single" w:sz="4" w:space="0" w:color="000000"/>
            </w:tcBorders>
            <w:vAlign w:val="center"/>
          </w:tcPr>
          <w:p w:rsidR="00843D16" w:rsidRPr="00241D88" w:rsidRDefault="00843D16" w:rsidP="001E52AC">
            <w:pPr>
              <w:ind w:firstLine="0"/>
              <w:jc w:val="left"/>
              <w:rPr>
                <w:rFonts w:ascii="Times New Roman" w:hAnsi="Times New Roman"/>
                <w:b/>
                <w:sz w:val="22"/>
                <w:szCs w:val="22"/>
              </w:rPr>
            </w:pPr>
            <w:r w:rsidRPr="00241D88">
              <w:rPr>
                <w:rFonts w:ascii="Times New Roman" w:hAnsi="Times New Roman"/>
                <w:b/>
                <w:sz w:val="22"/>
                <w:szCs w:val="22"/>
              </w:rPr>
              <w:t>Богучарский муниципальный район</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37396</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38087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37046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218008,2</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Городское поселение - город Богучар</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14239</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14370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11746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1251,24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lastRenderedPageBreak/>
              <w:t>3.1.1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241D88" w:rsidRDefault="00843D16" w:rsidP="001E52AC">
            <w:pPr>
              <w:ind w:firstLine="0"/>
              <w:jc w:val="left"/>
              <w:rPr>
                <w:rFonts w:ascii="Times New Roman" w:hAnsi="Times New Roman"/>
                <w:b/>
                <w:sz w:val="22"/>
                <w:szCs w:val="22"/>
              </w:rPr>
            </w:pPr>
            <w:r w:rsidRPr="00241D88">
              <w:rPr>
                <w:rFonts w:ascii="Times New Roman" w:hAnsi="Times New Roman"/>
                <w:b/>
                <w:sz w:val="22"/>
                <w:szCs w:val="22"/>
              </w:rPr>
              <w:t>город Богучар(администра-тивныйцентр района)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14239</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14370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11746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1267,84</w:t>
            </w:r>
          </w:p>
        </w:tc>
      </w:tr>
      <w:tr w:rsidR="00843D16" w:rsidRPr="00257FAF" w:rsidTr="008F0EA5">
        <w:trPr>
          <w:cantSplit/>
          <w:trHeight w:val="70"/>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Дьяченковское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3683</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3733</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3997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24865,84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Дьяченково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2260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2280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485,02</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Абросимово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94</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220,73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Красногоровка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367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480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177,06</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Полтавка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509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521</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470,73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3.2.5</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Терешково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582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622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217,39</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Залиманское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3078</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3290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3300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11176,45</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3.3.1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Залиман</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2592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2560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513,17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3.3.2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Галиёвка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552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601</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162,36</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3.3.3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Грушовое</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146</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139</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233,46</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Липчанское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1521</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1561</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1731</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17939,81</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3.4.1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Липчанка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772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806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790,27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3.4.2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Варваровка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454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517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429,47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3.4.3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Марьевка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54,6</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3.4.4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Шуриновка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317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382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250,93</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3.5</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Луговское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1677</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1730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1835</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14266,61</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3.5.1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Луговое</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819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838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20</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335,82</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3.5.2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Данцевка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495</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552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187,78</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3.5.3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Краснодар</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125,03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3.5.4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Расковка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287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317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349,01</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3.6</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Мёдовское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1060</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1074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1179</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23675,73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lastRenderedPageBreak/>
              <w:t>3.6.1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посёлок Дубрава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392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443</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117,15</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3.6.2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Каразеево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151,69</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3.6.3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Малёванный</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98</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105,30</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3.6.4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Мёдово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141,43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3.6.5</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посёлок Южный</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351</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412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187,60</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3.7</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Монастырщин-ское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1179</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1182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1152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11325</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3.7.1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Монастырщина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1182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1152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33</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599,96</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3.8</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Первомайское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1096</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1111</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1293</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15385,54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3.8.1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Лебединка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680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757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38</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201,11</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3.8.2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Батовка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146</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76,89</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3.8.3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Новоникольск</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65</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103</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108,77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3.8.4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Плесновка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295</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237,77</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3.9</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Подколодновское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2296</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2309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2500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19861,35</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3.9.1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Подколодновка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1498</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1576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517,27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3.9.2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Журавка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464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550</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578,08</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3.9.3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Старотолучеево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347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374</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131,52</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3.10</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Поповское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2623</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2650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2699</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13194,37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3.10.1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Поповка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423</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398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301,97</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3.10.2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Вервековка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509</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497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462,59</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3.10.3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Купянка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1034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1058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302,22</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3.10.4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Лофицкое</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684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746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343,86</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Радченское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2284</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2344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2517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27532,96</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lastRenderedPageBreak/>
              <w:t>3.11.1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Радченское</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1052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1171</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707,96</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3.11.2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Дядин</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347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332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275,61</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3.11.3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Кравцово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81</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111,20</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3.11.4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Криница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482</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507</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256,04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3.11.5</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Травкино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376</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426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204,85</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Суходонецкое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875</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903</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966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11038,42</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3.12.1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Сухой Донец</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724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786</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40</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399,05</w:t>
            </w:r>
          </w:p>
        </w:tc>
      </w:tr>
      <w:tr w:rsidR="00843D16" w:rsidRPr="00257FAF" w:rsidTr="008F0EA5">
        <w:trPr>
          <w:cantSplit/>
          <w:jc w:val="center"/>
        </w:trPr>
        <w:tc>
          <w:tcPr>
            <w:tcW w:w="1226" w:type="dxa"/>
            <w:tcBorders>
              <w:top w:val="single" w:sz="4" w:space="0" w:color="000000"/>
              <w:left w:val="single" w:sz="4" w:space="0" w:color="000000"/>
              <w:bottom w:val="single" w:sz="4" w:space="0" w:color="auto"/>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3.12.2</w:t>
            </w:r>
          </w:p>
        </w:tc>
        <w:tc>
          <w:tcPr>
            <w:tcW w:w="1946" w:type="dxa"/>
            <w:tcBorders>
              <w:top w:val="single" w:sz="4" w:space="0" w:color="000000"/>
              <w:left w:val="single" w:sz="4" w:space="0" w:color="000000"/>
              <w:bottom w:val="single" w:sz="4" w:space="0" w:color="auto"/>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auto"/>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Белая Горка 1-я</w:t>
            </w:r>
          </w:p>
        </w:tc>
        <w:tc>
          <w:tcPr>
            <w:tcW w:w="1098" w:type="dxa"/>
            <w:tcBorders>
              <w:top w:val="single" w:sz="4" w:space="0" w:color="000000"/>
              <w:left w:val="single" w:sz="4" w:space="0" w:color="000000"/>
              <w:bottom w:val="single" w:sz="4" w:space="0" w:color="auto"/>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auto"/>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175</w:t>
            </w:r>
          </w:p>
        </w:tc>
        <w:tc>
          <w:tcPr>
            <w:tcW w:w="1054" w:type="dxa"/>
            <w:tcBorders>
              <w:top w:val="single" w:sz="4" w:space="0" w:color="000000"/>
              <w:left w:val="single" w:sz="4" w:space="0" w:color="000000"/>
              <w:bottom w:val="single" w:sz="4" w:space="0" w:color="auto"/>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168</w:t>
            </w:r>
          </w:p>
        </w:tc>
        <w:tc>
          <w:tcPr>
            <w:tcW w:w="779" w:type="dxa"/>
            <w:tcBorders>
              <w:top w:val="single" w:sz="4" w:space="0" w:color="000000"/>
              <w:left w:val="single" w:sz="4" w:space="0" w:color="000000"/>
              <w:bottom w:val="single" w:sz="4" w:space="0" w:color="auto"/>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w:t>
            </w:r>
          </w:p>
        </w:tc>
        <w:tc>
          <w:tcPr>
            <w:tcW w:w="787" w:type="dxa"/>
            <w:tcBorders>
              <w:top w:val="single" w:sz="4" w:space="0" w:color="000000"/>
              <w:left w:val="single" w:sz="4" w:space="0" w:color="000000"/>
              <w:bottom w:val="single" w:sz="4" w:space="0" w:color="auto"/>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auto"/>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130,86</w:t>
            </w:r>
          </w:p>
        </w:tc>
      </w:tr>
      <w:tr w:rsidR="00843D16" w:rsidRPr="00257FAF" w:rsidTr="008F0EA5">
        <w:trPr>
          <w:cantSplit/>
          <w:jc w:val="center"/>
        </w:trPr>
        <w:tc>
          <w:tcPr>
            <w:tcW w:w="1226" w:type="dxa"/>
            <w:tcBorders>
              <w:top w:val="single" w:sz="4" w:space="0" w:color="auto"/>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3.12.3</w:t>
            </w:r>
          </w:p>
        </w:tc>
        <w:tc>
          <w:tcPr>
            <w:tcW w:w="1946" w:type="dxa"/>
            <w:tcBorders>
              <w:top w:val="single" w:sz="4" w:space="0" w:color="auto"/>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auto"/>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Белая Горка2-я</w:t>
            </w:r>
          </w:p>
        </w:tc>
        <w:tc>
          <w:tcPr>
            <w:tcW w:w="1098" w:type="dxa"/>
            <w:tcBorders>
              <w:top w:val="single" w:sz="4" w:space="0" w:color="auto"/>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auto"/>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w:t>
            </w:r>
          </w:p>
        </w:tc>
        <w:tc>
          <w:tcPr>
            <w:tcW w:w="1054" w:type="dxa"/>
            <w:tcBorders>
              <w:top w:val="single" w:sz="4" w:space="0" w:color="auto"/>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12</w:t>
            </w:r>
          </w:p>
        </w:tc>
        <w:tc>
          <w:tcPr>
            <w:tcW w:w="779" w:type="dxa"/>
            <w:tcBorders>
              <w:top w:val="single" w:sz="4" w:space="0" w:color="auto"/>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w:t>
            </w:r>
          </w:p>
        </w:tc>
        <w:tc>
          <w:tcPr>
            <w:tcW w:w="787" w:type="dxa"/>
            <w:tcBorders>
              <w:top w:val="single" w:sz="4" w:space="0" w:color="auto"/>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auto"/>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52,43</w:t>
            </w:r>
          </w:p>
        </w:tc>
      </w:tr>
      <w:tr w:rsidR="00843D16" w:rsidRPr="00257FAF" w:rsidTr="008F0EA5">
        <w:trPr>
          <w:cantSplit/>
          <w:trHeight w:val="247"/>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Твердохлебовское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915</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940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1133</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16721,03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3.13.1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Твердохлебовка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618</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723</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20</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49,89</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3.13.2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Белый Колодезь</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169,44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3.13.3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Дубовиково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35</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59</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172,83</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3.13.4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посёлок Вишнёвый</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277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329</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165,78</w:t>
            </w:r>
          </w:p>
        </w:tc>
      </w:tr>
      <w:tr w:rsidR="00843D16" w:rsidRPr="00257FAF" w:rsidTr="008F0EA5">
        <w:trPr>
          <w:cantSplit/>
          <w:jc w:val="center"/>
        </w:trPr>
        <w:tc>
          <w:tcPr>
            <w:tcW w:w="10881" w:type="dxa"/>
            <w:gridSpan w:val="9"/>
            <w:tcBorders>
              <w:top w:val="single" w:sz="4" w:space="0" w:color="000000"/>
              <w:left w:val="single" w:sz="4" w:space="0" w:color="000000"/>
              <w:bottom w:val="single" w:sz="4" w:space="0" w:color="000000"/>
              <w:right w:val="single" w:sz="4" w:space="0" w:color="000000"/>
            </w:tcBorders>
          </w:tcPr>
          <w:p w:rsidR="00843D16" w:rsidRPr="001E52AC" w:rsidRDefault="00843D16" w:rsidP="001E52AC">
            <w:pPr>
              <w:ind w:firstLine="0"/>
              <w:jc w:val="left"/>
              <w:rPr>
                <w:rFonts w:ascii="Times New Roman" w:hAnsi="Times New Roman"/>
                <w:sz w:val="22"/>
                <w:szCs w:val="22"/>
              </w:rPr>
            </w:pP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Филоновское сельское поселение</w:t>
            </w: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870</w:t>
            </w: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890</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998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9757,25</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3.14.1</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Филоново</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527</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594</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Центр</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w:t>
            </w: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222,30</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3.14.2</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Перещепное</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194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182</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9</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105,38</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3.14.3</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село Свобода</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135</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174</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134,84</w:t>
            </w:r>
          </w:p>
        </w:tc>
      </w:tr>
      <w:tr w:rsidR="00843D16" w:rsidRPr="00257FAF" w:rsidTr="008F0EA5">
        <w:trPr>
          <w:cantSplit/>
          <w:jc w:val="center"/>
        </w:trPr>
        <w:tc>
          <w:tcPr>
            <w:tcW w:w="1226" w:type="dxa"/>
            <w:tcBorders>
              <w:top w:val="single" w:sz="4" w:space="0" w:color="000000"/>
              <w:left w:val="single" w:sz="4" w:space="0" w:color="000000"/>
              <w:bottom w:val="single" w:sz="4" w:space="0" w:color="000000"/>
            </w:tcBorders>
            <w:vAlign w:val="center"/>
          </w:tcPr>
          <w:p w:rsidR="00843D16" w:rsidRPr="001E52AC" w:rsidRDefault="00843D16" w:rsidP="008A7C6D">
            <w:pPr>
              <w:ind w:firstLine="709"/>
              <w:rPr>
                <w:rFonts w:ascii="Times New Roman" w:hAnsi="Times New Roman"/>
                <w:sz w:val="22"/>
                <w:szCs w:val="22"/>
              </w:rPr>
            </w:pPr>
            <w:r w:rsidRPr="001E52AC">
              <w:rPr>
                <w:rFonts w:ascii="Times New Roman" w:hAnsi="Times New Roman"/>
                <w:sz w:val="22"/>
                <w:szCs w:val="22"/>
              </w:rPr>
              <w:t>3.14.4</w:t>
            </w:r>
          </w:p>
        </w:tc>
        <w:tc>
          <w:tcPr>
            <w:tcW w:w="1946"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678"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left"/>
              <w:rPr>
                <w:rFonts w:ascii="Times New Roman" w:hAnsi="Times New Roman"/>
                <w:sz w:val="22"/>
                <w:szCs w:val="22"/>
              </w:rPr>
            </w:pPr>
            <w:r w:rsidRPr="001E52AC">
              <w:rPr>
                <w:rFonts w:ascii="Times New Roman" w:hAnsi="Times New Roman"/>
                <w:sz w:val="22"/>
                <w:szCs w:val="22"/>
              </w:rPr>
              <w:t>хутор Тихий Дон</w:t>
            </w:r>
          </w:p>
        </w:tc>
        <w:tc>
          <w:tcPr>
            <w:tcW w:w="1098"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42"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34</w:t>
            </w:r>
          </w:p>
        </w:tc>
        <w:tc>
          <w:tcPr>
            <w:tcW w:w="1054"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48</w:t>
            </w:r>
          </w:p>
        </w:tc>
        <w:tc>
          <w:tcPr>
            <w:tcW w:w="779" w:type="dxa"/>
            <w:tcBorders>
              <w:top w:val="single" w:sz="4" w:space="0" w:color="000000"/>
              <w:left w:val="single" w:sz="4" w:space="0" w:color="000000"/>
              <w:bottom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w:t>
            </w:r>
          </w:p>
        </w:tc>
        <w:tc>
          <w:tcPr>
            <w:tcW w:w="787"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p>
        </w:tc>
        <w:tc>
          <w:tcPr>
            <w:tcW w:w="1171" w:type="dxa"/>
            <w:tcBorders>
              <w:top w:val="single" w:sz="4" w:space="0" w:color="000000"/>
              <w:left w:val="single" w:sz="4" w:space="0" w:color="000000"/>
              <w:bottom w:val="single" w:sz="4" w:space="0" w:color="000000"/>
              <w:right w:val="single" w:sz="4" w:space="0" w:color="000000"/>
            </w:tcBorders>
            <w:vAlign w:val="center"/>
          </w:tcPr>
          <w:p w:rsidR="00843D16" w:rsidRPr="001E52AC" w:rsidRDefault="00843D16" w:rsidP="001E52AC">
            <w:pPr>
              <w:ind w:firstLine="0"/>
              <w:jc w:val="center"/>
              <w:rPr>
                <w:rFonts w:ascii="Times New Roman" w:hAnsi="Times New Roman"/>
                <w:sz w:val="22"/>
                <w:szCs w:val="22"/>
              </w:rPr>
            </w:pPr>
            <w:r w:rsidRPr="001E52AC">
              <w:rPr>
                <w:rFonts w:ascii="Times New Roman" w:hAnsi="Times New Roman"/>
                <w:sz w:val="22"/>
                <w:szCs w:val="22"/>
              </w:rPr>
              <w:t>56,75</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ab/>
        <w:t>Статья 11 Федерального закона № 131-ФЗ от 06.10.2003 «Об общих принципах организации местного самоуправления в Российской Федерации» определяет ряд требований к установлению границ муниципальных образований, в т.ч.:</w:t>
      </w:r>
    </w:p>
    <w:p w:rsidR="00843D16" w:rsidRPr="00257FAF" w:rsidRDefault="00843D16" w:rsidP="00843D16">
      <w:pPr>
        <w:ind w:firstLine="709"/>
        <w:rPr>
          <w:rFonts w:ascii="Times New Roman" w:hAnsi="Times New Roman"/>
        </w:rPr>
      </w:pPr>
      <w:r w:rsidRPr="00257FAF">
        <w:rPr>
          <w:rFonts w:ascii="Times New Roman" w:hAnsi="Times New Roman"/>
        </w:rPr>
        <w:t>- по численности населения (не менее 1000 человек, однако согласно п.8 части 1 указанной статьи законами субъекта РФ, при определенных условиях, допускается наделение статусом сельского поселения поселений с численностью менее 1000 человек);</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по пешеходной доступности до административного центра поселения из всех входящих в него населенных пунктов (фактически- максимальной территории поселения);</w:t>
      </w:r>
    </w:p>
    <w:p w:rsidR="00843D16" w:rsidRPr="00257FAF" w:rsidRDefault="00843D16" w:rsidP="00843D16">
      <w:pPr>
        <w:ind w:firstLine="709"/>
        <w:rPr>
          <w:rFonts w:ascii="Times New Roman" w:hAnsi="Times New Roman"/>
        </w:rPr>
      </w:pPr>
      <w:r w:rsidRPr="00257FAF">
        <w:rPr>
          <w:rFonts w:ascii="Times New Roman" w:hAnsi="Times New Roman"/>
        </w:rPr>
        <w:t>-ряду иных факторов.</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Градостроительным кодексом РФ, в состав схем территориального планирования муниципального района (ст.19, ч.4) в обязательном порядке входит раздел «существующие и планируемые границы поселений, входящих в состав муниципального района» с соответствующими материалами по обоснованию планируемых изменений.</w:t>
      </w:r>
    </w:p>
    <w:p w:rsidR="00843D16" w:rsidRPr="00257FAF" w:rsidRDefault="00843D16" w:rsidP="00843D16">
      <w:pPr>
        <w:ind w:firstLine="709"/>
        <w:rPr>
          <w:rFonts w:ascii="Times New Roman" w:hAnsi="Times New Roman"/>
        </w:rPr>
      </w:pPr>
      <w:r w:rsidRPr="00257FAF">
        <w:rPr>
          <w:rFonts w:ascii="Times New Roman" w:hAnsi="Times New Roman"/>
        </w:rPr>
        <w:t>В Богучарском районе из 14 поселений недостаточную численность населения имеют: Суходонецкое сельскоепоселение (875 чел.), Твердохлебовское сельское поселение (915 чел.),Филоновское сельское поселение (870 чел.). Мёдовское сельское поселение имеет критическую численность 1060 чел.</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1.2. Описание границ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Границы Богучарского муниципального района установлены статьей 2 Закона Воронежской области от 15.10.2004 № 63-ОЗ (в ред. 29.03.2021 № 41-ОЗ)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I. Линия прохождения границы Богучарского муниципального района по смежеству с Петропавловским муниципальным районом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 точки стыка 65000 границ Богучарского, Верхнемамонского и Петропавловского муниципальных районов линия границы идет в юго-восточном направлении по балке Ковыльная, затем по сельскохозяйственным угодьям до точки 22178937.</w:t>
      </w:r>
    </w:p>
    <w:p w:rsidR="00843D16" w:rsidRPr="00257FAF" w:rsidRDefault="00843D16" w:rsidP="00843D16">
      <w:pPr>
        <w:ind w:firstLine="709"/>
        <w:rPr>
          <w:rFonts w:ascii="Times New Roman" w:hAnsi="Times New Roman"/>
        </w:rPr>
      </w:pPr>
      <w:r w:rsidRPr="00257FAF">
        <w:rPr>
          <w:rFonts w:ascii="Times New Roman" w:hAnsi="Times New Roman"/>
        </w:rPr>
        <w:t>От точки 22178937 линия границы идет в северо-восточном направлении по сельскохозяйственным угодьям, по древесно-кустарниковой растительности до точки 65003.</w:t>
      </w:r>
    </w:p>
    <w:p w:rsidR="00843D16" w:rsidRPr="00257FAF" w:rsidRDefault="00843D16" w:rsidP="00843D16">
      <w:pPr>
        <w:ind w:firstLine="709"/>
        <w:rPr>
          <w:rFonts w:ascii="Times New Roman" w:hAnsi="Times New Roman"/>
        </w:rPr>
      </w:pPr>
      <w:r w:rsidRPr="00257FAF">
        <w:rPr>
          <w:rFonts w:ascii="Times New Roman" w:hAnsi="Times New Roman"/>
        </w:rPr>
        <w:t>От точки 65003 линия границы идет в юго-восточном направлении по древесно-кустарниковой растительности, по сельскохозяйственным угодьям, пересекает лесную полосу, по сельскохозяйственным угодьям, по северной стороне лесной полосы, по сельскохозяйственным угодьям, по лесной полосе до точки 22178944.</w:t>
      </w:r>
    </w:p>
    <w:p w:rsidR="00843D16" w:rsidRPr="00257FAF" w:rsidRDefault="00843D16" w:rsidP="00843D16">
      <w:pPr>
        <w:ind w:firstLine="709"/>
        <w:rPr>
          <w:rFonts w:ascii="Times New Roman" w:hAnsi="Times New Roman"/>
        </w:rPr>
      </w:pPr>
      <w:r w:rsidRPr="00257FAF">
        <w:rPr>
          <w:rFonts w:ascii="Times New Roman" w:hAnsi="Times New Roman"/>
        </w:rPr>
        <w:t>От точки 22178944 линия границы идет в северо-восточном направлении по южной стороне лесной полосы, по лесной полосе, снова по южной стороне лесной полосы, по сельскохозяйственным угодьям, по лесной полосе, по сельскохозяйственным угодьям, по южной стороне лесной полосы, по сельскохозяйственным угодьям, по южной стороне лесной полосы до точки 65009.</w:t>
      </w:r>
    </w:p>
    <w:p w:rsidR="00843D16" w:rsidRPr="00257FAF" w:rsidRDefault="00843D16" w:rsidP="00843D16">
      <w:pPr>
        <w:ind w:firstLine="709"/>
        <w:rPr>
          <w:rFonts w:ascii="Times New Roman" w:hAnsi="Times New Roman"/>
        </w:rPr>
      </w:pPr>
      <w:r w:rsidRPr="00257FAF">
        <w:rPr>
          <w:rFonts w:ascii="Times New Roman" w:hAnsi="Times New Roman"/>
        </w:rPr>
        <w:t>От точки 65009 линия границы идет в юго-восточном направлении по лесной полосе до точки стыка 22178951 границ Богучарского муниципального района и Бычковского, Старомеловатского сельских поселений Петропавловского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22178951 линия границы идет в юго-западном направлении по лесной полосе, по восточной стороне лесной полосы, по сельскохозяйственным угодьям, пересекает балку, по сельскохозяйственным угодьям, по восточной стороне лесной полосы, по сельскохозяйственным угодьям до точки 65024.</w:t>
      </w:r>
    </w:p>
    <w:p w:rsidR="00843D16" w:rsidRPr="00257FAF" w:rsidRDefault="00843D16" w:rsidP="00843D16">
      <w:pPr>
        <w:ind w:firstLine="709"/>
        <w:rPr>
          <w:rFonts w:ascii="Times New Roman" w:hAnsi="Times New Roman"/>
        </w:rPr>
      </w:pPr>
      <w:r w:rsidRPr="00257FAF">
        <w:rPr>
          <w:rFonts w:ascii="Times New Roman" w:hAnsi="Times New Roman"/>
        </w:rPr>
        <w:t>От точки 65024 линия границы идет в юго-восточном направлении по балке Волчья до точки 65024020.</w:t>
      </w:r>
    </w:p>
    <w:p w:rsidR="00843D16" w:rsidRPr="00257FAF" w:rsidRDefault="00843D16" w:rsidP="00843D16">
      <w:pPr>
        <w:ind w:firstLine="709"/>
        <w:rPr>
          <w:rFonts w:ascii="Times New Roman" w:hAnsi="Times New Roman"/>
        </w:rPr>
      </w:pPr>
      <w:r w:rsidRPr="00257FAF">
        <w:rPr>
          <w:rFonts w:ascii="Times New Roman" w:hAnsi="Times New Roman"/>
        </w:rPr>
        <w:t>От точки 65024020 линия границы идет в общем южном направлении по балке Сухой Яр до точки 22178980.</w:t>
      </w:r>
    </w:p>
    <w:p w:rsidR="00843D16" w:rsidRPr="00257FAF" w:rsidRDefault="00843D16" w:rsidP="00843D16">
      <w:pPr>
        <w:ind w:firstLine="709"/>
        <w:rPr>
          <w:rFonts w:ascii="Times New Roman" w:hAnsi="Times New Roman"/>
        </w:rPr>
      </w:pPr>
      <w:r w:rsidRPr="00257FAF">
        <w:rPr>
          <w:rFonts w:ascii="Times New Roman" w:hAnsi="Times New Roman"/>
        </w:rPr>
        <w:t xml:space="preserve">От точки 22178980 линия границы идет в юго-восточном направлении по балке Сухой Яр, по сельскохозяйственным угодьям, по древесно-кустарниковой растительности, по </w:t>
      </w:r>
      <w:r w:rsidRPr="00257FAF">
        <w:rPr>
          <w:rFonts w:ascii="Times New Roman" w:hAnsi="Times New Roman"/>
        </w:rPr>
        <w:lastRenderedPageBreak/>
        <w:t>сельскохозяйственным угодьям, по древесно-кустарниковой растительности, по сельскохозяйственным угодьям, по восточной стороне лесной полосы, по сельскохозяйственным угодьям, по восточной стороне лесной полосы, по лесной полосе до точки 65028.</w:t>
      </w:r>
    </w:p>
    <w:p w:rsidR="00843D16" w:rsidRPr="00257FAF" w:rsidRDefault="00843D16" w:rsidP="00843D16">
      <w:pPr>
        <w:ind w:firstLine="709"/>
        <w:rPr>
          <w:rFonts w:ascii="Times New Roman" w:hAnsi="Times New Roman"/>
        </w:rPr>
      </w:pPr>
      <w:r w:rsidRPr="00257FAF">
        <w:rPr>
          <w:rFonts w:ascii="Times New Roman" w:hAnsi="Times New Roman"/>
        </w:rPr>
        <w:t>От точки 65028 линия границы идет в юго-западном направлении по восточной стороне лесной полосы, по лесной полосе до точки 65028008.</w:t>
      </w:r>
    </w:p>
    <w:p w:rsidR="00843D16" w:rsidRPr="00257FAF" w:rsidRDefault="00843D16" w:rsidP="00843D16">
      <w:pPr>
        <w:ind w:firstLine="709"/>
        <w:rPr>
          <w:rFonts w:ascii="Times New Roman" w:hAnsi="Times New Roman"/>
        </w:rPr>
      </w:pPr>
      <w:r w:rsidRPr="00257FAF">
        <w:rPr>
          <w:rFonts w:ascii="Times New Roman" w:hAnsi="Times New Roman"/>
        </w:rPr>
        <w:t>От точки 65028008 линия границы идет в юго-восточном направлении по лесной полосе, по восточной стороне лесной полосы, пересекает автомобильную дорогу М "Дон" - Богучар - Петропавловка, по сельскохозяйственным угодьям, по восточной стороне лесной полосы, по сельскохозяйственным угодьям, по западной стороне Бычковского участкового лесничества Калачеевского лесничества (земли лесного фонда), по границе Бычковского участкового лесничества Калачеевского лесничества и Подколодновского участкового лесничества Богучарского лесничества (земли лесного фонда), по западной стороне Бычковского участкового лесничества Калачеевского лесничества (земли лесного фонда), пересекает озеро Чищеватое, по западной стороне Бычковского участкового лесничества Калачеевского лесничества (земли лесного фонда) до точки 65041006.</w:t>
      </w:r>
    </w:p>
    <w:p w:rsidR="00843D16" w:rsidRPr="00257FAF" w:rsidRDefault="00843D16" w:rsidP="00843D16">
      <w:pPr>
        <w:ind w:firstLine="709"/>
        <w:rPr>
          <w:rFonts w:ascii="Times New Roman" w:hAnsi="Times New Roman"/>
        </w:rPr>
      </w:pPr>
      <w:r w:rsidRPr="00257FAF">
        <w:rPr>
          <w:rFonts w:ascii="Times New Roman" w:hAnsi="Times New Roman"/>
        </w:rPr>
        <w:t>От точки 65041006 линия границы идет в юго-западном направлении по западной стороне Бычковского участкового лесничества Калачеевского лесничества (земли лесного фонда) до точки 65041009.</w:t>
      </w:r>
    </w:p>
    <w:p w:rsidR="00843D16" w:rsidRPr="00257FAF" w:rsidRDefault="00843D16" w:rsidP="00843D16">
      <w:pPr>
        <w:ind w:firstLine="709"/>
        <w:rPr>
          <w:rFonts w:ascii="Times New Roman" w:hAnsi="Times New Roman"/>
        </w:rPr>
      </w:pPr>
      <w:r w:rsidRPr="00257FAF">
        <w:rPr>
          <w:rFonts w:ascii="Times New Roman" w:hAnsi="Times New Roman"/>
        </w:rPr>
        <w:t>От точки 65041009 линия границы идет в юго-восточном направлении по западной стороне Бычковского участкового лесничества Калачеевского лесничества (земли лесного фонда), далее по границе Бычковского участкового лесничества Калачеевского лесничества и Подколодновского участкового лесничества Богучарского лесничества (земли лесного фонда), по реке Дон до точки стыка 0314034 границ Подколодновского, Дьяченковского сельских поселений и Петропавловского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0314034 линия границы идет в северо-восточном направлении по реке Дон до точки 22179942012.</w:t>
      </w:r>
    </w:p>
    <w:p w:rsidR="00843D16" w:rsidRPr="00257FAF" w:rsidRDefault="00843D16" w:rsidP="00843D16">
      <w:pPr>
        <w:ind w:firstLine="709"/>
        <w:rPr>
          <w:rFonts w:ascii="Times New Roman" w:hAnsi="Times New Roman"/>
        </w:rPr>
      </w:pPr>
      <w:r w:rsidRPr="00257FAF">
        <w:rPr>
          <w:rFonts w:ascii="Times New Roman" w:hAnsi="Times New Roman"/>
        </w:rPr>
        <w:t>От точки 22179942012 линия границы идет в юго-восточном направлении по реке Дон до точки стыка 22179478 границ Богучарского муниципального района и Новолиманского, Бычковского сельских поселений Петропавловского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22179478 линия границы идет в общем юго-восточном направлении по реке Дон до точки стыка 22179053 границ Монастырщинского, Дьяченковского сельских поселений Богучарского муниципального района и Петропавловского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22179053 линия границы идет в юго-восточном направлении по реке Дон до точки 22178854011.</w:t>
      </w:r>
    </w:p>
    <w:p w:rsidR="00843D16" w:rsidRPr="00257FAF" w:rsidRDefault="00843D16" w:rsidP="00843D16">
      <w:pPr>
        <w:ind w:firstLine="709"/>
        <w:rPr>
          <w:rFonts w:ascii="Times New Roman" w:hAnsi="Times New Roman"/>
        </w:rPr>
      </w:pPr>
      <w:r w:rsidRPr="00257FAF">
        <w:rPr>
          <w:rFonts w:ascii="Times New Roman" w:hAnsi="Times New Roman"/>
        </w:rPr>
        <w:t>От точки 22178854011 линия границы идет в северо-восточном направлении по реке Дон, затем по северной границе земель лесного фонда (урочище Прибрежные Леса) до точки 2217885409.</w:t>
      </w:r>
    </w:p>
    <w:p w:rsidR="00843D16" w:rsidRPr="00257FAF" w:rsidRDefault="00843D16" w:rsidP="00843D16">
      <w:pPr>
        <w:ind w:firstLine="709"/>
        <w:rPr>
          <w:rFonts w:ascii="Times New Roman" w:hAnsi="Times New Roman"/>
        </w:rPr>
      </w:pPr>
      <w:r w:rsidRPr="00257FAF">
        <w:rPr>
          <w:rFonts w:ascii="Times New Roman" w:hAnsi="Times New Roman"/>
        </w:rPr>
        <w:t>От точки 2217885409 линия границы идет в общем юго-восточном направлении по северной границе земель лесного фонда (урочище Прибрежные Леса), затем по сельскохозяйственным угодьям до точки 22178860.</w:t>
      </w:r>
    </w:p>
    <w:p w:rsidR="00843D16" w:rsidRPr="00257FAF" w:rsidRDefault="00843D16" w:rsidP="00843D16">
      <w:pPr>
        <w:ind w:firstLine="709"/>
        <w:rPr>
          <w:rFonts w:ascii="Times New Roman" w:hAnsi="Times New Roman"/>
        </w:rPr>
      </w:pPr>
      <w:r w:rsidRPr="00257FAF">
        <w:rPr>
          <w:rFonts w:ascii="Times New Roman" w:hAnsi="Times New Roman"/>
        </w:rPr>
        <w:t>От точки 22178860 линия границы идет в северо-восточном направлении по заболоченной территории до точки 22178893037.</w:t>
      </w:r>
    </w:p>
    <w:p w:rsidR="00843D16" w:rsidRPr="00257FAF" w:rsidRDefault="00843D16" w:rsidP="00843D16">
      <w:pPr>
        <w:ind w:firstLine="709"/>
        <w:rPr>
          <w:rFonts w:ascii="Times New Roman" w:hAnsi="Times New Roman"/>
        </w:rPr>
      </w:pPr>
      <w:r w:rsidRPr="00257FAF">
        <w:rPr>
          <w:rFonts w:ascii="Times New Roman" w:hAnsi="Times New Roman"/>
        </w:rPr>
        <w:t>От точки 22178893037 линия границы идет в юго-восточном направлении по северной границе земель лесного фонда (урочище Земкино), затем по озеру Земкино до точки 22178893033.</w:t>
      </w:r>
    </w:p>
    <w:p w:rsidR="00843D16" w:rsidRPr="00257FAF" w:rsidRDefault="00843D16" w:rsidP="00843D16">
      <w:pPr>
        <w:ind w:firstLine="709"/>
        <w:rPr>
          <w:rFonts w:ascii="Times New Roman" w:hAnsi="Times New Roman"/>
        </w:rPr>
      </w:pPr>
      <w:r w:rsidRPr="00257FAF">
        <w:rPr>
          <w:rFonts w:ascii="Times New Roman" w:hAnsi="Times New Roman"/>
        </w:rPr>
        <w:t>От точки 22178893033 линия границы идет в общем южном направлении по озеру Земкино, затем по западной стороне озера Земкино, снова по озеру Земкино, далее по древесно-кустарниковой растительности до точки 22178893.</w:t>
      </w:r>
    </w:p>
    <w:p w:rsidR="00843D16" w:rsidRPr="00257FAF" w:rsidRDefault="00843D16" w:rsidP="00843D16">
      <w:pPr>
        <w:ind w:firstLine="709"/>
        <w:rPr>
          <w:rFonts w:ascii="Times New Roman" w:hAnsi="Times New Roman"/>
        </w:rPr>
      </w:pPr>
      <w:r w:rsidRPr="00257FAF">
        <w:rPr>
          <w:rFonts w:ascii="Times New Roman" w:hAnsi="Times New Roman"/>
        </w:rPr>
        <w:t>От точки 22178893 линия границы идет в юго-западном направлении по сельскохозяйственным угодьям вдоль озера Земкино до точки 22179072.</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От точки 22179072 линия границы идет в юго-восточном направлении по сельскохозяйственным угодьям до точки 22179086013.</w:t>
      </w:r>
    </w:p>
    <w:p w:rsidR="00843D16" w:rsidRPr="00257FAF" w:rsidRDefault="00843D16" w:rsidP="00843D16">
      <w:pPr>
        <w:ind w:firstLine="709"/>
        <w:rPr>
          <w:rFonts w:ascii="Times New Roman" w:hAnsi="Times New Roman"/>
        </w:rPr>
      </w:pPr>
      <w:r w:rsidRPr="00257FAF">
        <w:rPr>
          <w:rFonts w:ascii="Times New Roman" w:hAnsi="Times New Roman"/>
        </w:rPr>
        <w:t>От точки 22179086013 линия границы идет в восточном направлении по сельскохозяйственным угодьям до точки 2217908607.</w:t>
      </w:r>
    </w:p>
    <w:p w:rsidR="00843D16" w:rsidRPr="00257FAF" w:rsidRDefault="00843D16" w:rsidP="00843D16">
      <w:pPr>
        <w:ind w:firstLine="709"/>
        <w:rPr>
          <w:rFonts w:ascii="Times New Roman" w:hAnsi="Times New Roman"/>
        </w:rPr>
      </w:pPr>
      <w:r w:rsidRPr="00257FAF">
        <w:rPr>
          <w:rFonts w:ascii="Times New Roman" w:hAnsi="Times New Roman"/>
        </w:rPr>
        <w:t>От точки 2217908607 линия границы идет в юго-восточном направлении по сельскохозяйственным угодьям до точки стыка 22179086 границ Суходонецкого, Монастырщинского сельских поселений Богучарского муниципального района и Петропавловского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22179086 линия границы идет в юго-восточном направлении по сельскохозяйственным угодьям до точки 22179682.</w:t>
      </w:r>
    </w:p>
    <w:p w:rsidR="00843D16" w:rsidRPr="00257FAF" w:rsidRDefault="00843D16" w:rsidP="00843D16">
      <w:pPr>
        <w:ind w:firstLine="709"/>
        <w:rPr>
          <w:rFonts w:ascii="Times New Roman" w:hAnsi="Times New Roman"/>
        </w:rPr>
      </w:pPr>
      <w:r w:rsidRPr="00257FAF">
        <w:rPr>
          <w:rFonts w:ascii="Times New Roman" w:hAnsi="Times New Roman"/>
        </w:rPr>
        <w:t>От точки 22179682 линия границы идет в южном направлении по сельскохозяйственным угодьям до точки 22179676.</w:t>
      </w:r>
    </w:p>
    <w:p w:rsidR="00843D16" w:rsidRPr="00257FAF" w:rsidRDefault="00843D16" w:rsidP="00843D16">
      <w:pPr>
        <w:ind w:firstLine="709"/>
        <w:rPr>
          <w:rFonts w:ascii="Times New Roman" w:hAnsi="Times New Roman"/>
        </w:rPr>
      </w:pPr>
      <w:r w:rsidRPr="00257FAF">
        <w:rPr>
          <w:rFonts w:ascii="Times New Roman" w:hAnsi="Times New Roman"/>
        </w:rPr>
        <w:t>От точки 22179676 линия границы идет в юго-западном направлении по сельскохозяйственным угодьям, по северной границе земель лесного фонда (урочище Матюшкин Угол) до точки 22179089.</w:t>
      </w:r>
    </w:p>
    <w:p w:rsidR="00843D16" w:rsidRPr="00257FAF" w:rsidRDefault="00843D16" w:rsidP="00843D16">
      <w:pPr>
        <w:ind w:firstLine="709"/>
        <w:rPr>
          <w:rFonts w:ascii="Times New Roman" w:hAnsi="Times New Roman"/>
        </w:rPr>
      </w:pPr>
      <w:r w:rsidRPr="00257FAF">
        <w:rPr>
          <w:rFonts w:ascii="Times New Roman" w:hAnsi="Times New Roman"/>
        </w:rPr>
        <w:t>От точки 22179089 линия границы идет в южном направлении по северной границе земель лесного фонда (урочище Матюшкин Угол) до точки 22179669.</w:t>
      </w:r>
    </w:p>
    <w:p w:rsidR="00843D16" w:rsidRPr="00257FAF" w:rsidRDefault="00843D16" w:rsidP="00843D16">
      <w:pPr>
        <w:ind w:firstLine="709"/>
        <w:rPr>
          <w:rFonts w:ascii="Times New Roman" w:hAnsi="Times New Roman"/>
        </w:rPr>
      </w:pPr>
      <w:r w:rsidRPr="00257FAF">
        <w:rPr>
          <w:rFonts w:ascii="Times New Roman" w:hAnsi="Times New Roman"/>
        </w:rPr>
        <w:t>От точки 22179669 линия границы идет в северо-восточном направлении по северной границе земель лесного фонда (урочище Матюшкин Угол) до точки 22179659.</w:t>
      </w:r>
    </w:p>
    <w:p w:rsidR="00843D16" w:rsidRPr="00257FAF" w:rsidRDefault="00843D16" w:rsidP="00843D16">
      <w:pPr>
        <w:ind w:firstLine="709"/>
        <w:rPr>
          <w:rFonts w:ascii="Times New Roman" w:hAnsi="Times New Roman"/>
        </w:rPr>
      </w:pPr>
      <w:r w:rsidRPr="00257FAF">
        <w:rPr>
          <w:rFonts w:ascii="Times New Roman" w:hAnsi="Times New Roman"/>
        </w:rPr>
        <w:t>От точки 22179659 линия границы идет в северо-западном направлении по северной границе земель лесного фонда (урочище Матюшкин Угол) до точки 22179113099.</w:t>
      </w:r>
    </w:p>
    <w:p w:rsidR="00843D16" w:rsidRPr="00257FAF" w:rsidRDefault="00843D16" w:rsidP="00843D16">
      <w:pPr>
        <w:ind w:firstLine="709"/>
        <w:rPr>
          <w:rFonts w:ascii="Times New Roman" w:hAnsi="Times New Roman"/>
        </w:rPr>
      </w:pPr>
      <w:r w:rsidRPr="00257FAF">
        <w:rPr>
          <w:rFonts w:ascii="Times New Roman" w:hAnsi="Times New Roman"/>
        </w:rPr>
        <w:t>От точки 22179113099 линия границы идет в северо-восточном направлении по северной границе земель лесного фонда (урочище Матюшкин Угол), затем по озеру до точки 22179113075.</w:t>
      </w:r>
    </w:p>
    <w:p w:rsidR="00843D16" w:rsidRPr="00257FAF" w:rsidRDefault="00843D16" w:rsidP="00843D16">
      <w:pPr>
        <w:ind w:firstLine="709"/>
        <w:rPr>
          <w:rFonts w:ascii="Times New Roman" w:hAnsi="Times New Roman"/>
        </w:rPr>
      </w:pPr>
      <w:r w:rsidRPr="00257FAF">
        <w:rPr>
          <w:rFonts w:ascii="Times New Roman" w:hAnsi="Times New Roman"/>
        </w:rPr>
        <w:t>От точки 22179113075 линия границы идет в общем юго-восточном направлении по озеру, по балке до точки стыка 22179113 границ Богучарского, Петропавловского муниципальных районов и Ростовской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границы Богучарского муниципального района по смежеству с Петропавловским муниципальным районом составляет 74185,2 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II. Линия прохождения границы Богучарского муниципального района по смежеству с Ростовской областью</w:t>
      </w:r>
    </w:p>
    <w:p w:rsidR="00843D16" w:rsidRPr="00257FAF" w:rsidRDefault="00843D16" w:rsidP="00843D16">
      <w:pPr>
        <w:ind w:firstLine="709"/>
        <w:rPr>
          <w:rFonts w:ascii="Times New Roman" w:hAnsi="Times New Roman"/>
        </w:rPr>
      </w:pPr>
      <w:r w:rsidRPr="00257FAF">
        <w:rPr>
          <w:rFonts w:ascii="Times New Roman" w:hAnsi="Times New Roman"/>
        </w:rPr>
        <w:t>(в ред. закона Воронежской области от 04.12.2019 N 139-ОЗ)</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 точки стыка 22179113 границ Богучарского, Петропавловского муниципальных районов и Ростовской области линия границы идет в юго-западном направлении по пойме реки Дон, по восточной стороне земель лесного фонда (урочище Матюшкин Угол), далее по реке Дон до точки 72006002.</w:t>
      </w:r>
    </w:p>
    <w:p w:rsidR="00843D16" w:rsidRPr="00257FAF" w:rsidRDefault="00843D16" w:rsidP="00843D16">
      <w:pPr>
        <w:ind w:firstLine="709"/>
        <w:rPr>
          <w:rFonts w:ascii="Times New Roman" w:hAnsi="Times New Roman"/>
        </w:rPr>
      </w:pPr>
      <w:r w:rsidRPr="00257FAF">
        <w:rPr>
          <w:rFonts w:ascii="Times New Roman" w:hAnsi="Times New Roman"/>
        </w:rPr>
        <w:t>От точки 72006002 линия границы идет в северо-западном направлении по реке Дон до точки 72006004.</w:t>
      </w:r>
    </w:p>
    <w:p w:rsidR="00843D16" w:rsidRPr="00257FAF" w:rsidRDefault="00843D16" w:rsidP="00843D16">
      <w:pPr>
        <w:ind w:firstLine="709"/>
        <w:rPr>
          <w:rFonts w:ascii="Times New Roman" w:hAnsi="Times New Roman"/>
        </w:rPr>
      </w:pPr>
      <w:r w:rsidRPr="00257FAF">
        <w:rPr>
          <w:rFonts w:ascii="Times New Roman" w:hAnsi="Times New Roman"/>
        </w:rPr>
        <w:t>От точки 72006004 линия границы идет в юго-западном направлении по реке Дон, по пойме реки Дон, по западной стороне лесной полосы, между лесными полосами, по восточной стороне лесной полосы, по сельскохозяйственным угодьям, по балке, по западной стороне лесной полосы, по западной стороне лесного массива, по западной стороне лесной полосы, по балке Ендовая, по западной стороне лесной полосы, по сельскохозяйственным угодьям до точки 72038.</w:t>
      </w:r>
    </w:p>
    <w:p w:rsidR="00843D16" w:rsidRPr="00257FAF" w:rsidRDefault="00843D16" w:rsidP="00843D16">
      <w:pPr>
        <w:ind w:firstLine="709"/>
        <w:rPr>
          <w:rFonts w:ascii="Times New Roman" w:hAnsi="Times New Roman"/>
        </w:rPr>
      </w:pPr>
      <w:r w:rsidRPr="00257FAF">
        <w:rPr>
          <w:rFonts w:ascii="Times New Roman" w:hAnsi="Times New Roman"/>
        </w:rPr>
        <w:t xml:space="preserve">От точки 72038 линия границы идет в западном направлении по северной стороне лесной полосы, далее по южной стороне земель лесного фонда (урочище Граничное-II), по балке, по южной границе земель лесного фонда (урочище Граничное-I), по южной стороне лесной полосы, по южной границе земель лесного фонда (урочище Теляково) до точки стыка 0303892 границ </w:t>
      </w:r>
      <w:r w:rsidRPr="00257FAF">
        <w:rPr>
          <w:rFonts w:ascii="Times New Roman" w:hAnsi="Times New Roman"/>
        </w:rPr>
        <w:lastRenderedPageBreak/>
        <w:t>Суходонецкого, Мёдовского сельских поселений Богучарского муниципального района и Ростовской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(в ред. закона Воронежской области от 29.03.2021 N 41-ОЗ)</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0303892 линия границы идет в западном направлении по южной стороне лесной полосы, по балке Соленый Яр до точки 0303901.</w:t>
      </w:r>
    </w:p>
    <w:p w:rsidR="00843D16" w:rsidRPr="00257FAF" w:rsidRDefault="00843D16" w:rsidP="00843D16">
      <w:pPr>
        <w:ind w:firstLine="709"/>
        <w:rPr>
          <w:rFonts w:ascii="Times New Roman" w:hAnsi="Times New Roman"/>
        </w:rPr>
      </w:pPr>
      <w:r w:rsidRPr="00257FAF">
        <w:rPr>
          <w:rFonts w:ascii="Times New Roman" w:hAnsi="Times New Roman"/>
        </w:rPr>
        <w:t>От точки 0303901 линия границы идет в южном направлении по балке Соленый Яр, далее между лесными полосами до точки 72062.</w:t>
      </w:r>
    </w:p>
    <w:p w:rsidR="00843D16" w:rsidRPr="00257FAF" w:rsidRDefault="00843D16" w:rsidP="00843D16">
      <w:pPr>
        <w:ind w:firstLine="709"/>
        <w:rPr>
          <w:rFonts w:ascii="Times New Roman" w:hAnsi="Times New Roman"/>
        </w:rPr>
      </w:pPr>
      <w:r w:rsidRPr="00257FAF">
        <w:rPr>
          <w:rFonts w:ascii="Times New Roman" w:hAnsi="Times New Roman"/>
        </w:rPr>
        <w:t>От точки 72062 линия границы идет в западном направлении по южной стороне лесной полосы, по сельскохозяйственным угодьям до точки 72064.</w:t>
      </w:r>
    </w:p>
    <w:p w:rsidR="00843D16" w:rsidRPr="00257FAF" w:rsidRDefault="00843D16" w:rsidP="00843D16">
      <w:pPr>
        <w:ind w:firstLine="709"/>
        <w:rPr>
          <w:rFonts w:ascii="Times New Roman" w:hAnsi="Times New Roman"/>
        </w:rPr>
      </w:pPr>
      <w:r w:rsidRPr="00257FAF">
        <w:rPr>
          <w:rFonts w:ascii="Times New Roman" w:hAnsi="Times New Roman"/>
        </w:rPr>
        <w:t>От точки 72064 линия границы идет в южном направлении по восточной стороне лесной полосы, по балке, по восточной стороне лесной полосы до точки 0303918.</w:t>
      </w:r>
    </w:p>
    <w:p w:rsidR="00843D16" w:rsidRPr="00257FAF" w:rsidRDefault="00843D16" w:rsidP="00843D16">
      <w:pPr>
        <w:ind w:firstLine="709"/>
        <w:rPr>
          <w:rFonts w:ascii="Times New Roman" w:hAnsi="Times New Roman"/>
        </w:rPr>
      </w:pPr>
      <w:r w:rsidRPr="00257FAF">
        <w:rPr>
          <w:rFonts w:ascii="Times New Roman" w:hAnsi="Times New Roman"/>
        </w:rPr>
        <w:t>От точки 0303918 линия границы идет в западном направлении по сельскохозяйственным угодьям, по северной стороне лесной полосы, между лесными полосами, по балке, по северной стороне лесной полосы до точки 7207504.</w:t>
      </w:r>
    </w:p>
    <w:p w:rsidR="00843D16" w:rsidRPr="00257FAF" w:rsidRDefault="00843D16" w:rsidP="00843D16">
      <w:pPr>
        <w:ind w:firstLine="709"/>
        <w:rPr>
          <w:rFonts w:ascii="Times New Roman" w:hAnsi="Times New Roman"/>
        </w:rPr>
      </w:pPr>
      <w:r w:rsidRPr="00257FAF">
        <w:rPr>
          <w:rFonts w:ascii="Times New Roman" w:hAnsi="Times New Roman"/>
        </w:rPr>
        <w:t>От точки 7207504 линия границы идет в южном направлении по восточной стороне лесной полосы до точки 72078.</w:t>
      </w:r>
    </w:p>
    <w:p w:rsidR="00843D16" w:rsidRPr="00257FAF" w:rsidRDefault="00843D16" w:rsidP="00843D16">
      <w:pPr>
        <w:ind w:firstLine="709"/>
        <w:rPr>
          <w:rFonts w:ascii="Times New Roman" w:hAnsi="Times New Roman"/>
        </w:rPr>
      </w:pPr>
      <w:r w:rsidRPr="00257FAF">
        <w:rPr>
          <w:rFonts w:ascii="Times New Roman" w:hAnsi="Times New Roman"/>
        </w:rPr>
        <w:t>От точки 72078 линия границы идет в северо-западном направлении по северной стороне лесной полосы, по балке, по северной стороне лесной полосы, по сельскохозяйственным угодьям до точки стыка 72086 границ Мёдовского, Радченского сельских поселений Богучарского муниципального района и Ростовской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(в ред. закона Воронежской области от 29.03.2021 N 41-ОЗ)</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72086 линия границы идет в северо-западном направлении по сельскохозяйственным угодьям, по северной границе земель лесного фонда до точки 72088.</w:t>
      </w:r>
    </w:p>
    <w:p w:rsidR="00843D16" w:rsidRPr="00257FAF" w:rsidRDefault="00843D16" w:rsidP="00843D16">
      <w:pPr>
        <w:ind w:firstLine="709"/>
        <w:rPr>
          <w:rFonts w:ascii="Times New Roman" w:hAnsi="Times New Roman"/>
        </w:rPr>
      </w:pPr>
      <w:r w:rsidRPr="00257FAF">
        <w:rPr>
          <w:rFonts w:ascii="Times New Roman" w:hAnsi="Times New Roman"/>
        </w:rPr>
        <w:t>От точки 72088 линия границы идет в юго-западном направлении по западной границе земель лесного фонда, пересекает балку, по западной границе земель лесного фонда, пересекает балку, по западной границе земель лесного фонда до точки 7209301.</w:t>
      </w:r>
    </w:p>
    <w:p w:rsidR="00843D16" w:rsidRPr="00257FAF" w:rsidRDefault="00843D16" w:rsidP="00843D16">
      <w:pPr>
        <w:ind w:firstLine="709"/>
        <w:rPr>
          <w:rFonts w:ascii="Times New Roman" w:hAnsi="Times New Roman"/>
        </w:rPr>
      </w:pPr>
      <w:r w:rsidRPr="00257FAF">
        <w:rPr>
          <w:rFonts w:ascii="Times New Roman" w:hAnsi="Times New Roman"/>
        </w:rPr>
        <w:t>От точки 7209301 линия границы идет в юго-восточном направлении по южной границе земель лесного фонда, по балке до точки 7209402.</w:t>
      </w:r>
    </w:p>
    <w:p w:rsidR="00843D16" w:rsidRPr="00257FAF" w:rsidRDefault="00843D16" w:rsidP="00843D16">
      <w:pPr>
        <w:ind w:firstLine="709"/>
        <w:rPr>
          <w:rFonts w:ascii="Times New Roman" w:hAnsi="Times New Roman"/>
        </w:rPr>
      </w:pPr>
      <w:r w:rsidRPr="00257FAF">
        <w:rPr>
          <w:rFonts w:ascii="Times New Roman" w:hAnsi="Times New Roman"/>
        </w:rPr>
        <w:t>От точки 7209402 линия границы идет в северо-восточном направлении по балке до точки 7209702.</w:t>
      </w:r>
    </w:p>
    <w:p w:rsidR="00843D16" w:rsidRPr="00257FAF" w:rsidRDefault="00843D16" w:rsidP="00843D16">
      <w:pPr>
        <w:ind w:firstLine="709"/>
        <w:rPr>
          <w:rFonts w:ascii="Times New Roman" w:hAnsi="Times New Roman"/>
        </w:rPr>
      </w:pPr>
      <w:r w:rsidRPr="00257FAF">
        <w:rPr>
          <w:rFonts w:ascii="Times New Roman" w:hAnsi="Times New Roman"/>
        </w:rPr>
        <w:t>От точки 7209702 линия границы идет в юго-восточном направлении по балке до точки 72098.</w:t>
      </w:r>
    </w:p>
    <w:p w:rsidR="00843D16" w:rsidRPr="00257FAF" w:rsidRDefault="00843D16" w:rsidP="00843D16">
      <w:pPr>
        <w:ind w:firstLine="709"/>
        <w:rPr>
          <w:rFonts w:ascii="Times New Roman" w:hAnsi="Times New Roman"/>
        </w:rPr>
      </w:pPr>
      <w:r w:rsidRPr="00257FAF">
        <w:rPr>
          <w:rFonts w:ascii="Times New Roman" w:hAnsi="Times New Roman"/>
        </w:rPr>
        <w:t>От точки 72098 линия границы идет в юго-западном направлении по балке, по сельскохозяйственным угодьям, по южной стороне лесной полосы, пересекает балку, по сельскохозяйственным угодьям, по восточной стороне лесной полосы, по лесным насаждениям до точки стыка 0303713 границ Радченского, Первомайского сельских поселений Богучарского муниципального района и Ростовской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0303713 линия границы идет в юго-западном направлении по лесным насаждениям, далее по западной стороне земель лесного фонда, по грунтовой дороге вдоль западной стороны лесного массива, по западной стороне лесной полосы, пересекает грунтовую дорогу, по древесно-кустарниковой растительности, пересекает лесную полосу, пересекает автомобильную дорогу М-4 "Дон" Москва - Воронеж - Ростов-на-Дону - Краснодар - Новороссийск, по восточной стороне лесной полосы, по южной стороне лесной полосы до точки 72128.</w:t>
      </w:r>
    </w:p>
    <w:p w:rsidR="00843D16" w:rsidRPr="00257FAF" w:rsidRDefault="00843D16" w:rsidP="00843D16">
      <w:pPr>
        <w:ind w:firstLine="709"/>
        <w:rPr>
          <w:rFonts w:ascii="Times New Roman" w:hAnsi="Times New Roman"/>
        </w:rPr>
      </w:pPr>
      <w:r w:rsidRPr="00257FAF">
        <w:rPr>
          <w:rFonts w:ascii="Times New Roman" w:hAnsi="Times New Roman"/>
        </w:rPr>
        <w:t>От точки 72128 линия границы идет в северо-западном направлении по южной стороне лесной полосы, по балке, по южной стороне лесной полосы до точки 7213204.</w:t>
      </w:r>
    </w:p>
    <w:p w:rsidR="00843D16" w:rsidRPr="00257FAF" w:rsidRDefault="00843D16" w:rsidP="00843D16">
      <w:pPr>
        <w:ind w:firstLine="709"/>
        <w:rPr>
          <w:rFonts w:ascii="Times New Roman" w:hAnsi="Times New Roman"/>
        </w:rPr>
      </w:pPr>
      <w:r w:rsidRPr="00257FAF">
        <w:rPr>
          <w:rFonts w:ascii="Times New Roman" w:hAnsi="Times New Roman"/>
        </w:rPr>
        <w:t>От точки 7213204 линия границы идет в юго-западном направлении по южной стороне лесной полосы до точки 72145.</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От точки 72145 линия границы идет в северо-западном направлении по южной стороне лесной полосы, по сельскохозяйственным угодьям, затем по южной стороне лесной полосы, пересекает строящуюся железную дорогу, по южной стороне лесной полосы, по сельскохозяйственным угодьям, по южной стороне лесной полосы, пересекает балку, между лесными полосами до точки стыка 71000 границ Богучарского, Кантемировского муниципальных районов и Ростовской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границы Богучарского муниципального района по смежеству с Ростовской областью составляет 76172,6 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III. Линия прохождения границы Богучарского муниципального района по смежеству с Кантемировским муниципальным районом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 точки стыка 71000 границ Богучарского, Кантемировского муниципальных районов и Ростовской области линия границы идет в северо-восточном направлении по сельскохозяйственным угодьям, по лесной полосе, снова по сельскохозяйственным угодьям, затем по лесной полосе, по восточной стороне лесной полосы до точки 7100601.</w:t>
      </w:r>
    </w:p>
    <w:p w:rsidR="00843D16" w:rsidRPr="00257FAF" w:rsidRDefault="00843D16" w:rsidP="00843D16">
      <w:pPr>
        <w:ind w:firstLine="709"/>
        <w:rPr>
          <w:rFonts w:ascii="Times New Roman" w:hAnsi="Times New Roman"/>
        </w:rPr>
      </w:pPr>
      <w:r w:rsidRPr="00257FAF">
        <w:rPr>
          <w:rFonts w:ascii="Times New Roman" w:hAnsi="Times New Roman"/>
        </w:rPr>
        <w:t>От точки 7100601 линия границы идет в юго-восточном направлении по границе земель лесного фонда (урочище Копанское) до точки 71006.</w:t>
      </w:r>
    </w:p>
    <w:p w:rsidR="00843D16" w:rsidRPr="00257FAF" w:rsidRDefault="00843D16" w:rsidP="00843D16">
      <w:pPr>
        <w:ind w:firstLine="709"/>
        <w:rPr>
          <w:rFonts w:ascii="Times New Roman" w:hAnsi="Times New Roman"/>
        </w:rPr>
      </w:pPr>
      <w:r w:rsidRPr="00257FAF">
        <w:rPr>
          <w:rFonts w:ascii="Times New Roman" w:hAnsi="Times New Roman"/>
        </w:rPr>
        <w:t>От точки 71006 линия границы идет в северо-восточном направлении по границе земель лесного фонда (урочище Копанское) до точки 71007.</w:t>
      </w:r>
    </w:p>
    <w:p w:rsidR="00843D16" w:rsidRPr="00257FAF" w:rsidRDefault="00843D16" w:rsidP="00843D16">
      <w:pPr>
        <w:ind w:firstLine="709"/>
        <w:rPr>
          <w:rFonts w:ascii="Times New Roman" w:hAnsi="Times New Roman"/>
        </w:rPr>
      </w:pPr>
      <w:r w:rsidRPr="00257FAF">
        <w:rPr>
          <w:rFonts w:ascii="Times New Roman" w:hAnsi="Times New Roman"/>
        </w:rPr>
        <w:t>От точки 71007 линия границы идет в северо-западном направлении по границе земель лесного фонда (урочище Копанское) до точки 7101003.</w:t>
      </w:r>
    </w:p>
    <w:p w:rsidR="00843D16" w:rsidRPr="00257FAF" w:rsidRDefault="00843D16" w:rsidP="00843D16">
      <w:pPr>
        <w:ind w:firstLine="709"/>
        <w:rPr>
          <w:rFonts w:ascii="Times New Roman" w:hAnsi="Times New Roman"/>
        </w:rPr>
      </w:pPr>
      <w:r w:rsidRPr="00257FAF">
        <w:rPr>
          <w:rFonts w:ascii="Times New Roman" w:hAnsi="Times New Roman"/>
        </w:rPr>
        <w:t>От точки 7101003 линия границы идет в северо-восточном направлении по восточной стороне лесной полосы, по сельскохозяйственным угодьям, снова по восточной стороне лесной полосы, затем пересекает овраг, по сельскохозяйственным угодьям, снова пересекает овраг, по сельскохозяйственным угодьям, затем по западной стороне лесной полосы, по лесной полосе до точки стыка 0303951 границ Первомайского, Липчанского сельских поселений Богучарского муниципального района и Кантемировского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0303951 линия границы идет в северо-восточном направлении по северной стороне лесной полосы, пересекает балку, далее по южной стороне лесной полосы до точки 7102303.</w:t>
      </w:r>
    </w:p>
    <w:p w:rsidR="00843D16" w:rsidRPr="00257FAF" w:rsidRDefault="00843D16" w:rsidP="00843D16">
      <w:pPr>
        <w:ind w:firstLine="709"/>
        <w:rPr>
          <w:rFonts w:ascii="Times New Roman" w:hAnsi="Times New Roman"/>
        </w:rPr>
      </w:pPr>
      <w:r w:rsidRPr="00257FAF">
        <w:rPr>
          <w:rFonts w:ascii="Times New Roman" w:hAnsi="Times New Roman"/>
        </w:rPr>
        <w:t>От точки 7102303 линия границы идет в северном направлении по восточной стороне лесной полосы, затем по сельскохозяйственным угодьям до точки 71029010.</w:t>
      </w:r>
    </w:p>
    <w:p w:rsidR="00843D16" w:rsidRPr="00257FAF" w:rsidRDefault="00843D16" w:rsidP="00843D16">
      <w:pPr>
        <w:ind w:firstLine="709"/>
        <w:rPr>
          <w:rFonts w:ascii="Times New Roman" w:hAnsi="Times New Roman"/>
        </w:rPr>
      </w:pPr>
      <w:r w:rsidRPr="00257FAF">
        <w:rPr>
          <w:rFonts w:ascii="Times New Roman" w:hAnsi="Times New Roman"/>
        </w:rPr>
        <w:t>От точки 71029010 линия границы идет в северо-западном направлении по сельскохозяйственным угодьям, пересекает балку Криничная, затем по лесной полосе до точки 7102904.</w:t>
      </w:r>
    </w:p>
    <w:p w:rsidR="00843D16" w:rsidRPr="00257FAF" w:rsidRDefault="00843D16" w:rsidP="00843D16">
      <w:pPr>
        <w:ind w:firstLine="709"/>
        <w:rPr>
          <w:rFonts w:ascii="Times New Roman" w:hAnsi="Times New Roman"/>
        </w:rPr>
      </w:pPr>
      <w:r w:rsidRPr="00257FAF">
        <w:rPr>
          <w:rFonts w:ascii="Times New Roman" w:hAnsi="Times New Roman"/>
        </w:rPr>
        <w:t>От точки 7102904 линия границы идет в северном направлении по восточной стороне лесной полосы, затем по сельскохозяйственным угодьям, далее пересекает реку Левая Богучарка до точки 0326083023.</w:t>
      </w:r>
    </w:p>
    <w:p w:rsidR="00843D16" w:rsidRPr="00257FAF" w:rsidRDefault="00843D16" w:rsidP="00843D16">
      <w:pPr>
        <w:ind w:firstLine="709"/>
        <w:rPr>
          <w:rFonts w:ascii="Times New Roman" w:hAnsi="Times New Roman"/>
        </w:rPr>
      </w:pPr>
      <w:r w:rsidRPr="00257FAF">
        <w:rPr>
          <w:rFonts w:ascii="Times New Roman" w:hAnsi="Times New Roman"/>
        </w:rPr>
        <w:t>От точки 0326083023 линия границы идет в северо-западном направлении по левому берегу реки Левая Богучарка до точки 0326083020.</w:t>
      </w:r>
    </w:p>
    <w:p w:rsidR="00843D16" w:rsidRPr="00257FAF" w:rsidRDefault="00843D16" w:rsidP="00843D16">
      <w:pPr>
        <w:ind w:firstLine="709"/>
        <w:rPr>
          <w:rFonts w:ascii="Times New Roman" w:hAnsi="Times New Roman"/>
        </w:rPr>
      </w:pPr>
      <w:r w:rsidRPr="00257FAF">
        <w:rPr>
          <w:rFonts w:ascii="Times New Roman" w:hAnsi="Times New Roman"/>
        </w:rPr>
        <w:t>От точки 0326083020 линия границы идет в северо-западном направлении по восточной и северной сторонам дамбы до точки 0326083014.</w:t>
      </w:r>
    </w:p>
    <w:p w:rsidR="00843D16" w:rsidRPr="00257FAF" w:rsidRDefault="00843D16" w:rsidP="00843D16">
      <w:pPr>
        <w:ind w:firstLine="709"/>
        <w:rPr>
          <w:rFonts w:ascii="Times New Roman" w:hAnsi="Times New Roman"/>
        </w:rPr>
      </w:pPr>
      <w:r w:rsidRPr="00257FAF">
        <w:rPr>
          <w:rFonts w:ascii="Times New Roman" w:hAnsi="Times New Roman"/>
        </w:rPr>
        <w:t>От точки 0326083014 линия границы идет в северо-западном направлении по восточной стороне дамбы, затем по балке, по сельскохозяйственным угодьям, по оврагу до точки 0326082.</w:t>
      </w:r>
    </w:p>
    <w:p w:rsidR="00843D16" w:rsidRPr="00257FAF" w:rsidRDefault="00843D16" w:rsidP="00843D16">
      <w:pPr>
        <w:ind w:firstLine="709"/>
        <w:rPr>
          <w:rFonts w:ascii="Times New Roman" w:hAnsi="Times New Roman"/>
        </w:rPr>
      </w:pPr>
      <w:r w:rsidRPr="00257FAF">
        <w:rPr>
          <w:rFonts w:ascii="Times New Roman" w:hAnsi="Times New Roman"/>
        </w:rPr>
        <w:t>От точки 0326082 линия границы идет в северном направлении по оврагу, по сельскохозяйственным угодьям до точки 71033.</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От точки 71033 линия границы идет в северо-западном направлении по сельскохозяйственным угодьям, пересекает овраг, далее по южной стороне лесной полосы до точки 7103804.</w:t>
      </w:r>
    </w:p>
    <w:p w:rsidR="00843D16" w:rsidRPr="00257FAF" w:rsidRDefault="00843D16" w:rsidP="00843D16">
      <w:pPr>
        <w:ind w:firstLine="709"/>
        <w:rPr>
          <w:rFonts w:ascii="Times New Roman" w:hAnsi="Times New Roman"/>
        </w:rPr>
      </w:pPr>
      <w:r w:rsidRPr="00257FAF">
        <w:rPr>
          <w:rFonts w:ascii="Times New Roman" w:hAnsi="Times New Roman"/>
        </w:rPr>
        <w:t>От точки 7103804 линия границы идет в северо-восточном направлении по сельскохозяйственным угодьям до точки 71038.</w:t>
      </w:r>
    </w:p>
    <w:p w:rsidR="00843D16" w:rsidRPr="00257FAF" w:rsidRDefault="00843D16" w:rsidP="00843D16">
      <w:pPr>
        <w:ind w:firstLine="709"/>
        <w:rPr>
          <w:rFonts w:ascii="Times New Roman" w:hAnsi="Times New Roman"/>
        </w:rPr>
      </w:pPr>
      <w:r w:rsidRPr="00257FAF">
        <w:rPr>
          <w:rFonts w:ascii="Times New Roman" w:hAnsi="Times New Roman"/>
        </w:rPr>
        <w:t>От точки 71038 линия границы идет в юго-восточном направлении по сельскохозяйственным угодьям, затем пересекает балку Лисков Яр до точки 71042011.</w:t>
      </w:r>
    </w:p>
    <w:p w:rsidR="00843D16" w:rsidRPr="00257FAF" w:rsidRDefault="00843D16" w:rsidP="00843D16">
      <w:pPr>
        <w:ind w:firstLine="709"/>
        <w:rPr>
          <w:rFonts w:ascii="Times New Roman" w:hAnsi="Times New Roman"/>
        </w:rPr>
      </w:pPr>
      <w:r w:rsidRPr="00257FAF">
        <w:rPr>
          <w:rFonts w:ascii="Times New Roman" w:hAnsi="Times New Roman"/>
        </w:rPr>
        <w:t>От точки 71042011 линия границы идет в северо-восточном направлении по сельскохозяйственным угодьям до точки 7104205.</w:t>
      </w:r>
    </w:p>
    <w:p w:rsidR="00843D16" w:rsidRPr="00257FAF" w:rsidRDefault="00843D16" w:rsidP="00843D16">
      <w:pPr>
        <w:ind w:firstLine="709"/>
        <w:rPr>
          <w:rFonts w:ascii="Times New Roman" w:hAnsi="Times New Roman"/>
        </w:rPr>
      </w:pPr>
      <w:r w:rsidRPr="00257FAF">
        <w:rPr>
          <w:rFonts w:ascii="Times New Roman" w:hAnsi="Times New Roman"/>
        </w:rPr>
        <w:t>От точки 7104205 линия границы идет в северо-западном направлении по сельскохозяйственным угодьям, пересекает балку Лисков Яр, затем по южной стороне лесной полосы, по сельскохозяйственным угодьям до точки стыка 0303715 границ Липчанского, Радченского сельских поселений Богучарского муниципального района и Кантемировского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0303715 линия границы идет в северо-западном направлении по сельскохозяйственным угодьям, затем по южной стороне лесной полосы до точки 71048.</w:t>
      </w:r>
    </w:p>
    <w:p w:rsidR="00843D16" w:rsidRPr="00257FAF" w:rsidRDefault="00843D16" w:rsidP="00843D16">
      <w:pPr>
        <w:ind w:firstLine="709"/>
        <w:rPr>
          <w:rFonts w:ascii="Times New Roman" w:hAnsi="Times New Roman"/>
        </w:rPr>
      </w:pPr>
      <w:r w:rsidRPr="00257FAF">
        <w:rPr>
          <w:rFonts w:ascii="Times New Roman" w:hAnsi="Times New Roman"/>
        </w:rPr>
        <w:t>От точки 71048 линия границы идет в северо-восточном направлении по лесной полосе до точки стыка 0303719 границ Радченского, Луговского сельских поселений Богучарского муниципального района и Кантемировского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0303719 линия границы идет в северо-западном направлении по северной стороне лесной полосы, затем по сельскохозяйственным угодьям до точки стыка 12329730 границ Богучарского муниципального района и Осиковского, Титаревского сельских поселений Кантемировского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12329730 линия границы идет в северо-западном направлении по сельскохозяйственным угодьям до точки 71051.</w:t>
      </w:r>
    </w:p>
    <w:p w:rsidR="00843D16" w:rsidRPr="00257FAF" w:rsidRDefault="00843D16" w:rsidP="00843D16">
      <w:pPr>
        <w:ind w:firstLine="709"/>
        <w:rPr>
          <w:rFonts w:ascii="Times New Roman" w:hAnsi="Times New Roman"/>
        </w:rPr>
      </w:pPr>
      <w:r w:rsidRPr="00257FAF">
        <w:rPr>
          <w:rFonts w:ascii="Times New Roman" w:hAnsi="Times New Roman"/>
        </w:rPr>
        <w:t>От точки 71051 линия границы идет в северо-восточном направлении по сельскохозяйственным угодьям, пересекает балку Карлов Яр, снова по сельскохозяйственным угодьям, затем по балке Карлов Яр до точки стыка 12328204 границ Богучарского муниципального района и Титаревского, Писаревского сельских поселений Кантемировского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12328204 линия границы идет в северо-восточном направлении по балке Карлов Яр, по восточной стороне лесной полосы, затем по балке до точки 71054.</w:t>
      </w:r>
    </w:p>
    <w:p w:rsidR="00843D16" w:rsidRPr="00257FAF" w:rsidRDefault="00843D16" w:rsidP="00843D16">
      <w:pPr>
        <w:ind w:firstLine="709"/>
        <w:rPr>
          <w:rFonts w:ascii="Times New Roman" w:hAnsi="Times New Roman"/>
        </w:rPr>
      </w:pPr>
      <w:r w:rsidRPr="00257FAF">
        <w:rPr>
          <w:rFonts w:ascii="Times New Roman" w:hAnsi="Times New Roman"/>
        </w:rPr>
        <w:t>От точки 71054 линия границы идет в северо-западном направлении по балке до точки 71055.</w:t>
      </w:r>
    </w:p>
    <w:p w:rsidR="00843D16" w:rsidRPr="00257FAF" w:rsidRDefault="00843D16" w:rsidP="00843D16">
      <w:pPr>
        <w:ind w:firstLine="709"/>
        <w:rPr>
          <w:rFonts w:ascii="Times New Roman" w:hAnsi="Times New Roman"/>
        </w:rPr>
      </w:pPr>
      <w:r w:rsidRPr="00257FAF">
        <w:rPr>
          <w:rFonts w:ascii="Times New Roman" w:hAnsi="Times New Roman"/>
        </w:rPr>
        <w:t>От точки 71055 линия границы идет в северном направлении по балке Барсучий Яр, далее по лесной полосе до точки 71066.</w:t>
      </w:r>
    </w:p>
    <w:p w:rsidR="00843D16" w:rsidRPr="00257FAF" w:rsidRDefault="00843D16" w:rsidP="00843D16">
      <w:pPr>
        <w:ind w:firstLine="709"/>
        <w:rPr>
          <w:rFonts w:ascii="Times New Roman" w:hAnsi="Times New Roman"/>
        </w:rPr>
      </w:pPr>
      <w:r w:rsidRPr="00257FAF">
        <w:rPr>
          <w:rFonts w:ascii="Times New Roman" w:hAnsi="Times New Roman"/>
        </w:rPr>
        <w:t>От точки 71066 линия границы идет в северо-западном направлении по северной стороне лесной полосы, затем по сельскохозяйственным угодьям, пересекает лесную полосу, по южной стороне лесной полосы, далее по сельскохозяйственным угодьям, пересекает автомобильную дорогу Богучар - Кантемировка, снова по сельскохозяйственным угодьям, пересекает реку Богучарка, по сельскохозяйственным угодьям, по древесно-кустарниковой растительности, по лесной полосе, по сельскохозяйственным угодьям, по лесной полосе, пересекает балку, по сельскохозяйственным угодьям до точки стыка 12124043 границ Богучарского, Кантемировского и Россошанского муниципальных районов.</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границы Богучарского муниципального района по смежеству с Кантемировским муниципальным районом составляет 48667 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3" w:name="P71215"/>
      <w:bookmarkEnd w:id="3"/>
      <w:r w:rsidRPr="00257FAF">
        <w:rPr>
          <w:rFonts w:ascii="Times New Roman" w:hAnsi="Times New Roman"/>
        </w:rPr>
        <w:t>IV. Линия прохождения границы Богучарского муниципального района по смежеству с Россошанским муниципальным районом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 точки стыка 12124043 границ Богучарского, Кантемировского и Россошанского муниципальных районов линия границы идет в северо-западном направлении по сельскохозяйственным угодьям до точки стыка 0302020 границ Луговского, Твердохлебовского сельских поселений Богучарского муниципального района и Россошанского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0302020 линия границы идет в северо-западном направлении по восточной стороне лесной полосы, по лесной полосе, снова по восточной стороне лесной полосы, пересекает балку Супрунова, по сельскохозяйственным угодьям до точки 67005.</w:t>
      </w:r>
    </w:p>
    <w:p w:rsidR="00843D16" w:rsidRPr="00257FAF" w:rsidRDefault="00843D16" w:rsidP="00843D16">
      <w:pPr>
        <w:ind w:firstLine="709"/>
        <w:rPr>
          <w:rFonts w:ascii="Times New Roman" w:hAnsi="Times New Roman"/>
        </w:rPr>
      </w:pPr>
      <w:r w:rsidRPr="00257FAF">
        <w:rPr>
          <w:rFonts w:ascii="Times New Roman" w:hAnsi="Times New Roman"/>
        </w:rPr>
        <w:t>От точки 67005 линия границы идет в северо-восточном направлении по сельскохозяйственным угодьям, пересекает балку Яр Дубковый, по восточной стороне лесной полосы, по сельскохозяйственным угодьям, пересекает балку Глухой Яр, по лесной полосе, далее по балке Богучарский Яр, по сельскохозяйственным угодьям, снова по балке Богучарский Яр, вновь по сельскохозяйственным угодьям, затем пересекает автомобильную дорогу Богучар - Старая Калитва - Россошь до точки стыка 6600002 границ Богучарского, Россошанского и Верхнемамонского муниципальных районов.</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границы Богучарского муниципального района по смежеству с Россошанским муниципальным районом составляет 9054,3 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4" w:name="P71223"/>
      <w:bookmarkEnd w:id="4"/>
      <w:r w:rsidRPr="00257FAF">
        <w:rPr>
          <w:rFonts w:ascii="Times New Roman" w:hAnsi="Times New Roman"/>
        </w:rPr>
        <w:t>V. Линия прохождения границы Богучарского муниципального района по смежеству с Верхнемамонским муниципальным районом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От точки стыка 6600002 границ Богучарского, Россошанского и Верхнемамонского муниципальных районов линия границы идет в северо-восточном направлении по сельскохозяйственным угодьям, пересекает балку Веселый Яр, вновь по сельскохозяйственным угодьям, затем по восточной стороне лесной полосы, далее по сельскохозяйственным угодьям, по балке Клиновая, пересекает балку, затем по северной стороне лесной полосы, пересекает балку, далее по южной стороне земель лесного фонда (урочище Рубежное), по балке, по лесной полосе до точки стыка 06008321 границ Твердохлебовского, Филоновского сельских поселений Богучарского муниципального района и Верхнемамонского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06008321 линия границы идет в северо-восточном направлении по лесной полосе, пересекает балку Гончариха, далее по северной стороне балки Гончариха, по южной стороне лесной полосы, затем по лесной полосе до точки 66037.</w:t>
      </w:r>
    </w:p>
    <w:p w:rsidR="00843D16" w:rsidRPr="00257FAF" w:rsidRDefault="00843D16" w:rsidP="00843D16">
      <w:pPr>
        <w:ind w:firstLine="709"/>
        <w:rPr>
          <w:rFonts w:ascii="Times New Roman" w:hAnsi="Times New Roman"/>
        </w:rPr>
      </w:pPr>
      <w:r w:rsidRPr="00257FAF">
        <w:rPr>
          <w:rFonts w:ascii="Times New Roman" w:hAnsi="Times New Roman"/>
        </w:rPr>
        <w:t>От точки 66037 линия границы идет в юго-восточном направлении по лесной полосе, по южной стороне лесной полосы, пересекает балку Берестов Яр, далее по сельскохозяйственным угодьям, пересекает лесную полосу, по сельскохозяйственным угодьям до точки стыка 06008163 границ Богучарского муниципального района и Дерезовского, Осетровского сельских поселений Верхнемамонского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06008163 линия границы идет в северо-восточном направлении по сельскохозяйственным угодьям, пересекает балку Берестов Яр, далее по лесной полосе, по южной стороне автомобильной дороги М "Дон" - Дерезовка - Цапково, затем по автомобильной дороге М "Дон" - Дерезовка - Цапково до точки 66041.</w:t>
      </w:r>
    </w:p>
    <w:p w:rsidR="00843D16" w:rsidRPr="00257FAF" w:rsidRDefault="00843D16" w:rsidP="00843D16">
      <w:pPr>
        <w:ind w:firstLine="709"/>
        <w:rPr>
          <w:rFonts w:ascii="Times New Roman" w:hAnsi="Times New Roman"/>
        </w:rPr>
      </w:pPr>
      <w:r w:rsidRPr="00257FAF">
        <w:rPr>
          <w:rFonts w:ascii="Times New Roman" w:hAnsi="Times New Roman"/>
        </w:rPr>
        <w:t>От точки 66041 линия границы идет в юго-восточном направлении по автомобильной дороге М "Дон" - Дерезовка - Цапково, по сельскохозяйственным угодьям, затем по автомобильной дороге М-4 "Дон" Москва - Воронеж - Ростов-на-Дону - Краснодар - Новороссийск до точки 66044.</w:t>
      </w:r>
    </w:p>
    <w:p w:rsidR="00843D16" w:rsidRPr="00257FAF" w:rsidRDefault="00843D16" w:rsidP="00843D16">
      <w:pPr>
        <w:ind w:firstLine="709"/>
        <w:rPr>
          <w:rFonts w:ascii="Times New Roman" w:hAnsi="Times New Roman"/>
        </w:rPr>
      </w:pPr>
      <w:r w:rsidRPr="00257FAF">
        <w:rPr>
          <w:rFonts w:ascii="Times New Roman" w:hAnsi="Times New Roman"/>
        </w:rPr>
        <w:t>От точки 66044 линия границы идет в северо-восточном направлении по автомобильной дороге М-4 "Дон" Москва - Воронеж - Ростов-на-Дону - Краснодар - Новороссийск, по сельскохозяйственным угодьям, далее по лесной полосе, затем по оврагу Плоский, по древесно-</w:t>
      </w:r>
      <w:r w:rsidRPr="00257FAF">
        <w:rPr>
          <w:rFonts w:ascii="Times New Roman" w:hAnsi="Times New Roman"/>
        </w:rPr>
        <w:lastRenderedPageBreak/>
        <w:t>кустарниковой растительности вдоль пруда, по оврагу Плоский, затем по лесной полосе, по сельскохозяйственным угодьям, по древесно-кустарниковой растительности, по лесной полосе, далее по южной стороне земель лесного фонда (урочище Москалево), далее по восточной стороне лесных насаждений, по сельскохозяйственным угодьям, затем по разрабатываемому месторождению облицовочного и строительного камня (участок Тихий Дон), по лесному массиву до точки 66054.</w:t>
      </w:r>
    </w:p>
    <w:p w:rsidR="00843D16" w:rsidRPr="00257FAF" w:rsidRDefault="00843D16" w:rsidP="00843D16">
      <w:pPr>
        <w:ind w:firstLine="709"/>
        <w:rPr>
          <w:rFonts w:ascii="Times New Roman" w:hAnsi="Times New Roman"/>
        </w:rPr>
      </w:pPr>
      <w:r w:rsidRPr="00257FAF">
        <w:rPr>
          <w:rFonts w:ascii="Times New Roman" w:hAnsi="Times New Roman"/>
        </w:rPr>
        <w:t>От точки 66054 линия границы идет в юго-восточном направлении по восточной стороне земель лесного фонда (урочище Москалево), затем по южной границе земель лесного фонда (урочище Лужок) до точки 66057.</w:t>
      </w:r>
    </w:p>
    <w:p w:rsidR="00843D16" w:rsidRPr="00257FAF" w:rsidRDefault="00843D16" w:rsidP="00843D16">
      <w:pPr>
        <w:ind w:firstLine="709"/>
        <w:rPr>
          <w:rFonts w:ascii="Times New Roman" w:hAnsi="Times New Roman"/>
        </w:rPr>
      </w:pPr>
      <w:r w:rsidRPr="00257FAF">
        <w:rPr>
          <w:rFonts w:ascii="Times New Roman" w:hAnsi="Times New Roman"/>
        </w:rPr>
        <w:t>От точки 66057 линия границы идет в северо-восточном направлении по восточной границе земель лесного фонда (урочище Лужок) до точки 66059.</w:t>
      </w:r>
    </w:p>
    <w:p w:rsidR="00843D16" w:rsidRPr="00257FAF" w:rsidRDefault="00843D16" w:rsidP="00843D16">
      <w:pPr>
        <w:ind w:firstLine="709"/>
        <w:rPr>
          <w:rFonts w:ascii="Times New Roman" w:hAnsi="Times New Roman"/>
        </w:rPr>
      </w:pPr>
      <w:r w:rsidRPr="00257FAF">
        <w:rPr>
          <w:rFonts w:ascii="Times New Roman" w:hAnsi="Times New Roman"/>
        </w:rPr>
        <w:t>От точки 66059 линия границы идет в северо-западном направлении по восточной границе земель лесного фонда (урочище Лужок), далее по реке Дон до точки стыка 66060 границ Богучарского муниципального района и Осетровского, Нижнемамонского 1-го сельских поселений Верхнемамонского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66060 линия границы идет в общем восточном направлении по реке Дон до точки стыка 06008379 границ Филоновского, Подколодновского сельских поселений Богучарского муниципального района и Верхнемамонского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От точки стыка 06008379 линия границы идет в северо-восточном направлении по реке Дон, пересекает земли лесного фонда (урочище Журавское), затем по сельскохозяйственным угодьям, пересекает озеро Панское, снова по сельскохозяйственным угодьям, далее по лесному массиву до точки 66064.</w:t>
      </w:r>
    </w:p>
    <w:p w:rsidR="00843D16" w:rsidRPr="00257FAF" w:rsidRDefault="00843D16" w:rsidP="00843D16">
      <w:pPr>
        <w:ind w:firstLine="709"/>
        <w:rPr>
          <w:rFonts w:ascii="Times New Roman" w:hAnsi="Times New Roman"/>
        </w:rPr>
      </w:pPr>
      <w:r w:rsidRPr="00257FAF">
        <w:rPr>
          <w:rFonts w:ascii="Times New Roman" w:hAnsi="Times New Roman"/>
        </w:rPr>
        <w:t>От точки 66064 линия границы идет в общем юго-восточном направлении по древесно-кустарниковой растительности, затем по сельскохозяйственным угодьям до точки 06008437.</w:t>
      </w:r>
    </w:p>
    <w:p w:rsidR="00843D16" w:rsidRPr="00257FAF" w:rsidRDefault="00843D16" w:rsidP="00843D16">
      <w:pPr>
        <w:ind w:firstLine="709"/>
        <w:rPr>
          <w:rFonts w:ascii="Times New Roman" w:hAnsi="Times New Roman"/>
        </w:rPr>
      </w:pPr>
      <w:r w:rsidRPr="00257FAF">
        <w:rPr>
          <w:rFonts w:ascii="Times New Roman" w:hAnsi="Times New Roman"/>
        </w:rPr>
        <w:t>От точки 06008437 линия границы идет в северо-восточном направлении по сельскохозяйственным угодьям, затем по древесно-кустарниковой растительности, снова по сельскохозяйственным угодьям до точки 66070.</w:t>
      </w:r>
    </w:p>
    <w:p w:rsidR="00843D16" w:rsidRPr="00257FAF" w:rsidRDefault="00843D16" w:rsidP="00843D16">
      <w:pPr>
        <w:ind w:firstLine="709"/>
        <w:rPr>
          <w:rFonts w:ascii="Times New Roman" w:hAnsi="Times New Roman"/>
        </w:rPr>
      </w:pPr>
      <w:r w:rsidRPr="00257FAF">
        <w:rPr>
          <w:rFonts w:ascii="Times New Roman" w:hAnsi="Times New Roman"/>
        </w:rPr>
        <w:t>От точки 66070 линия границы идет в юго-восточном направлении по сельскохозяйственным угодьям до точки 06008457.</w:t>
      </w:r>
    </w:p>
    <w:p w:rsidR="00843D16" w:rsidRPr="00257FAF" w:rsidRDefault="00843D16" w:rsidP="00843D16">
      <w:pPr>
        <w:ind w:firstLine="709"/>
        <w:rPr>
          <w:rFonts w:ascii="Times New Roman" w:hAnsi="Times New Roman"/>
        </w:rPr>
      </w:pPr>
      <w:r w:rsidRPr="00257FAF">
        <w:rPr>
          <w:rFonts w:ascii="Times New Roman" w:hAnsi="Times New Roman"/>
        </w:rPr>
        <w:t>От точки 06008457 линия границы идет в северо-восточном направлении по сельскохозяйственным угодьям до точки 66073.</w:t>
      </w:r>
    </w:p>
    <w:p w:rsidR="00843D16" w:rsidRPr="00257FAF" w:rsidRDefault="00843D16" w:rsidP="00843D16">
      <w:pPr>
        <w:ind w:firstLine="709"/>
        <w:rPr>
          <w:rFonts w:ascii="Times New Roman" w:hAnsi="Times New Roman"/>
        </w:rPr>
      </w:pPr>
      <w:r w:rsidRPr="00257FAF">
        <w:rPr>
          <w:rFonts w:ascii="Times New Roman" w:hAnsi="Times New Roman"/>
        </w:rPr>
        <w:t>От точки 66073 линия границы идет в юго-восточном направлении по сельскохозяйственным угодьям до точки 06008466.</w:t>
      </w:r>
    </w:p>
    <w:p w:rsidR="00843D16" w:rsidRPr="00257FAF" w:rsidRDefault="00843D16" w:rsidP="00843D16">
      <w:pPr>
        <w:ind w:firstLine="709"/>
        <w:rPr>
          <w:rFonts w:ascii="Times New Roman" w:hAnsi="Times New Roman"/>
        </w:rPr>
      </w:pPr>
      <w:r w:rsidRPr="00257FAF">
        <w:rPr>
          <w:rFonts w:ascii="Times New Roman" w:hAnsi="Times New Roman"/>
        </w:rPr>
        <w:t>От точки 06008466 линия границы идет в северо-восточном направлении по сельскохозяйственным угодьям, затем по северной стороне лесного массива, далее по балке Ковыльная до точки 66077.</w:t>
      </w:r>
    </w:p>
    <w:p w:rsidR="00843D16" w:rsidRPr="00257FAF" w:rsidRDefault="00843D16" w:rsidP="00843D16">
      <w:pPr>
        <w:ind w:firstLine="709"/>
        <w:rPr>
          <w:rFonts w:ascii="Times New Roman" w:hAnsi="Times New Roman"/>
        </w:rPr>
      </w:pPr>
      <w:r w:rsidRPr="00257FAF">
        <w:rPr>
          <w:rFonts w:ascii="Times New Roman" w:hAnsi="Times New Roman"/>
        </w:rPr>
        <w:t>От точки 66077 линия границы идет в северо-западном направлении по балке Ковыльная, затем по западной стороне автомобильной дороги Павловск - Калач - Петропавловка - Верхний Мамон - с. Бычок до точки 66078.</w:t>
      </w:r>
    </w:p>
    <w:p w:rsidR="00843D16" w:rsidRPr="00257FAF" w:rsidRDefault="00843D16" w:rsidP="00843D16">
      <w:pPr>
        <w:ind w:firstLine="709"/>
        <w:rPr>
          <w:rFonts w:ascii="Times New Roman" w:hAnsi="Times New Roman"/>
        </w:rPr>
      </w:pPr>
      <w:r w:rsidRPr="00257FAF">
        <w:rPr>
          <w:rFonts w:ascii="Times New Roman" w:hAnsi="Times New Roman"/>
        </w:rPr>
        <w:t>От точки 66078 линия границы в северо-восточном направлении пересекает автомобильную дорогу Павловск - Калач - Петропавловка - Верхний Мамон - с. Бычок, затем идет по балке Ковыльная до точки 66086.</w:t>
      </w:r>
    </w:p>
    <w:p w:rsidR="00843D16" w:rsidRPr="00257FAF" w:rsidRDefault="00843D16" w:rsidP="00843D16">
      <w:pPr>
        <w:ind w:firstLine="709"/>
        <w:rPr>
          <w:rFonts w:ascii="Times New Roman" w:hAnsi="Times New Roman"/>
        </w:rPr>
      </w:pPr>
      <w:r w:rsidRPr="00257FAF">
        <w:rPr>
          <w:rFonts w:ascii="Times New Roman" w:hAnsi="Times New Roman"/>
        </w:rPr>
        <w:t>От точки 66086 линия границы идет в юго-восточном направлении по балке Ковыльная до точки стыка 65000 границ Богучарского, Верхнемамонского и Петропавловского муниципальных районов.</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границы Богучарского муниципального района по смежеству с Верхнемамонским муниципальным районом составляет 37469,8 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Общая протяженность границ Богучарского муниципального района составляет 245548,9 м. (в ред. закона Воронежской области от 04.12.2019 № 139-ОЗ)</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1.3. Природно-ресурсный потенциал Богучарского муниципального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1.3.1. Климатический и агроклиматический потенциал</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Климат на территории Богучарского района умеренно-континентальный с жарким и сухим летом и умеренно холодной зимой с устойчивым снежным покровом и хорошо выраженными переходными сезонами. </w:t>
      </w:r>
    </w:p>
    <w:p w:rsidR="00843D16" w:rsidRPr="00257FAF" w:rsidRDefault="00843D16" w:rsidP="00843D16">
      <w:pPr>
        <w:ind w:firstLine="709"/>
        <w:rPr>
          <w:rFonts w:ascii="Times New Roman" w:hAnsi="Times New Roman"/>
        </w:rPr>
      </w:pPr>
      <w:r w:rsidRPr="00257FAF">
        <w:rPr>
          <w:rFonts w:ascii="Times New Roman" w:hAnsi="Times New Roman"/>
        </w:rPr>
        <w:t xml:space="preserve">Среднегодовая температура воздуха составляет +6,5 оС. Абсолютный максимум составил +43 оС, абсолютный минимум достигал -37 оС. Средние из абсолютных максимальных температур составляют +36°С, средние из абсолютных минимальных температур составляют -27 °С. </w:t>
      </w:r>
    </w:p>
    <w:p w:rsidR="00843D16" w:rsidRPr="00257FAF" w:rsidRDefault="00843D16" w:rsidP="00843D16">
      <w:pPr>
        <w:ind w:firstLine="709"/>
        <w:rPr>
          <w:rFonts w:ascii="Times New Roman" w:hAnsi="Times New Roman"/>
        </w:rPr>
      </w:pPr>
      <w:r w:rsidRPr="00257FAF">
        <w:rPr>
          <w:rFonts w:ascii="Times New Roman" w:hAnsi="Times New Roman"/>
        </w:rPr>
        <w:t>Годовая сумма осадков на территории района составляет 450-500 мм. Однако их распределение по сезонам неравномерно: в теплый период (апрель - октябрь) выпадает около 300-320 мм, а в холодный (ноябрь - март) не превышает 160 мм. Территория относится к зоне недостаточного увлажнения, что обусловлено достаточно высокой испаряемостью в теплый период. Суммы средних суточных температур за период активной вегетации растений колеблются в пределах 2400-2800°. Образование устойчивого снежного покрова происходит в середине декабря, а разрушение — в среднем в конце марта. Толщина снежного покрова от 15 до 20 см. Число дней со снежным покровом — 103.</w:t>
      </w:r>
    </w:p>
    <w:p w:rsidR="00843D16" w:rsidRPr="00257FAF" w:rsidRDefault="00843D16" w:rsidP="00843D16">
      <w:pPr>
        <w:ind w:firstLine="709"/>
        <w:rPr>
          <w:rFonts w:ascii="Times New Roman" w:hAnsi="Times New Roman"/>
        </w:rPr>
      </w:pPr>
      <w:r w:rsidRPr="00257FAF">
        <w:rPr>
          <w:rFonts w:ascii="Times New Roman" w:hAnsi="Times New Roman"/>
        </w:rPr>
        <w:t>В течение года преобладают средние скорости ветра.</w:t>
      </w:r>
    </w:p>
    <w:p w:rsidR="00843D16" w:rsidRPr="00257FAF" w:rsidRDefault="00843D16" w:rsidP="00843D16">
      <w:pPr>
        <w:ind w:firstLine="709"/>
        <w:rPr>
          <w:rFonts w:ascii="Times New Roman" w:hAnsi="Times New Roman"/>
        </w:rPr>
      </w:pPr>
      <w:r w:rsidRPr="00257FAF">
        <w:rPr>
          <w:rFonts w:ascii="Times New Roman" w:hAnsi="Times New Roman"/>
        </w:rPr>
        <w:t>Суммы средних суточных температур за период активной вегетации растений колеблются в пределах 2800° и более. Сумма осадков за этот период составляет 215-245 мм, ГТК здесь меньше 0,9. Продолжительность безморозного периода от 233 до 237 дней.</w:t>
      </w:r>
    </w:p>
    <w:p w:rsidR="00843D16" w:rsidRPr="00257FAF" w:rsidRDefault="00843D16" w:rsidP="00843D16">
      <w:pPr>
        <w:ind w:firstLine="709"/>
        <w:rPr>
          <w:rFonts w:ascii="Times New Roman" w:hAnsi="Times New Roman"/>
        </w:rPr>
      </w:pPr>
      <w:r w:rsidRPr="00257FAF">
        <w:rPr>
          <w:rFonts w:ascii="Times New Roman" w:hAnsi="Times New Roman"/>
        </w:rPr>
        <w:t xml:space="preserve">К неблагоприятным метеорологическим явлениям, наносящим значительный ущерб сельскохозяйственному производству, относятся заморозки, засухи, суховеи, сильные ветры, ливни и град. Опасные метеорологические явления, приводящие к ЧС, и главным образом на дорогах, – метели, ливневые дожди, град, шквал, гололёд. </w:t>
      </w:r>
    </w:p>
    <w:p w:rsidR="00843D16" w:rsidRPr="00257FAF" w:rsidRDefault="00843D16" w:rsidP="00843D16">
      <w:pPr>
        <w:ind w:firstLine="709"/>
        <w:rPr>
          <w:rFonts w:ascii="Times New Roman" w:hAnsi="Times New Roman"/>
        </w:rPr>
      </w:pPr>
      <w:r w:rsidRPr="00257FAF">
        <w:rPr>
          <w:rFonts w:ascii="Times New Roman" w:hAnsi="Times New Roman"/>
        </w:rPr>
        <w:t xml:space="preserve">Опасные метеорологические явления, приводящие к ЧС, и главным образом на дорогах,– метели, ливневые дожди, град, шквал, гололёд.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noProof/>
        </w:rPr>
        <w:drawing>
          <wp:anchor distT="0" distB="0" distL="0" distR="0" simplePos="0" relativeHeight="251659264" behindDoc="1" locked="0" layoutInCell="1" allowOverlap="1">
            <wp:simplePos x="0" y="0"/>
            <wp:positionH relativeFrom="column">
              <wp:posOffset>2565400</wp:posOffset>
            </wp:positionH>
            <wp:positionV relativeFrom="paragraph">
              <wp:posOffset>243205</wp:posOffset>
            </wp:positionV>
            <wp:extent cx="1520190" cy="1839595"/>
            <wp:effectExtent l="0" t="0" r="3810" b="8255"/>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20190" cy="1839595"/>
                    </a:xfrm>
                    <a:prstGeom prst="rect">
                      <a:avLst/>
                    </a:prstGeom>
                    <a:solidFill>
                      <a:srgbClr val="FFFFFF"/>
                    </a:solidFill>
                    <a:ln>
                      <a:noFill/>
                    </a:ln>
                  </pic:spPr>
                </pic:pic>
              </a:graphicData>
            </a:graphic>
          </wp:anchor>
        </w:drawing>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1.3.2. Геологическое строение и минерально-сырьевые ресурсы.</w:t>
      </w:r>
    </w:p>
    <w:p w:rsidR="00843D16" w:rsidRPr="00257FAF" w:rsidRDefault="00843D16" w:rsidP="00843D16">
      <w:pPr>
        <w:ind w:firstLine="709"/>
        <w:rPr>
          <w:rFonts w:ascii="Times New Roman" w:hAnsi="Times New Roman"/>
        </w:rPr>
      </w:pPr>
      <w:r w:rsidRPr="00257FAF">
        <w:rPr>
          <w:rFonts w:ascii="Times New Roman" w:hAnsi="Times New Roman"/>
        </w:rPr>
        <w:t>Геологическое строение</w:t>
      </w:r>
    </w:p>
    <w:p w:rsidR="00843D16" w:rsidRPr="00257FAF" w:rsidRDefault="00843D16" w:rsidP="00843D16">
      <w:pPr>
        <w:ind w:firstLine="709"/>
        <w:rPr>
          <w:rFonts w:ascii="Times New Roman" w:hAnsi="Times New Roman"/>
        </w:rPr>
      </w:pPr>
      <w:r w:rsidRPr="00257FAF">
        <w:rPr>
          <w:rFonts w:ascii="Times New Roman" w:hAnsi="Times New Roman"/>
        </w:rPr>
        <w:t xml:space="preserve">Территория Богучарского муниципального района расположена на Среднерусской возвышенности в бассейне реки Дон и его правого притока реки Богучарки. Территория характеризуется полого-холмистым рельефом. </w:t>
      </w:r>
    </w:p>
    <w:p w:rsidR="00843D16" w:rsidRPr="00257FAF" w:rsidRDefault="00843D16" w:rsidP="00843D16">
      <w:pPr>
        <w:ind w:firstLine="709"/>
        <w:rPr>
          <w:rFonts w:ascii="Times New Roman" w:hAnsi="Times New Roman"/>
        </w:rPr>
      </w:pPr>
      <w:r w:rsidRPr="00257FAF">
        <w:rPr>
          <w:rFonts w:ascii="Times New Roman" w:hAnsi="Times New Roman"/>
        </w:rPr>
        <w:t>Территория располагается в пределах Воронежского кристаллического массива, являющегося частью Восточно-Европейской платформы. На размытой поверхности кристаллического фундамента залегают девонские отложения, перекрытые меловой системой, а также палеогеновыми, неогеновыми и четвертичными образованиями. Комплекс покровных отложений представлен лессовидными суглинками и супесями и в меньшей степени песками как видно на геологическом разрезе №87.</w:t>
      </w:r>
    </w:p>
    <w:p w:rsidR="00843D16" w:rsidRPr="00E958BB" w:rsidRDefault="00843D16" w:rsidP="00843D16">
      <w:pPr>
        <w:ind w:firstLine="709"/>
        <w:rPr>
          <w:rFonts w:ascii="Times New Roman" w:hAnsi="Times New Roman"/>
          <w:i/>
        </w:rPr>
      </w:pPr>
      <w:r w:rsidRPr="00E958BB">
        <w:rPr>
          <w:rFonts w:ascii="Times New Roman" w:hAnsi="Times New Roman"/>
          <w:i/>
          <w:noProof/>
        </w:rPr>
        <w:drawing>
          <wp:anchor distT="0" distB="0" distL="0" distR="0" simplePos="0" relativeHeight="251660288" behindDoc="0" locked="0" layoutInCell="1" allowOverlap="1">
            <wp:simplePos x="0" y="0"/>
            <wp:positionH relativeFrom="column">
              <wp:align>center</wp:align>
            </wp:positionH>
            <wp:positionV relativeFrom="paragraph">
              <wp:posOffset>3810</wp:posOffset>
            </wp:positionV>
            <wp:extent cx="5944235" cy="3383915"/>
            <wp:effectExtent l="19050" t="19050" r="18415" b="26035"/>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4235" cy="3383915"/>
                    </a:xfrm>
                    <a:prstGeom prst="rect">
                      <a:avLst/>
                    </a:prstGeom>
                    <a:solidFill>
                      <a:srgbClr val="FFFFFF"/>
                    </a:solidFill>
                    <a:ln w="3175">
                      <a:solidFill>
                        <a:srgbClr val="000000"/>
                      </a:solidFill>
                      <a:miter lim="800000"/>
                      <a:headEnd/>
                      <a:tailEnd/>
                    </a:ln>
                  </pic:spPr>
                </pic:pic>
              </a:graphicData>
            </a:graphic>
          </wp:anchor>
        </w:drawing>
      </w:r>
      <w:r w:rsidRPr="00E958BB">
        <w:rPr>
          <w:rFonts w:ascii="Times New Roman" w:hAnsi="Times New Roman"/>
          <w:i/>
        </w:rPr>
        <w:t>Рис. геологический разрез №87 (Хруцкий С.В., Смольянинов В.М., Косцова Э.В. Альбом геологических разрезов центрально-черноземных областей, Изд-во ВГУ, Воронеж, 1974)</w:t>
      </w:r>
    </w:p>
    <w:p w:rsidR="00843D16" w:rsidRPr="00257FAF" w:rsidRDefault="00843D16" w:rsidP="00843D16">
      <w:pPr>
        <w:ind w:firstLine="709"/>
        <w:rPr>
          <w:rFonts w:ascii="Times New Roman" w:hAnsi="Times New Roman"/>
        </w:rPr>
      </w:pPr>
      <w:r w:rsidRPr="00257FAF">
        <w:rPr>
          <w:rFonts w:ascii="Times New Roman" w:hAnsi="Times New Roman"/>
        </w:rPr>
        <w:t>С поверхности покровные суглинки, местами лессовидного характера, а также пески и глины.</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района выявлен довольно обширный комплекс экзогенных геологических процессов, таких как эрозионный, оползневой, просадочный, эрозионно-карстовые процессы в меловых породах, заболачивание в пойме реки Дон. </w:t>
      </w:r>
    </w:p>
    <w:p w:rsidR="00843D16" w:rsidRPr="00257FAF" w:rsidRDefault="00843D16" w:rsidP="00843D16">
      <w:pPr>
        <w:ind w:firstLine="709"/>
        <w:rPr>
          <w:rFonts w:ascii="Times New Roman" w:hAnsi="Times New Roman"/>
        </w:rPr>
      </w:pPr>
      <w:r w:rsidRPr="00257FAF">
        <w:rPr>
          <w:rFonts w:ascii="Times New Roman" w:hAnsi="Times New Roman"/>
        </w:rPr>
        <w:t xml:space="preserve">Овражная эрозия приурочена к склонам водоразделов и речных террас, сложенных легко размываемыми горными породами. </w:t>
      </w:r>
    </w:p>
    <w:p w:rsidR="00843D16" w:rsidRPr="00257FAF" w:rsidRDefault="00843D16" w:rsidP="00843D16">
      <w:pPr>
        <w:ind w:firstLine="709"/>
        <w:rPr>
          <w:rFonts w:ascii="Times New Roman" w:hAnsi="Times New Roman"/>
        </w:rPr>
      </w:pPr>
      <w:r w:rsidRPr="00257FAF">
        <w:rPr>
          <w:rFonts w:ascii="Times New Roman" w:hAnsi="Times New Roman"/>
        </w:rPr>
        <w:t>Оползни возникают при условии наличия в геологическом строении склонов увлажненных глинистых слоев.</w:t>
      </w:r>
    </w:p>
    <w:p w:rsidR="00843D16" w:rsidRPr="00257FAF" w:rsidRDefault="00843D16" w:rsidP="00843D16">
      <w:pPr>
        <w:ind w:firstLine="709"/>
        <w:rPr>
          <w:rFonts w:ascii="Times New Roman" w:hAnsi="Times New Roman"/>
        </w:rPr>
      </w:pPr>
      <w:r w:rsidRPr="00257FAF">
        <w:rPr>
          <w:rFonts w:ascii="Times New Roman" w:hAnsi="Times New Roman"/>
        </w:rPr>
        <w:t>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w:t>
      </w:r>
    </w:p>
    <w:p w:rsidR="00843D16" w:rsidRPr="00257FAF" w:rsidRDefault="00843D16" w:rsidP="00843D16">
      <w:pPr>
        <w:ind w:firstLine="709"/>
        <w:rPr>
          <w:rFonts w:ascii="Times New Roman" w:hAnsi="Times New Roman"/>
        </w:rPr>
      </w:pPr>
      <w:r w:rsidRPr="00257FAF">
        <w:rPr>
          <w:rFonts w:ascii="Times New Roman" w:hAnsi="Times New Roman"/>
        </w:rPr>
        <w:t>Болота и процессы заболачивания на территории района развиты в поймах и на участках низких террас.</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района выявлен довольно обширный комплекс экзогенных геологических процессов, таких как эрозионный, оползневой, просадочный, эрозионно-карстовые процессы в </w:t>
      </w:r>
      <w:r w:rsidRPr="00257FAF">
        <w:rPr>
          <w:rFonts w:ascii="Times New Roman" w:hAnsi="Times New Roman"/>
        </w:rPr>
        <w:lastRenderedPageBreak/>
        <w:t>меловых породах, заболачивание в пойме реки Дон. Овражная эрозия приурочена к склонам водоразделов и речных террас, сложенных легко размываемыми горными породами. Оползни возникают при условии наличия в геологическом строении склонов увлажненных глинистых слоев. Просадочные процессы распространены на поверхности плоских водоразделов и аллювиальных террас в пределах развития покровных лессовидных суглинков. Просадочные формы представлены степными блюдцами. Болота и процессы заболачивания на территории района развиты в поймах и на участках низких террас.</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Минерально-сырьевые ресурсы</w:t>
      </w:r>
    </w:p>
    <w:p w:rsidR="00843D16" w:rsidRPr="00257FAF" w:rsidRDefault="00843D16" w:rsidP="00843D16">
      <w:pPr>
        <w:ind w:firstLine="709"/>
        <w:rPr>
          <w:rFonts w:ascii="Times New Roman" w:hAnsi="Times New Roman"/>
        </w:rPr>
      </w:pPr>
      <w:r w:rsidRPr="00257FAF">
        <w:rPr>
          <w:rFonts w:ascii="Times New Roman" w:hAnsi="Times New Roman"/>
        </w:rPr>
        <w:t xml:space="preserve">По данным единого фонда геологической информации о недрах и государственного реестра участков недр, предоставленных в пользование, и лицензий на пользование недрами, на территории Богучарского муниципального района выявлены следующие месторождение полезных ископаемых.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2 - Месторождения полезных ископаемых</w:t>
      </w:r>
    </w:p>
    <w:tbl>
      <w:tblPr>
        <w:tblW w:w="5000" w:type="pct"/>
        <w:tblLayout w:type="fixed"/>
        <w:tblCellMar>
          <w:left w:w="28" w:type="dxa"/>
          <w:right w:w="28" w:type="dxa"/>
        </w:tblCellMar>
        <w:tblLook w:val="0000"/>
      </w:tblPr>
      <w:tblGrid>
        <w:gridCol w:w="475"/>
        <w:gridCol w:w="1626"/>
        <w:gridCol w:w="2238"/>
        <w:gridCol w:w="2633"/>
        <w:gridCol w:w="3290"/>
      </w:tblGrid>
      <w:tr w:rsidR="00843D16" w:rsidRPr="00257FAF" w:rsidTr="008A7C6D">
        <w:trPr>
          <w:cantSplit/>
          <w:trHeight w:val="20"/>
          <w:tblHeader/>
        </w:trPr>
        <w:tc>
          <w:tcPr>
            <w:tcW w:w="436"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1491"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полезного ископаемого</w:t>
            </w:r>
          </w:p>
        </w:tc>
        <w:tc>
          <w:tcPr>
            <w:tcW w:w="2052"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месторождения (участка)</w:t>
            </w:r>
          </w:p>
        </w:tc>
        <w:tc>
          <w:tcPr>
            <w:tcW w:w="2415"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Местоположение месторождения (участка)</w:t>
            </w:r>
          </w:p>
        </w:tc>
        <w:tc>
          <w:tcPr>
            <w:tcW w:w="3017" w:type="dxa"/>
            <w:tcBorders>
              <w:top w:val="single" w:sz="1" w:space="0" w:color="000000"/>
              <w:left w:val="single" w:sz="1" w:space="0" w:color="000000"/>
              <w:bottom w:val="single" w:sz="2" w:space="0" w:color="000000"/>
              <w:right w:val="single" w:sz="4"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Информация о разработке месторождения (участка)</w:t>
            </w:r>
          </w:p>
        </w:tc>
      </w:tr>
      <w:tr w:rsidR="00843D16" w:rsidRPr="00257FAF" w:rsidTr="008A7C6D">
        <w:trPr>
          <w:cantSplit/>
          <w:trHeight w:val="20"/>
          <w:tblHeader/>
        </w:trPr>
        <w:tc>
          <w:tcPr>
            <w:tcW w:w="436"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491"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2052"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2415" w:type="dxa"/>
            <w:tcBorders>
              <w:top w:val="single" w:sz="1" w:space="0" w:color="000000"/>
              <w:left w:val="single" w:sz="1" w:space="0" w:color="000000"/>
              <w:bottom w:val="single" w:sz="2"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3017" w:type="dxa"/>
            <w:tcBorders>
              <w:top w:val="single" w:sz="1" w:space="0" w:color="000000"/>
              <w:left w:val="single" w:sz="1" w:space="0" w:color="000000"/>
              <w:bottom w:val="single" w:sz="2" w:space="0" w:color="000000"/>
              <w:right w:val="single" w:sz="4"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Облицовочный и строительный камень</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участок «Тихий Дон»</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 в 15 км к северу от г. Богучар, в 2 км к северо-западу от п. Тихий Дон (Филоновское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Разрабатывается ООО «Тихий Дон» (ВРЖ 80090 ТР)</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Дорожно-строительные пески</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участок «Перещепное»</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 в 3 км к западу от с. Перещепное (Филоновское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Не разрабатывается</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Дорожно-строительные пески</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участок «Перещепное-1»</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 в 1,3 км к западу от с. Перещепное (Филоновское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Не разрабатывается</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Строительные пески</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Участок «Лебединский»</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 в 0,5 км к юго-востоку от с. Лебединка, в 2 км к западу от с. Плесневка (Первомайское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Разрабатывается ООО «Агро-Гео» (ВРЖ 80150 ТЭ)</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Строительные пески</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Месторождение «Радченское»</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 на территории Радченского сельского поселения</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Разрабатывается ООО «Радченское» (ВРЖ 80800 ТЭ)</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lastRenderedPageBreak/>
              <w:t>I</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Подземные воды</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Месторождение «Богучарское»</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расположено на северной окраине с. Вервековка, в 1 км к западу от г. Богучар (Поповское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Не эксплуатируется</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II</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Подземные воды</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Месторождение «Лофицкое»</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расположено в 1 км к юго-западу от с. Лофицкое, долина р. Богучарки (Поповское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Не эксплуатируется</w:t>
            </w:r>
          </w:p>
        </w:tc>
      </w:tr>
      <w:tr w:rsidR="00843D16" w:rsidRPr="00257FAF" w:rsidTr="008A7C6D">
        <w:trPr>
          <w:cantSplit/>
          <w:trHeight w:val="20"/>
        </w:trPr>
        <w:tc>
          <w:tcPr>
            <w:tcW w:w="436"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III</w:t>
            </w:r>
          </w:p>
        </w:tc>
        <w:tc>
          <w:tcPr>
            <w:tcW w:w="1491"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Минеральные воды</w:t>
            </w:r>
          </w:p>
        </w:tc>
        <w:tc>
          <w:tcPr>
            <w:tcW w:w="2052"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Месторождение «Белая Горка»</w:t>
            </w:r>
          </w:p>
        </w:tc>
        <w:tc>
          <w:tcPr>
            <w:tcW w:w="2415" w:type="dxa"/>
            <w:tcBorders>
              <w:top w:val="single" w:sz="2" w:space="0" w:color="000000"/>
              <w:left w:val="single" w:sz="2" w:space="0" w:color="000000"/>
              <w:bottom w:val="single" w:sz="2" w:space="0" w:color="000000"/>
              <w:right w:val="single" w:sz="2"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расположено в 30 км к юго-востоку от г. Богучар, с. Белая Горка (Суходонецкое сельское поселение)</w:t>
            </w:r>
          </w:p>
        </w:tc>
        <w:tc>
          <w:tcPr>
            <w:tcW w:w="3017" w:type="dxa"/>
            <w:tcBorders>
              <w:top w:val="single" w:sz="2" w:space="0" w:color="000000"/>
              <w:left w:val="single" w:sz="2" w:space="0" w:color="000000"/>
              <w:bottom w:val="single" w:sz="2" w:space="0" w:color="000000"/>
              <w:right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Не эксплуатируется</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С декабря 2006 года на х. Тихий Дон начата разработка нерудных материалов (Щебень). Водовмещающими породами служат трещиноватые песчаники нижнего карбона. По составу вода хлоридная кальциево-натриевая с содержанием брома 38-50 мг/л, средней минерализации (М – 9,2 мг/л). В бальнеологическом отношении минеральные воды «Белая горка» являются близким аналогом Нижне-Сергинских вод или знаменитой воды «Баден-Баден» в Германии. Запасы минеральной воды оценены в 0,976 тыс. м3/сут. по категории А (протокол НТС ГУЦР № 28 «В» от 29 сентября 1977 г.). Необходимо отметить, что в 2003 году было выдано бальнеологическое заключение № 14/354 от 16.05.2003 г. на минеральную воду свк. № 2 в с. Белая Горка, в котором отмечается, что данная вода не может использоваться для промышленного розлива, как предполагалось в заявке на оформление лицензии, поскольку в перечне нормируемых для питьевых минеральных вод был установлен стронций стабильный в количестве 50-60 мг/дм3 (что составляет 2 ПДК), а также повышенное содержание изотопов радия: радий-226 – до 2,3 Бкл/л и радий-288 до 2,9 Бкл/л, что также подтверждено показателями суммарной альфа- и бета-активности. Во вскрыше гранитного массива залегает мел. Сырье может быть пригодно для производства строительной извести и минеральной подкормки. </w:t>
      </w:r>
    </w:p>
    <w:p w:rsidR="00843D16" w:rsidRPr="00257FAF" w:rsidRDefault="00843D16" w:rsidP="00843D16">
      <w:pPr>
        <w:ind w:firstLine="709"/>
        <w:rPr>
          <w:rFonts w:ascii="Times New Roman" w:hAnsi="Times New Roman"/>
        </w:rPr>
      </w:pPr>
      <w:r w:rsidRPr="00257FAF">
        <w:rPr>
          <w:rFonts w:ascii="Times New Roman" w:hAnsi="Times New Roman"/>
        </w:rPr>
        <w:t>Источник минеральной воды «Белая горка» имеет научно-познавательное и оздоровительное значение.Месторождения песков могут использоваться для строительных работ и производства силикатных изделий. Суглинки в основном пригодны для производства кирпича марки «100».</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1.3.3. Водные ресурсы</w:t>
      </w:r>
    </w:p>
    <w:p w:rsidR="00843D16" w:rsidRPr="00257FAF" w:rsidRDefault="00843D16" w:rsidP="00843D16">
      <w:pPr>
        <w:ind w:firstLine="709"/>
        <w:rPr>
          <w:rFonts w:ascii="Times New Roman" w:hAnsi="Times New Roman"/>
        </w:rPr>
      </w:pPr>
      <w:r w:rsidRPr="00257FAF">
        <w:rPr>
          <w:rFonts w:ascii="Times New Roman" w:hAnsi="Times New Roman"/>
        </w:rPr>
        <w:t>Подземные воды</w:t>
      </w:r>
    </w:p>
    <w:p w:rsidR="00843D16" w:rsidRPr="00257FAF" w:rsidRDefault="00843D16" w:rsidP="00843D16">
      <w:pPr>
        <w:ind w:firstLine="709"/>
        <w:rPr>
          <w:rFonts w:ascii="Times New Roman" w:hAnsi="Times New Roman"/>
        </w:rPr>
      </w:pPr>
      <w:r w:rsidRPr="00257FAF">
        <w:rPr>
          <w:rFonts w:ascii="Times New Roman" w:hAnsi="Times New Roman"/>
        </w:rPr>
        <w:t>Территория располагается в зоне Подгоренского гидрологического района. Пресные подземные воды приурочены к четырем основным водоносным комплексам, широко используемым для целей водоснабжения: неоген-четвертичному, турон-коньякскому, апт-сеноманскому и девонскому.</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Основным водоносным комплексом, широко используемым для целей водоснабжения является турон-коньякский водоносный комплекс. </w:t>
      </w:r>
    </w:p>
    <w:p w:rsidR="00843D16" w:rsidRPr="00257FAF" w:rsidRDefault="00843D16" w:rsidP="00843D16">
      <w:pPr>
        <w:ind w:firstLine="709"/>
        <w:rPr>
          <w:rFonts w:ascii="Times New Roman" w:hAnsi="Times New Roman"/>
        </w:rPr>
      </w:pPr>
      <w:r w:rsidRPr="00257FAF">
        <w:rPr>
          <w:rFonts w:ascii="Times New Roman" w:hAnsi="Times New Roman"/>
        </w:rPr>
        <w:t>Турон-коньякский водоносный горизонт используется совместно с апт-сеноманским водоносным горизонтом, занимает обычно водораздельные пространства. Воды гидрокарбонатно кальциевого, хлоридно-гидрокарбонатно-кальциевого и смешанного типа.</w:t>
      </w:r>
    </w:p>
    <w:p w:rsidR="00843D16" w:rsidRPr="00257FAF" w:rsidRDefault="00843D16" w:rsidP="00843D16">
      <w:pPr>
        <w:ind w:firstLine="709"/>
        <w:rPr>
          <w:rFonts w:ascii="Times New Roman" w:hAnsi="Times New Roman"/>
        </w:rPr>
      </w:pPr>
      <w:r w:rsidRPr="00257FAF">
        <w:rPr>
          <w:rFonts w:ascii="Times New Roman" w:hAnsi="Times New Roman"/>
        </w:rPr>
        <w:t>Хозяйственно-питьевое водоснабжение населения практически полностью основано на использовании подземных вод. Значительная часть нужд в технической и технологической воде предприятий, осуществляющих хозяйственную деятельность на территории поселения, обеспечивается также за счет подземных вод. Подземные воды эксплуатируются буровыми скважинами, колодцами.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муниципального района имеется месторождение минеральных вод «Белая Горка». Месторождение приурочено к трещиноватым песчаникам нижнего карбона и относится к месторождениям со средней минерализацией.</w:t>
      </w:r>
    </w:p>
    <w:p w:rsidR="00843D16" w:rsidRPr="00257FAF" w:rsidRDefault="00843D16" w:rsidP="00843D16">
      <w:pPr>
        <w:ind w:firstLine="709"/>
        <w:rPr>
          <w:rFonts w:ascii="Times New Roman" w:hAnsi="Times New Roman"/>
        </w:rPr>
      </w:pPr>
      <w:r w:rsidRPr="00257FAF">
        <w:rPr>
          <w:rFonts w:ascii="Times New Roman" w:hAnsi="Times New Roman"/>
        </w:rPr>
        <w:t>Удельное водопотребление в сельской местности выше, так как оно приведено с учетом использования подземных вод на технические нужды сельского хозяйства и полива приусадебных участков.</w:t>
      </w:r>
    </w:p>
    <w:p w:rsidR="00843D16" w:rsidRPr="00257FAF" w:rsidRDefault="00843D16" w:rsidP="00843D16">
      <w:pPr>
        <w:ind w:firstLine="709"/>
        <w:rPr>
          <w:rFonts w:ascii="Times New Roman" w:hAnsi="Times New Roman"/>
        </w:rPr>
      </w:pPr>
      <w:r w:rsidRPr="00257FAF">
        <w:rPr>
          <w:rFonts w:ascii="Times New Roman" w:hAnsi="Times New Roman"/>
        </w:rPr>
        <w:t>Поверхностные воды</w:t>
      </w:r>
    </w:p>
    <w:p w:rsidR="00843D16" w:rsidRPr="00257FAF" w:rsidRDefault="00843D16" w:rsidP="00843D16">
      <w:pPr>
        <w:ind w:firstLine="709"/>
        <w:rPr>
          <w:rFonts w:ascii="Times New Roman" w:hAnsi="Times New Roman"/>
        </w:rPr>
      </w:pPr>
      <w:r w:rsidRPr="00257FAF">
        <w:rPr>
          <w:rFonts w:ascii="Times New Roman" w:hAnsi="Times New Roman"/>
        </w:rPr>
        <w:t>Поверхностные воды района представлены водными объектами, относящиеся к бассейну средней части р. Дон. По территории района протекает река Дон и ее притокрека Богучарка. В реку Богучарка впадает река Левая Богучарка и река Балка Мантулина. Также по территории протекают множество безымянных водотоков постоянных и пересыхающих.</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3 - Характеристика крупных водотоков района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1E0"/>
      </w:tblPr>
      <w:tblGrid>
        <w:gridCol w:w="502"/>
        <w:gridCol w:w="2279"/>
        <w:gridCol w:w="4153"/>
        <w:gridCol w:w="1875"/>
        <w:gridCol w:w="1453"/>
      </w:tblGrid>
      <w:tr w:rsidR="00843D16" w:rsidRPr="00257FAF" w:rsidTr="008A7C6D">
        <w:trPr>
          <w:cantSplit/>
          <w:trHeight w:val="230"/>
          <w:tblHeader/>
        </w:trPr>
        <w:tc>
          <w:tcPr>
            <w:tcW w:w="502" w:type="dxa"/>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 п\п</w:t>
            </w:r>
          </w:p>
        </w:tc>
        <w:tc>
          <w:tcPr>
            <w:tcW w:w="2279" w:type="dxa"/>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Название водотока</w:t>
            </w:r>
          </w:p>
        </w:tc>
        <w:tc>
          <w:tcPr>
            <w:tcW w:w="4153" w:type="dxa"/>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Исток</w:t>
            </w:r>
          </w:p>
        </w:tc>
        <w:tc>
          <w:tcPr>
            <w:tcW w:w="1875" w:type="dxa"/>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Устье</w:t>
            </w:r>
          </w:p>
        </w:tc>
        <w:tc>
          <w:tcPr>
            <w:tcW w:w="1453" w:type="dxa"/>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Длина</w:t>
            </w:r>
          </w:p>
          <w:p w:rsidR="00843D16" w:rsidRPr="00257FAF" w:rsidRDefault="00843D16" w:rsidP="008A7C6D">
            <w:pPr>
              <w:ind w:firstLine="709"/>
              <w:rPr>
                <w:rFonts w:ascii="Times New Roman" w:hAnsi="Times New Roman"/>
              </w:rPr>
            </w:pPr>
            <w:r w:rsidRPr="00257FAF">
              <w:rPr>
                <w:rFonts w:ascii="Times New Roman" w:eastAsia="Lucida Sans Unicode" w:hAnsi="Times New Roman"/>
              </w:rPr>
              <w:t>водотока, км</w:t>
            </w:r>
          </w:p>
        </w:tc>
      </w:tr>
      <w:tr w:rsidR="00843D16" w:rsidRPr="00257FAF" w:rsidTr="008A7C6D">
        <w:trPr>
          <w:cantSplit/>
          <w:trHeight w:val="20"/>
          <w:tblHeader/>
        </w:trPr>
        <w:tc>
          <w:tcPr>
            <w:tcW w:w="50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27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415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87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5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r>
      <w:tr w:rsidR="00843D16" w:rsidRPr="00257FAF" w:rsidTr="008A7C6D">
        <w:trPr>
          <w:cantSplit/>
          <w:trHeight w:val="20"/>
        </w:trPr>
        <w:tc>
          <w:tcPr>
            <w:tcW w:w="502" w:type="dxa"/>
            <w:vAlign w:val="center"/>
          </w:tcPr>
          <w:p w:rsidR="00843D16" w:rsidRPr="00257FAF" w:rsidRDefault="00843D16" w:rsidP="008A7C6D">
            <w:pPr>
              <w:ind w:firstLine="709"/>
              <w:rPr>
                <w:rFonts w:ascii="Times New Roman" w:hAnsi="Times New Roman"/>
              </w:rPr>
            </w:pPr>
          </w:p>
        </w:tc>
        <w:tc>
          <w:tcPr>
            <w:tcW w:w="2279"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Дон</w:t>
            </w:r>
          </w:p>
        </w:tc>
        <w:tc>
          <w:tcPr>
            <w:tcW w:w="41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г. Новомосковск (Тульская область)</w:t>
            </w:r>
          </w:p>
        </w:tc>
        <w:tc>
          <w:tcPr>
            <w:tcW w:w="1875"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Азовское море</w:t>
            </w:r>
          </w:p>
        </w:tc>
        <w:tc>
          <w:tcPr>
            <w:tcW w:w="14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1870,0</w:t>
            </w:r>
          </w:p>
        </w:tc>
      </w:tr>
      <w:tr w:rsidR="00843D16" w:rsidRPr="00257FAF" w:rsidTr="008A7C6D">
        <w:trPr>
          <w:cantSplit/>
          <w:trHeight w:val="20"/>
        </w:trPr>
        <w:tc>
          <w:tcPr>
            <w:tcW w:w="502" w:type="dxa"/>
            <w:vAlign w:val="center"/>
          </w:tcPr>
          <w:p w:rsidR="00843D16" w:rsidRPr="00257FAF" w:rsidRDefault="00843D16" w:rsidP="008A7C6D">
            <w:pPr>
              <w:ind w:firstLine="709"/>
              <w:rPr>
                <w:rFonts w:ascii="Times New Roman" w:hAnsi="Times New Roman"/>
              </w:rPr>
            </w:pPr>
          </w:p>
        </w:tc>
        <w:tc>
          <w:tcPr>
            <w:tcW w:w="2279"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Богучарка</w:t>
            </w:r>
          </w:p>
        </w:tc>
        <w:tc>
          <w:tcPr>
            <w:tcW w:w="41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в 2,5 км к югу от юго-западной окраины с. Новомарковка (Кантемировский муниципальный район)</w:t>
            </w:r>
          </w:p>
        </w:tc>
        <w:tc>
          <w:tcPr>
            <w:tcW w:w="1875"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Дон (пр.)</w:t>
            </w:r>
          </w:p>
        </w:tc>
        <w:tc>
          <w:tcPr>
            <w:tcW w:w="14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104,4</w:t>
            </w:r>
          </w:p>
        </w:tc>
      </w:tr>
      <w:tr w:rsidR="00843D16" w:rsidRPr="00257FAF" w:rsidTr="008A7C6D">
        <w:trPr>
          <w:cantSplit/>
          <w:trHeight w:val="20"/>
        </w:trPr>
        <w:tc>
          <w:tcPr>
            <w:tcW w:w="502" w:type="dxa"/>
            <w:vAlign w:val="center"/>
          </w:tcPr>
          <w:p w:rsidR="00843D16" w:rsidRPr="00257FAF" w:rsidRDefault="00843D16" w:rsidP="008A7C6D">
            <w:pPr>
              <w:ind w:firstLine="709"/>
              <w:rPr>
                <w:rFonts w:ascii="Times New Roman" w:hAnsi="Times New Roman"/>
              </w:rPr>
            </w:pPr>
          </w:p>
        </w:tc>
        <w:tc>
          <w:tcPr>
            <w:tcW w:w="2279"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Левая Богучарка</w:t>
            </w:r>
          </w:p>
        </w:tc>
        <w:tc>
          <w:tcPr>
            <w:tcW w:w="41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у с. Ивановка (Кантемировский муниципальный район)</w:t>
            </w:r>
          </w:p>
        </w:tc>
        <w:tc>
          <w:tcPr>
            <w:tcW w:w="1875"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Богучарка (пр.)</w:t>
            </w:r>
          </w:p>
        </w:tc>
        <w:tc>
          <w:tcPr>
            <w:tcW w:w="14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38,3</w:t>
            </w:r>
          </w:p>
        </w:tc>
      </w:tr>
      <w:tr w:rsidR="00843D16" w:rsidRPr="00257FAF" w:rsidTr="008A7C6D">
        <w:trPr>
          <w:cantSplit/>
          <w:trHeight w:val="20"/>
        </w:trPr>
        <w:tc>
          <w:tcPr>
            <w:tcW w:w="502" w:type="dxa"/>
            <w:vAlign w:val="center"/>
          </w:tcPr>
          <w:p w:rsidR="00843D16" w:rsidRPr="00257FAF" w:rsidRDefault="00843D16" w:rsidP="008A7C6D">
            <w:pPr>
              <w:ind w:firstLine="709"/>
              <w:rPr>
                <w:rFonts w:ascii="Times New Roman" w:hAnsi="Times New Roman"/>
              </w:rPr>
            </w:pPr>
          </w:p>
        </w:tc>
        <w:tc>
          <w:tcPr>
            <w:tcW w:w="2279"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Яр Сухой Донец</w:t>
            </w:r>
          </w:p>
        </w:tc>
        <w:tc>
          <w:tcPr>
            <w:tcW w:w="41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Богучарский муниципальный район</w:t>
            </w:r>
          </w:p>
        </w:tc>
        <w:tc>
          <w:tcPr>
            <w:tcW w:w="1875"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река Дон (пр.)</w:t>
            </w:r>
          </w:p>
        </w:tc>
        <w:tc>
          <w:tcPr>
            <w:tcW w:w="1453" w:type="dxa"/>
            <w:vAlign w:val="center"/>
          </w:tcPr>
          <w:p w:rsidR="00843D16" w:rsidRPr="00257FAF" w:rsidRDefault="00843D16" w:rsidP="008A7C6D">
            <w:pPr>
              <w:ind w:firstLine="709"/>
              <w:rPr>
                <w:rFonts w:ascii="Times New Roman" w:hAnsi="Times New Roman"/>
                <w:highlight w:val="yellow"/>
              </w:rPr>
            </w:pPr>
            <w:r w:rsidRPr="00257FAF">
              <w:rPr>
                <w:rFonts w:ascii="Times New Roman" w:hAnsi="Times New Roman"/>
              </w:rPr>
              <w:t>25,0</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Долина реки Дон – пойменная: шириной 1,4 км. Средняя глубина- 2,8 м, преобладающая скорость течения — 0,5 м/с. Скорость течения в межень увеличивается до 0,6-1,2 м/с. В половодье она достигает 2,5-3,0 м/с. На плесах где глубина 2-3 м, скорость падает до 0,3-0,4 м/с. Весеннее половодье начинается в период с 20 февраля по 12 апреля. Пик половодья обычно приходится на 8 апреля. Продолжительность половодья около 50 суток. Весенний подъем уровня воды проходит интенсивно (до 1,2-2,0 м/сут). Спадает вода значительно медленнее. Самая ранняя дата появления ледовых образований относится к 23 октября, поздняя — 5 января. Замерзает р.Дон через 10-12 дней после появления первых ледовых образований. Толщина льда может достигать от 41 до 78 см.</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Река Богучарка — правый приток Дона. Средняя скорость течения реки в межень около 0,2 м/с. Русло песчаное и илистое, зарастает камышом и осокой. Ледостав наступает в конце ноября, продолжается около 4-х месяцев. Средний годовой расход воды в устье — около 4 м3/с.</w:t>
      </w:r>
    </w:p>
    <w:p w:rsidR="00843D16" w:rsidRPr="00257FAF" w:rsidRDefault="00843D16" w:rsidP="00843D16">
      <w:pPr>
        <w:ind w:firstLine="709"/>
        <w:rPr>
          <w:rFonts w:ascii="Times New Roman" w:hAnsi="Times New Roman"/>
        </w:rPr>
      </w:pPr>
      <w:r w:rsidRPr="00257FAF">
        <w:rPr>
          <w:rFonts w:ascii="Times New Roman" w:hAnsi="Times New Roman"/>
        </w:rPr>
        <w:t xml:space="preserve">Основным источником питания рек являются талые воды, что определяет характер водного режима водотоков. Основные особенности водного режима реки являются высокое весеннее половодье, летне-осенняя межень, прерываемая дождевыми паводками, и низкая зимняя межень. </w:t>
      </w:r>
    </w:p>
    <w:p w:rsidR="00843D16" w:rsidRPr="00257FAF" w:rsidRDefault="00843D16" w:rsidP="00843D16">
      <w:pPr>
        <w:ind w:firstLine="709"/>
        <w:rPr>
          <w:rFonts w:ascii="Times New Roman" w:hAnsi="Times New Roman"/>
        </w:rPr>
      </w:pPr>
      <w:r w:rsidRPr="00257FAF">
        <w:rPr>
          <w:rFonts w:ascii="Times New Roman" w:hAnsi="Times New Roman"/>
        </w:rPr>
        <w:t xml:space="preserve">Пойма реки Дон представляет собой множество заливных озер, оказывающие регулирующее влияние на сток в весенний период они задерживают сток в размере объема своей части. </w:t>
      </w:r>
    </w:p>
    <w:p w:rsidR="00843D16" w:rsidRPr="00257FAF" w:rsidRDefault="00843D16" w:rsidP="00843D16">
      <w:pPr>
        <w:ind w:firstLine="709"/>
        <w:rPr>
          <w:rFonts w:ascii="Times New Roman" w:hAnsi="Times New Roman"/>
        </w:rPr>
      </w:pPr>
      <w:r w:rsidRPr="00257FAF">
        <w:rPr>
          <w:rFonts w:ascii="Times New Roman" w:hAnsi="Times New Roman"/>
        </w:rPr>
        <w:t>Крайне неравномерное распределение стока в году вызывает необходимость регулирования стока, создавая на водотоках многочисленные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характер.</w:t>
      </w:r>
    </w:p>
    <w:p w:rsidR="00843D16" w:rsidRPr="00257FAF" w:rsidRDefault="00843D16" w:rsidP="00843D16">
      <w:pPr>
        <w:ind w:firstLine="709"/>
        <w:rPr>
          <w:rFonts w:ascii="Times New Roman" w:hAnsi="Times New Roman"/>
        </w:rPr>
      </w:pPr>
      <w:r w:rsidRPr="00257FAF">
        <w:rPr>
          <w:rFonts w:ascii="Times New Roman" w:hAnsi="Times New Roman"/>
        </w:rPr>
        <w:t>Во многих оврагах при малых реках устроены пруды. Сооружения прудов вынужденная мера, связанная с условиями деградации гидрографической сети. Неумеренная распашка и сведение древесной растительности существенно уменьшают водорегулирующую способность водосборной площади, отчего половодья и ливневые паводки приобретают негативный арактер.</w:t>
      </w:r>
    </w:p>
    <w:p w:rsidR="00843D16" w:rsidRPr="00257FAF" w:rsidRDefault="00843D16" w:rsidP="00843D16">
      <w:pPr>
        <w:ind w:firstLine="709"/>
        <w:rPr>
          <w:rFonts w:ascii="Times New Roman" w:hAnsi="Times New Roman"/>
        </w:rPr>
      </w:pPr>
      <w:r w:rsidRPr="00257FAF">
        <w:rPr>
          <w:rFonts w:ascii="Times New Roman" w:hAnsi="Times New Roman"/>
        </w:rPr>
        <w:t>Значение родников определяется их участием в формировании родникового стока, участвующего в формировании поверхностного стока рек.</w:t>
      </w:r>
    </w:p>
    <w:p w:rsidR="00843D16" w:rsidRPr="00257FAF" w:rsidRDefault="00843D16" w:rsidP="00843D16">
      <w:pPr>
        <w:ind w:firstLine="709"/>
        <w:rPr>
          <w:rFonts w:ascii="Times New Roman" w:hAnsi="Times New Roman"/>
        </w:rPr>
      </w:pPr>
      <w:r w:rsidRPr="00257FAF">
        <w:rPr>
          <w:rFonts w:ascii="Times New Roman" w:hAnsi="Times New Roman"/>
        </w:rPr>
        <w:t>В результате хозяйственной деятельности последних десятилетий в условиях относительно высокой антропогенной нагрузки гидрологические и гидрографические характеристики водных объектов испытывают изменения.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1.3.4. Почвенные ресурсы</w:t>
      </w:r>
    </w:p>
    <w:p w:rsidR="00843D16" w:rsidRPr="00257FAF" w:rsidRDefault="00843D16" w:rsidP="00843D16">
      <w:pPr>
        <w:ind w:firstLine="709"/>
        <w:rPr>
          <w:rFonts w:ascii="Times New Roman" w:hAnsi="Times New Roman"/>
        </w:rPr>
      </w:pPr>
      <w:r w:rsidRPr="00257FAF">
        <w:rPr>
          <w:rFonts w:ascii="Times New Roman" w:hAnsi="Times New Roman"/>
        </w:rPr>
        <w:t>Почвенные ресурсы муниципального района по большей части представлены черноземами обыкновенными, южными, а также дерново-подзолистыми и аллювиально-пойменными почвами.</w:t>
      </w:r>
    </w:p>
    <w:p w:rsidR="00843D16" w:rsidRPr="00257FAF" w:rsidRDefault="00843D16" w:rsidP="00843D16">
      <w:pPr>
        <w:ind w:firstLine="709"/>
        <w:rPr>
          <w:rFonts w:ascii="Times New Roman" w:hAnsi="Times New Roman"/>
        </w:rPr>
      </w:pPr>
      <w:r w:rsidRPr="00257FAF">
        <w:rPr>
          <w:rFonts w:ascii="Times New Roman" w:hAnsi="Times New Roman"/>
        </w:rPr>
        <w:t>Изменение количественного и качественного состава почв, а также снижение ее плодородности происходит преимущественно в результате природных и антропогенных факторов, приводящих, в частности, к водной и ветровой эрозия, а также загрязнению почв.</w:t>
      </w:r>
    </w:p>
    <w:p w:rsidR="00843D16" w:rsidRPr="00257FAF" w:rsidRDefault="00843D16" w:rsidP="00843D16">
      <w:pPr>
        <w:ind w:firstLine="709"/>
        <w:rPr>
          <w:rFonts w:ascii="Times New Roman" w:hAnsi="Times New Roman"/>
        </w:rPr>
      </w:pPr>
      <w:r w:rsidRPr="00257FAF">
        <w:rPr>
          <w:rFonts w:ascii="Times New Roman" w:hAnsi="Times New Roman"/>
        </w:rPr>
        <w:t>Водная эрозия выражается здесь в расчленении поверхности земельных угодий на более дробные участки и усложнении их конфигурации; невыгодном для полей перераспределении снега и влаги; увеличении количества оползней за счет выхода грунтовых вод; снижении плодородия земли при отложении наносов в поймах рек и днищах балок; заилении малых рек, прудов и водоемов; разрушении дорог, сооружений, коммуникаций; ухудшении гидрологического режима; понижении или повышении уровня грунтовых вод и влажности почвенного покрова и других негативах.</w:t>
      </w:r>
    </w:p>
    <w:p w:rsidR="00843D16" w:rsidRPr="00257FAF" w:rsidRDefault="00843D16" w:rsidP="00843D16">
      <w:pPr>
        <w:ind w:firstLine="709"/>
        <w:rPr>
          <w:rFonts w:ascii="Times New Roman" w:hAnsi="Times New Roman"/>
        </w:rPr>
      </w:pPr>
      <w:r w:rsidRPr="00257FAF">
        <w:rPr>
          <w:rFonts w:ascii="Times New Roman" w:hAnsi="Times New Roman"/>
        </w:rPr>
        <w:t>Ветровая эрозия проявляется в виде пыльных бурь и местной (повседневной) дефляции. Пыльные бури охватывают большие территории и периодически повторяются. Ветер разрушает верхний горизонт почвы и, вовлекая почвенные частицы в воздушный поток, переносит их на различные расстояния от очагов эрозии. Местная ветровая эрозия проявляется в виде верховой эрозии и поземки.</w:t>
      </w:r>
    </w:p>
    <w:p w:rsidR="00843D16" w:rsidRPr="00257FAF" w:rsidRDefault="00843D16" w:rsidP="00843D16">
      <w:pPr>
        <w:ind w:firstLine="709"/>
        <w:rPr>
          <w:rFonts w:ascii="Times New Roman" w:hAnsi="Times New Roman"/>
        </w:rPr>
      </w:pPr>
      <w:r w:rsidRPr="00257FAF">
        <w:rPr>
          <w:rFonts w:ascii="Times New Roman" w:hAnsi="Times New Roman"/>
        </w:rPr>
        <w:t>Прогрессируют процессы переувлажнения почв. Распространение солонцеватых почв и солонцовых комплексов создают большие трудности в проведении полевых работ и снижают урожайность сельскохозяйственных культур.</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1.3.5. Лесосырьевые ресурсы</w:t>
      </w:r>
    </w:p>
    <w:p w:rsidR="00843D16" w:rsidRPr="00257FAF" w:rsidRDefault="00843D16" w:rsidP="00843D16">
      <w:pPr>
        <w:ind w:firstLine="709"/>
        <w:rPr>
          <w:rFonts w:ascii="Times New Roman" w:hAnsi="Times New Roman"/>
        </w:rPr>
      </w:pPr>
      <w:r w:rsidRPr="00257FAF">
        <w:rPr>
          <w:rFonts w:ascii="Times New Roman" w:hAnsi="Times New Roman"/>
        </w:rPr>
        <w:t xml:space="preserve">Леса, расположенные на землях лесного фонда и землях иных категорий по целевому назначению относятся к защитным лесам, которые подлежат освоению в целях сохранения </w:t>
      </w:r>
      <w:r w:rsidRPr="00257FAF">
        <w:rPr>
          <w:rFonts w:ascii="Times New Roman" w:hAnsi="Times New Roman"/>
        </w:rPr>
        <w:lastRenderedPageBreak/>
        <w:t>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Указом Губернатора Воронежской области от 15.11.2021 № 200-у (от 01.03.2024 № 79-у) «Об утверждении Лесного плана Воронежской области» на территории Богучарского муниципального района располагается Богучарское лесничество. В лесном фонде преобладают насаждения сосны обыкновенной. Основными лесообразующими породами являются дуб, сосна, осиновые и другие. В возрастной структуре лесов преобладают средневозрастные насаждения. В покрытой лесной растительностью почти 80% преобладают твердолиственные породы.</w:t>
      </w:r>
    </w:p>
    <w:p w:rsidR="00843D16" w:rsidRPr="00257FAF" w:rsidRDefault="00843D16" w:rsidP="00843D16">
      <w:pPr>
        <w:ind w:firstLine="709"/>
        <w:rPr>
          <w:rFonts w:ascii="Times New Roman" w:hAnsi="Times New Roman"/>
        </w:rPr>
      </w:pPr>
      <w:r w:rsidRPr="00257FAF">
        <w:rPr>
          <w:rFonts w:ascii="Times New Roman" w:hAnsi="Times New Roman"/>
        </w:rPr>
        <w:t>К лесным ресурсам относятся запасы древесных и не древесных продуктов, пищевые лесные ресурсы, лекарственные растения. Заготовка не древесных и пищевых лесных ресурсов, лекарственных растений, осуществляться гражданами для собственных нужд. Из других видов следует отметить пользование лесом в культурно-оздоровительных, туристических целях и для нужд охотничьего хозяйства.</w:t>
      </w:r>
    </w:p>
    <w:p w:rsidR="00843D16" w:rsidRPr="00257FAF" w:rsidRDefault="00843D16" w:rsidP="00843D16">
      <w:pPr>
        <w:ind w:firstLine="709"/>
        <w:rPr>
          <w:rFonts w:ascii="Times New Roman" w:hAnsi="Times New Roman"/>
        </w:rPr>
      </w:pPr>
      <w:r w:rsidRPr="00257FAF">
        <w:rPr>
          <w:rFonts w:ascii="Times New Roman" w:hAnsi="Times New Roman"/>
        </w:rPr>
        <w:t>Все леса исключены из расчета рубок главного пользования. Заготовка древесины осуществляется только в порядке проведения рубок промежуточного пользования и прочих рубок.</w:t>
      </w:r>
    </w:p>
    <w:p w:rsidR="00843D16" w:rsidRPr="00257FAF" w:rsidRDefault="00843D16" w:rsidP="00843D16">
      <w:pPr>
        <w:ind w:firstLine="709"/>
        <w:rPr>
          <w:rFonts w:ascii="Times New Roman" w:hAnsi="Times New Roman"/>
        </w:rPr>
      </w:pPr>
      <w:r w:rsidRPr="00257FAF">
        <w:rPr>
          <w:rFonts w:ascii="Times New Roman" w:hAnsi="Times New Roman"/>
        </w:rPr>
        <w:t>Приоритетным направлением на территории лесного фонда является аренда участков в культурно-оздоровительных целях, что необходимо поддерживать и расширять сферу услуг.</w:t>
      </w:r>
    </w:p>
    <w:p w:rsidR="00843D16" w:rsidRPr="00257FAF" w:rsidRDefault="00843D16" w:rsidP="00843D16">
      <w:pPr>
        <w:ind w:firstLine="709"/>
        <w:rPr>
          <w:rFonts w:ascii="Times New Roman" w:hAnsi="Times New Roman"/>
        </w:rPr>
      </w:pPr>
      <w:r w:rsidRPr="00257FAF">
        <w:rPr>
          <w:rFonts w:ascii="Times New Roman" w:hAnsi="Times New Roman"/>
        </w:rPr>
        <w:t>1.3.6. Ландшафтно-рекреационный потенциал</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Богучарский район расположен в степной зоне на южных отрогах Среднерусской возвышенности в бассейне реки Дон и его правого притока реки Богучарки. Территория характеризуется полого-холмистым рельефом. Природный ландшафт района наиболее выразителен в Придонской части: с высоким правобережьем и покрытым лесом низким левобережьем, с многочисленными озерами-старицами. </w:t>
      </w:r>
    </w:p>
    <w:p w:rsidR="00843D16" w:rsidRPr="00257FAF" w:rsidRDefault="00843D16" w:rsidP="00843D16">
      <w:pPr>
        <w:ind w:firstLine="709"/>
        <w:rPr>
          <w:rFonts w:ascii="Times New Roman" w:hAnsi="Times New Roman"/>
        </w:rPr>
      </w:pPr>
      <w:r w:rsidRPr="00257FAF">
        <w:rPr>
          <w:rFonts w:ascii="Times New Roman" w:hAnsi="Times New Roman"/>
        </w:rPr>
        <w:t xml:space="preserve">Оригинальность ландшафту придает территория «Хрипунской степи», занимая территорию площадью 13 га, с хаотично разбросанные холмики-сурчины, возраст некоторых насчитывает не менее 1000 лет. По размерам некоторые холмики напоминают курганы, они поднимаются на 1,2 - 2 м, а в поперечнике достигают 13 - 15 м. Ландшафт Хрипунской степи имеет большое научное, ресурсосберегающее и средообразующее значение. </w:t>
      </w:r>
    </w:p>
    <w:p w:rsidR="00843D16" w:rsidRPr="00257FAF" w:rsidRDefault="00843D16" w:rsidP="00843D16">
      <w:pPr>
        <w:ind w:firstLine="709"/>
        <w:rPr>
          <w:rFonts w:ascii="Times New Roman" w:hAnsi="Times New Roman"/>
        </w:rPr>
      </w:pPr>
      <w:r w:rsidRPr="00257FAF">
        <w:rPr>
          <w:rFonts w:ascii="Times New Roman" w:hAnsi="Times New Roman"/>
        </w:rPr>
        <w:t>Богата и неповторимо красива природа Богучарского муниципального района. Здесь можно увидеть прекрасные черноземные леса, байрачные дубравы, степи, лесные поляны, реки, озера, пруды. Байрачные дубравы – характерны для возвышенностей. Поверхность возвышенностей сильно изрезана глубокими балками (байраками), которые в условиях степной зоны являются более благоприятными формами рельефа для произрастания леса, чем водораздельные пространства. Таких лесов встречается мало, чаще они представляют собой одиночные деревья дуба и яблони.</w:t>
      </w:r>
    </w:p>
    <w:p w:rsidR="00843D16" w:rsidRPr="00257FAF" w:rsidRDefault="00843D16" w:rsidP="00843D16">
      <w:pPr>
        <w:ind w:firstLine="709"/>
        <w:rPr>
          <w:rFonts w:ascii="Times New Roman" w:hAnsi="Times New Roman"/>
        </w:rPr>
      </w:pPr>
      <w:r w:rsidRPr="00257FAF">
        <w:rPr>
          <w:rFonts w:ascii="Times New Roman" w:hAnsi="Times New Roman"/>
        </w:rPr>
        <w:t>Байрачные дубравы – характерны для возвышенностей. Поверхность возвышенностей сильно изрезана глубокими балками (байраками), которые в условиях степной зоны являются более благоприятными формами рельефа для произрастания леса, чем водораздельные пространства. Таких лесов встречается мало, чаще они представляют собой одиночные деревья дуба и яблони.</w:t>
      </w:r>
    </w:p>
    <w:p w:rsidR="00843D16" w:rsidRPr="00257FAF" w:rsidRDefault="00843D16" w:rsidP="00843D16">
      <w:pPr>
        <w:ind w:firstLine="709"/>
        <w:rPr>
          <w:rFonts w:ascii="Times New Roman" w:hAnsi="Times New Roman"/>
        </w:rPr>
      </w:pPr>
      <w:r w:rsidRPr="00257FAF">
        <w:rPr>
          <w:rFonts w:ascii="Times New Roman" w:hAnsi="Times New Roman"/>
        </w:rPr>
        <w:t xml:space="preserve">Наибольшую рекреационную ценность представляет долина р.Дон, обладающая выразительным ландшафтом, с реками притоками, многочисленными озерами-старицами. Спокойный гидрологический режим реки предполагает развитие здесь любых околоводных видов отдыха, включая водный туризм, любительский водный промысел, кратковременный отдых с организацией благоустроенных пляжей. Долина р.Дон пойменная, затопляемые паводком 1% </w:t>
      </w:r>
      <w:r w:rsidRPr="00257FAF">
        <w:rPr>
          <w:rFonts w:ascii="Times New Roman" w:hAnsi="Times New Roman"/>
        </w:rPr>
        <w:lastRenderedPageBreak/>
        <w:t>обеспеченности, что ограничивает развитие этой территории только сезонным использованием. Кроме того на пойменных территориях развиваются процессы заболачивания.</w:t>
      </w:r>
    </w:p>
    <w:p w:rsidR="00843D16" w:rsidRPr="00257FAF" w:rsidRDefault="00843D16" w:rsidP="00843D16">
      <w:pPr>
        <w:ind w:firstLine="709"/>
        <w:rPr>
          <w:rFonts w:ascii="Times New Roman" w:hAnsi="Times New Roman"/>
        </w:rPr>
      </w:pPr>
      <w:r w:rsidRPr="00257FAF">
        <w:rPr>
          <w:rFonts w:ascii="Times New Roman" w:hAnsi="Times New Roman"/>
        </w:rPr>
        <w:t>Факторами, способствующими развитию рекреации в районе, являются следующие:</w:t>
      </w:r>
    </w:p>
    <w:p w:rsidR="00843D16" w:rsidRPr="00257FAF" w:rsidRDefault="00843D16" w:rsidP="00843D16">
      <w:pPr>
        <w:ind w:firstLine="709"/>
        <w:rPr>
          <w:rFonts w:ascii="Times New Roman" w:hAnsi="Times New Roman"/>
        </w:rPr>
      </w:pPr>
      <w:r w:rsidRPr="00257FAF">
        <w:rPr>
          <w:rFonts w:ascii="Times New Roman" w:hAnsi="Times New Roman"/>
        </w:rPr>
        <w:t>сложная структура ландшафтного разнообразия, свойственная типам ландшафта – лесостепного и степного, где проходит южная граница естественного распространения сосны обыкновенной, и сохранились как естественные лесные, так и степные участки;</w:t>
      </w:r>
    </w:p>
    <w:p w:rsidR="00843D16" w:rsidRPr="00257FAF" w:rsidRDefault="00843D16" w:rsidP="00843D16">
      <w:pPr>
        <w:ind w:firstLine="709"/>
        <w:rPr>
          <w:rFonts w:ascii="Times New Roman" w:hAnsi="Times New Roman"/>
        </w:rPr>
      </w:pPr>
      <w:r w:rsidRPr="00257FAF">
        <w:rPr>
          <w:rFonts w:ascii="Times New Roman" w:hAnsi="Times New Roman"/>
        </w:rPr>
        <w:t>наличие водоемов, песчаных пляжей, привлекающих рекреантов для курортного отдыха, отдыха выходного дня, для водного байдарочного туризма, любительского лова и спортивной охоты;</w:t>
      </w:r>
    </w:p>
    <w:p w:rsidR="00843D16" w:rsidRPr="00257FAF" w:rsidRDefault="00843D16" w:rsidP="00843D16">
      <w:pPr>
        <w:ind w:firstLine="709"/>
        <w:rPr>
          <w:rFonts w:ascii="Times New Roman" w:hAnsi="Times New Roman"/>
        </w:rPr>
      </w:pPr>
      <w:r w:rsidRPr="00257FAF">
        <w:rPr>
          <w:rFonts w:ascii="Times New Roman" w:hAnsi="Times New Roman"/>
        </w:rPr>
        <w:t>купальный период с температурами массового купания 20-220С продолжается в среднем 80-90 дней;</w:t>
      </w:r>
    </w:p>
    <w:p w:rsidR="00843D16" w:rsidRPr="00257FAF" w:rsidRDefault="00843D16" w:rsidP="00843D16">
      <w:pPr>
        <w:ind w:firstLine="709"/>
        <w:rPr>
          <w:rFonts w:ascii="Times New Roman" w:hAnsi="Times New Roman"/>
        </w:rPr>
      </w:pPr>
      <w:r w:rsidRPr="00257FAF">
        <w:rPr>
          <w:rFonts w:ascii="Times New Roman" w:hAnsi="Times New Roman"/>
        </w:rPr>
        <w:t>наличие лесных массивов естественного и искусственного происхождения, объектов природоохранного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наличие источника минеральных вод «Белая горка».</w:t>
      </w:r>
    </w:p>
    <w:p w:rsidR="00843D16" w:rsidRPr="00257FAF" w:rsidRDefault="00843D16" w:rsidP="00843D16">
      <w:pPr>
        <w:ind w:firstLine="709"/>
        <w:rPr>
          <w:rFonts w:ascii="Times New Roman" w:hAnsi="Times New Roman"/>
        </w:rPr>
      </w:pPr>
      <w:r w:rsidRPr="00257FAF">
        <w:rPr>
          <w:rFonts w:ascii="Times New Roman" w:hAnsi="Times New Roman"/>
        </w:rPr>
        <w:t>Основными лимитирующими факторами развития рекреации в районе являются следующие:</w:t>
      </w:r>
    </w:p>
    <w:p w:rsidR="00843D16" w:rsidRPr="00257FAF" w:rsidRDefault="00843D16" w:rsidP="00843D16">
      <w:pPr>
        <w:ind w:firstLine="709"/>
        <w:rPr>
          <w:rFonts w:ascii="Times New Roman" w:hAnsi="Times New Roman"/>
        </w:rPr>
      </w:pPr>
      <w:r w:rsidRPr="00257FAF">
        <w:rPr>
          <w:rFonts w:ascii="Times New Roman" w:hAnsi="Times New Roman"/>
        </w:rPr>
        <w:t>наличие оползней, овражно-балочного рельефа;</w:t>
      </w:r>
    </w:p>
    <w:p w:rsidR="00843D16" w:rsidRPr="00257FAF" w:rsidRDefault="00843D16" w:rsidP="00843D16">
      <w:pPr>
        <w:ind w:firstLine="709"/>
        <w:rPr>
          <w:rFonts w:ascii="Times New Roman" w:hAnsi="Times New Roman"/>
        </w:rPr>
      </w:pPr>
      <w:r w:rsidRPr="00257FAF">
        <w:rPr>
          <w:rFonts w:ascii="Times New Roman" w:hAnsi="Times New Roman"/>
        </w:rPr>
        <w:t>наличие гнуса в мае-июне-июле на реке;</w:t>
      </w:r>
    </w:p>
    <w:p w:rsidR="00843D16" w:rsidRPr="00257FAF" w:rsidRDefault="00843D16" w:rsidP="00843D16">
      <w:pPr>
        <w:ind w:firstLine="709"/>
        <w:rPr>
          <w:rFonts w:ascii="Times New Roman" w:hAnsi="Times New Roman"/>
        </w:rPr>
      </w:pPr>
      <w:r w:rsidRPr="00257FAF">
        <w:rPr>
          <w:rFonts w:ascii="Times New Roman" w:hAnsi="Times New Roman"/>
        </w:rPr>
        <w:t>затопление пойменных территорий паводком;</w:t>
      </w:r>
    </w:p>
    <w:p w:rsidR="00843D16" w:rsidRPr="00257FAF" w:rsidRDefault="00843D16" w:rsidP="00843D16">
      <w:pPr>
        <w:ind w:firstLine="709"/>
        <w:rPr>
          <w:rFonts w:ascii="Times New Roman" w:hAnsi="Times New Roman"/>
        </w:rPr>
      </w:pPr>
      <w:r w:rsidRPr="00257FAF">
        <w:rPr>
          <w:rFonts w:ascii="Times New Roman" w:hAnsi="Times New Roman"/>
        </w:rPr>
        <w:t>процесс заболачивания пойменных территорий.</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1.4. Историко-градостроительный анализ территории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После разгрома Золотой Орды, широкая полоса земли вдоль берегов Дона оказалась почти безлюдной. Однако природные условия Дикого поля, ровный, спокойный рельеф местности, обилие рек, мягкий климат с продолжительным летом и короткой зимой способствовали поселению здесь людей. Вскоре эта огромная территория «ничейной» земли была занята донскими казаками. К 1444 году относится запись в русских летописях о казаках южных районов Рязанского княжества. Дмитрий  Донской дважды посылал вниз Дона русских разведчиков - сторожей. Станичники должны были ездить с 1 апреля по 15 ноября «доколе снеги большие не укинут» и осматривать впереди сторож все урочища. Историк Марков Е.А. пишет: «Не может быть сомнения в том, что и старая Донская станица, каково бы ни было ее первоначальное происхождение, в свое время, так или иначе, входила в состав сторожевой службы».</w:t>
      </w:r>
    </w:p>
    <w:p w:rsidR="00843D16" w:rsidRPr="00257FAF" w:rsidRDefault="00843D16" w:rsidP="00843D16">
      <w:pPr>
        <w:ind w:firstLine="709"/>
        <w:rPr>
          <w:rFonts w:ascii="Times New Roman" w:hAnsi="Times New Roman"/>
        </w:rPr>
      </w:pPr>
      <w:r w:rsidRPr="00257FAF">
        <w:rPr>
          <w:rFonts w:ascii="Times New Roman" w:hAnsi="Times New Roman"/>
        </w:rPr>
        <w:t xml:space="preserve">К концу ХVI века русское государство стало расширять свои границы в южном направлении. Водный путь по Дону становится более безопасным для торговли.  С начала 1569 года в устьях реки Баучар и Тулучеевой и близ Донецкого городка появились русские сторожевые станицы. </w:t>
      </w:r>
    </w:p>
    <w:p w:rsidR="00843D16" w:rsidRPr="00257FAF" w:rsidRDefault="00843D16" w:rsidP="00843D16">
      <w:pPr>
        <w:ind w:firstLine="709"/>
        <w:rPr>
          <w:rFonts w:ascii="Times New Roman" w:hAnsi="Times New Roman"/>
        </w:rPr>
      </w:pPr>
      <w:r w:rsidRPr="00257FAF">
        <w:rPr>
          <w:rFonts w:ascii="Times New Roman" w:hAnsi="Times New Roman"/>
        </w:rPr>
        <w:t>В этот период начинается активное строительство города Воронежа ... «в 1586 году уже выставлены первые сторожи, для охраны границ на юге государства», среди четырех дальних сторож был Баучарский юрт. В 1614 году Баучарский юрт (упоминаемый как ухожей) закрепляется за стрельцом Иваном Савельевичем Шамаевым. В том же году Тулучеевский юрт был сдан Юрию Перегудову, крестьянину Воронежского Успенского монастыря. Письменное упоминание о Богучарском юрте (зимовище) содержится в документе XVI века «Росписи польским дорогам», относится к 1594 году: на реке располагается Богучарский Юрт (зимовище) - место поселения донских казаков.  Так, на Баучаре появляется первое поселение донских казаков. «Зимой они жили в юртах (зимовника), а рано по весне уходили на поиски военной добычи. А в городках оставались бортники или же рыболовы».</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Исторические акты подтверждают, что в 1671 году «на откупе» даже в зимнее время жили донские казаки и черкасы, жители городов Воронежа, Рыбнова и других. Казаки ловили рыбу, собирали мед диких пчел, занимались звериным промыслом. К 1685 году Богучарским юртом завладел Дивногорский монастырь.</w:t>
      </w:r>
    </w:p>
    <w:p w:rsidR="00843D16" w:rsidRPr="00257FAF" w:rsidRDefault="00843D16" w:rsidP="00843D16">
      <w:pPr>
        <w:ind w:firstLine="709"/>
        <w:rPr>
          <w:rFonts w:ascii="Times New Roman" w:hAnsi="Times New Roman"/>
        </w:rPr>
      </w:pPr>
      <w:r w:rsidRPr="00257FAF">
        <w:rPr>
          <w:rFonts w:ascii="Times New Roman" w:hAnsi="Times New Roman"/>
        </w:rPr>
        <w:t>В 1627 году была составлена Книга Большого Чертежа как описание не дошедшей до нас карты России – «Большого чертежа», в которой впервые появляется и описывается река Боучар. «А с крымской стороны, ниже Момонца верст 30, пала в Дон река Боучар».</w:t>
      </w:r>
    </w:p>
    <w:p w:rsidR="00843D16" w:rsidRPr="00257FAF" w:rsidRDefault="00843D16" w:rsidP="00843D16">
      <w:pPr>
        <w:ind w:firstLine="709"/>
        <w:rPr>
          <w:rFonts w:ascii="Times New Roman" w:hAnsi="Times New Roman"/>
        </w:rPr>
      </w:pPr>
      <w:r w:rsidRPr="00257FAF">
        <w:rPr>
          <w:rFonts w:ascii="Times New Roman" w:hAnsi="Times New Roman"/>
        </w:rPr>
        <w:t xml:space="preserve">В 1647 году воронежский воевода Бутурлин А. В. писал: «На Баучаре ... воровские черкассы реку Дон отняли... А им де всей Украине тот город годен и, прежде всего, государь, в тех местах заставные люди для воровских черкас и татар стаивали». Это первое упоминание о городе на Боучаре. Воевода предлагал поставить там город – крепость. </w:t>
      </w:r>
    </w:p>
    <w:p w:rsidR="00843D16" w:rsidRPr="00257FAF" w:rsidRDefault="00843D16" w:rsidP="00843D16">
      <w:pPr>
        <w:ind w:firstLine="709"/>
        <w:rPr>
          <w:rFonts w:ascii="Times New Roman" w:hAnsi="Times New Roman"/>
        </w:rPr>
      </w:pPr>
      <w:r w:rsidRPr="00257FAF">
        <w:rPr>
          <w:rFonts w:ascii="Times New Roman" w:hAnsi="Times New Roman"/>
        </w:rPr>
        <w:t xml:space="preserve">В этот период на Дону стало неспокойно: своих послов в Донскую станицу и верховые Донские городки, в том числе и Богучар, послал Степан Разин. В 1670 году «крестопреступники» воровские «казаки» Донских верховых городков произвели грабежи в окрестностях города Рыбнова (т.е. Острогожска). Острогожский атаман Тимофеев, докладывая о приходе воинских людей, прямо упоминает «Донецкий городок». </w:t>
      </w:r>
    </w:p>
    <w:p w:rsidR="00843D16" w:rsidRPr="00257FAF" w:rsidRDefault="00843D16" w:rsidP="00843D16">
      <w:pPr>
        <w:ind w:firstLine="709"/>
        <w:rPr>
          <w:rFonts w:ascii="Times New Roman" w:hAnsi="Times New Roman"/>
        </w:rPr>
      </w:pPr>
      <w:r w:rsidRPr="00257FAF">
        <w:rPr>
          <w:rFonts w:ascii="Times New Roman" w:hAnsi="Times New Roman"/>
        </w:rPr>
        <w:t xml:space="preserve">Вот как описывает Донецкий городок писатель Петров (Бирюк) Д.И.: «трехизбяной городок был обнесен крепкой, надежной двойной надолбой (вкопанные в землю столбики, образующие защитную ограду). Между частоколом насыпалась и туго прибита земля. Отдельно от городка устраивались базы для скота, «вероятно, из стратегических соображений: меньшую окружность удобнее было защищать, да и неприятель, поживившись «конским и животными стадами», не так был упорен в штурме укрепленных жилищ». </w:t>
      </w:r>
    </w:p>
    <w:p w:rsidR="00843D16" w:rsidRPr="00257FAF" w:rsidRDefault="00843D16" w:rsidP="00843D16">
      <w:pPr>
        <w:ind w:firstLine="709"/>
        <w:rPr>
          <w:rFonts w:ascii="Times New Roman" w:hAnsi="Times New Roman"/>
        </w:rPr>
      </w:pPr>
      <w:r w:rsidRPr="00257FAF">
        <w:rPr>
          <w:rFonts w:ascii="Times New Roman" w:hAnsi="Times New Roman"/>
        </w:rPr>
        <w:t>Зимой 1670-1671 года воронежский воевода Бухвастов послал в казачий городокМелентия Голобокова в разведку с товарищами. Сохранилось донесение М. Голобокова о результате разведки: вместе с шестью спутниками он на лыжах дошел до Богучара – городка. Вот как описывает его Загоровский В.П</w:t>
      </w:r>
      <w:r w:rsidRPr="00257FAF">
        <w:rPr>
          <w:rFonts w:ascii="Times New Roman" w:hAnsi="Times New Roman"/>
        </w:rPr>
        <w:footnoteReference w:id="2"/>
      </w:r>
      <w:r w:rsidRPr="00257FAF">
        <w:rPr>
          <w:rFonts w:ascii="Times New Roman" w:hAnsi="Times New Roman"/>
        </w:rPr>
        <w:t xml:space="preserve">: «Богучар городок был небольшим деревянным острожком, за стенами которого могли укрыться от татар промышленники». С 1672 по 1676 год года в Богучаре городке жили, и ловил рыбу на бударах жители города Воронежа. </w:t>
      </w:r>
    </w:p>
    <w:p w:rsidR="00843D16" w:rsidRPr="00257FAF" w:rsidRDefault="00843D16" w:rsidP="00843D16">
      <w:pPr>
        <w:ind w:firstLine="709"/>
        <w:rPr>
          <w:rFonts w:ascii="Times New Roman" w:hAnsi="Times New Roman"/>
        </w:rPr>
      </w:pPr>
      <w:r w:rsidRPr="00257FAF">
        <w:rPr>
          <w:rFonts w:ascii="Times New Roman" w:hAnsi="Times New Roman"/>
        </w:rPr>
        <w:t xml:space="preserve">В 1682 году казаки атамана Форонова подходили к верхнедонским городкам, среди них упоминается и Донецкий (он же Чернушкин и Новый Мигулин.). Донецкий назывался так по Сухому Донцу и образовался в основном казаками мигулинского атамана Никифора Чернушкина. </w:t>
      </w:r>
    </w:p>
    <w:p w:rsidR="00843D16" w:rsidRPr="00257FAF" w:rsidRDefault="00843D16" w:rsidP="00843D16">
      <w:pPr>
        <w:ind w:firstLine="709"/>
        <w:rPr>
          <w:rFonts w:ascii="Times New Roman" w:hAnsi="Times New Roman"/>
        </w:rPr>
      </w:pPr>
      <w:r w:rsidRPr="00257FAF">
        <w:rPr>
          <w:rFonts w:ascii="Times New Roman" w:hAnsi="Times New Roman"/>
        </w:rPr>
        <w:t>Историк П.П. Сахаров писал, что Донецкий был основан в период между 1672 по 1676 год. Как утверждает В.Н. Королев: «…жители Донецкого заявили в 1703 году «ревизору» - стольнику Максиму Кологривому, что городок «построен тому ныне 27 год», то есть в 1677 году».</w:t>
      </w:r>
    </w:p>
    <w:p w:rsidR="00843D16" w:rsidRPr="00257FAF" w:rsidRDefault="00843D16" w:rsidP="00843D16">
      <w:pPr>
        <w:ind w:firstLine="709"/>
        <w:rPr>
          <w:rFonts w:ascii="Times New Roman" w:hAnsi="Times New Roman"/>
        </w:rPr>
      </w:pPr>
      <w:r w:rsidRPr="00257FAF">
        <w:rPr>
          <w:rFonts w:ascii="Times New Roman" w:hAnsi="Times New Roman"/>
        </w:rPr>
        <w:t xml:space="preserve">К 1685 году Богучарским юртом завладел Дивногорский Успенский монастырь. В мае 1696 года Петр I проплыл из Воронежа в сторону Азова. Путевые дневники сообщают: «... пятый день во вторник поутру проплыли реку Богучар, течет с правой нагорной стороны. Тут рыбные ловли Дивногорского монастыря». И далее: «Мая в 6-й день в среду … поутру приплыли в первый казачий городок Донецкой, а сидит он на острову Дона реки, и был тут до обеда, а после обеда приплыли во второй городок Казанка». Т.е., Петр I останавливался в Донецкой казачьей станице. Преданье говорит, что при отправке Петра Великого, к нему подошел некий пустынник из бывшей здесь Пронинской пустыни и предсказал победу. В память этого события Петр I при вторичной отдаче Азова перенес Предтечевскую обитель Азовскую в Донецкую. В 1703 году в Донецком городке проживало 88 человек. </w:t>
      </w:r>
    </w:p>
    <w:p w:rsidR="00843D16" w:rsidRPr="00257FAF" w:rsidRDefault="00843D16" w:rsidP="00843D16">
      <w:pPr>
        <w:ind w:firstLine="709"/>
        <w:rPr>
          <w:rFonts w:ascii="Times New Roman" w:hAnsi="Times New Roman"/>
        </w:rPr>
      </w:pPr>
      <w:r w:rsidRPr="00257FAF">
        <w:rPr>
          <w:rFonts w:ascii="Times New Roman" w:hAnsi="Times New Roman"/>
        </w:rPr>
        <w:t>В 1704 году был основан город Богучар. В письмах Петра 1</w:t>
      </w:r>
      <w:r w:rsidRPr="00257FAF">
        <w:rPr>
          <w:rFonts w:ascii="Times New Roman" w:hAnsi="Times New Roman"/>
        </w:rPr>
        <w:footnoteReference w:id="3"/>
      </w:r>
      <w:r w:rsidRPr="00257FAF">
        <w:rPr>
          <w:rFonts w:ascii="Times New Roman" w:hAnsi="Times New Roman"/>
        </w:rPr>
        <w:t xml:space="preserve">имеется текст письма Апраксина: «Новопостроенный городок казачий, что на Богучаре, сводить ли? А построенный </w:t>
      </w:r>
      <w:r w:rsidRPr="00257FAF">
        <w:rPr>
          <w:rFonts w:ascii="Times New Roman" w:hAnsi="Times New Roman"/>
        </w:rPr>
        <w:lastRenderedPageBreak/>
        <w:t xml:space="preserve">выше Донецкова в тридцати верстах при лесах». Тут же стоит резолюция Петра: «Сводить». Т.е. распоряжение о казачьем городке на Богучаре происходит в 1704 году, как видно из писем Петра Великого к Апраксину. К 1705 году Богучарский казачий городок населяло уже более 500 человек. Однако в 1705 году городка не стало. </w:t>
      </w:r>
    </w:p>
    <w:p w:rsidR="00843D16" w:rsidRPr="00257FAF" w:rsidRDefault="00843D16" w:rsidP="00843D16">
      <w:pPr>
        <w:ind w:firstLine="709"/>
        <w:rPr>
          <w:rFonts w:ascii="Times New Roman" w:hAnsi="Times New Roman"/>
        </w:rPr>
      </w:pPr>
      <w:r w:rsidRPr="00257FAF">
        <w:rPr>
          <w:rFonts w:ascii="Times New Roman" w:hAnsi="Times New Roman"/>
        </w:rPr>
        <w:t>Таким образом, первые казачьи городки в Богучарском юрте появились в районе нынешнего села Сухой Донец в конце XYII века и в районе г. Богучара в 1704 году названные соответственно Донецкий и Богучар.</w:t>
      </w:r>
    </w:p>
    <w:p w:rsidR="00843D16" w:rsidRPr="00257FAF" w:rsidRDefault="00843D16" w:rsidP="00843D16">
      <w:pPr>
        <w:ind w:firstLine="709"/>
        <w:rPr>
          <w:rFonts w:ascii="Times New Roman" w:hAnsi="Times New Roman"/>
        </w:rPr>
      </w:pPr>
      <w:r w:rsidRPr="00257FAF">
        <w:rPr>
          <w:rFonts w:ascii="Times New Roman" w:hAnsi="Times New Roman"/>
        </w:rPr>
        <w:t>Лишь в 1716 году было «велено казакам Острогожского полка» вновь поселиться в новочеркасской слободе Богучаре. С марта 1716 года эти места стали обживаться казаками Острогожского полка, а также переселенцами из Киевской губернии городов: Ливны, Старого Оскола, Корочи и Воронежской губернии городов: Телец, Землянск, Чернавск, и др. Заселение шло по рекам Богучару и Левой (приток Богучара) и Толучеевой (притоку Дона). Так появляются слободы Толучеева, Богучар, Бычок, Писаревка, Залиман, Заречка, Красногоровка, Донецкое.</w:t>
      </w:r>
    </w:p>
    <w:p w:rsidR="00843D16" w:rsidRPr="00257FAF" w:rsidRDefault="00843D16" w:rsidP="00843D16">
      <w:pPr>
        <w:ind w:firstLine="709"/>
        <w:rPr>
          <w:rFonts w:ascii="Times New Roman" w:hAnsi="Times New Roman"/>
        </w:rPr>
      </w:pPr>
      <w:r w:rsidRPr="00257FAF">
        <w:rPr>
          <w:rFonts w:ascii="Times New Roman" w:hAnsi="Times New Roman"/>
        </w:rPr>
        <w:t xml:space="preserve">Черкасы заселили берега рек Л. Богучарка в районе нынешних сел Полтавка*, Купянка*, Дядин*, Радченское (Красноженовка*). </w:t>
      </w:r>
    </w:p>
    <w:p w:rsidR="00843D16" w:rsidRPr="00257FAF" w:rsidRDefault="00843D16" w:rsidP="00843D16">
      <w:pPr>
        <w:ind w:firstLine="709"/>
        <w:rPr>
          <w:rFonts w:ascii="Times New Roman" w:hAnsi="Times New Roman"/>
        </w:rPr>
      </w:pPr>
      <w:r w:rsidRPr="00257FAF">
        <w:rPr>
          <w:rFonts w:ascii="Times New Roman" w:hAnsi="Times New Roman"/>
        </w:rPr>
        <w:t xml:space="preserve">Позднее, по указанию Петра I, на юг Воронежского края России были переброшены значительные группы переселенцев, основавших вблизи Донецкого еще три русских села – Пасека*, Сухой Донец* и Архангельское*. </w:t>
      </w:r>
    </w:p>
    <w:p w:rsidR="00843D16" w:rsidRPr="00257FAF" w:rsidRDefault="00843D16" w:rsidP="00843D16">
      <w:pPr>
        <w:ind w:firstLine="709"/>
        <w:rPr>
          <w:rFonts w:ascii="Times New Roman" w:hAnsi="Times New Roman"/>
        </w:rPr>
      </w:pPr>
      <w:r w:rsidRPr="00257FAF">
        <w:rPr>
          <w:rFonts w:ascii="Times New Roman" w:hAnsi="Times New Roman"/>
        </w:rPr>
        <w:t>Для удовлетворения нужд поселившихся казаков Богучарской сотни были отданы земли по реке Богучарке на 60 верст до тех мест, где ныне находится станция Кантемировка.   Краевед Г. Г. Ткачев в статье «Исторические указания на местность и народонаселение», опубликованной в 1865 году в «Губернских ведомостях», сообщал, «что они селились большей частью хуторами и преимущественно по двум рекам: Богучару и Тулучеевой… есть места, которые местные жители называют хуторищами, прибавляя, что предки их сперва жили на этих местах». Когда население увеличилось, и первоначальные места заселения стали многолюдными, «малороссы по своему характеру, не любящие тесноты, стали уходить из селений в степь».</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первого кирпичного здания в слободе Богучар было начато в 1720 году, это была Рождество – Богородицкая церковь, возведенная на берегу реки, где простояла до 1853 года, затем переведена на возвышенное место. А.Н. Бунин пишет: «Я родился в октябре месяце 1833 г. Помнится мне наш старый дом в Богучаре Воронежской губернии, на острове, - так называлась местность, на которой теперь осталось два-три дома… В нескольких шагах от дома была Рождество – Богородицкая церковь, построенная еще первыми поселенцами Богучара … церковь эта находилась недалеко от довольно крутого берега реки, постоянно обваливающегося от разлива и угрожающего обрушением церкви…находили тут, особенно после половодья, торчащие из обрыва человеческие черепа и целые скелеты (вероятно, здесь было первоначальное Богучарское кладбище)».</w:t>
      </w:r>
    </w:p>
    <w:p w:rsidR="00843D16" w:rsidRPr="00257FAF" w:rsidRDefault="00843D16" w:rsidP="00843D16">
      <w:pPr>
        <w:ind w:firstLine="709"/>
        <w:rPr>
          <w:rFonts w:ascii="Times New Roman" w:hAnsi="Times New Roman"/>
        </w:rPr>
      </w:pPr>
      <w:r w:rsidRPr="00257FAF">
        <w:rPr>
          <w:rFonts w:ascii="Times New Roman" w:hAnsi="Times New Roman"/>
        </w:rPr>
        <w:t xml:space="preserve">В этот период на Дону появилось много разбойников. Предания, относящееся к нач.ХYIII в, гласят, что возле Красногоровки «на Дону близ Селища, где жили мамаи», свои укрепления имели Булавинцы. А при подавлении Булавинского восстания участвовал, какой-то князь и место, «на котором стоял лагерь князя называлось, Княжим». Среди имен разбойников, которые жили в крае, упоминается Абросимов у с. Абросимова. Самым знаменитым из них был Рыжкин. Он останавливал на Дону корабли и барки, перетягивая через реку цепи. </w:t>
      </w:r>
    </w:p>
    <w:p w:rsidR="00843D16" w:rsidRPr="00257FAF" w:rsidRDefault="00843D16" w:rsidP="00843D16">
      <w:pPr>
        <w:ind w:firstLine="709"/>
        <w:rPr>
          <w:rFonts w:ascii="Times New Roman" w:hAnsi="Times New Roman"/>
        </w:rPr>
      </w:pPr>
      <w:r w:rsidRPr="00257FAF">
        <w:rPr>
          <w:rFonts w:ascii="Times New Roman" w:hAnsi="Times New Roman"/>
        </w:rPr>
        <w:t>В 1723 году в Острогожском полку был учрежден Богучарский драгунский полк, к которому были приписаны большие территории, расположенные по рекам Богучару и Левой. Появляются новые слободы Бычек, Писаревка, Залиман*, Лысогорка*, Заречка*, Красногоровка*, Константиновка и другие.</w:t>
      </w:r>
    </w:p>
    <w:p w:rsidR="00843D16" w:rsidRPr="00257FAF" w:rsidRDefault="00843D16" w:rsidP="00843D16">
      <w:pPr>
        <w:ind w:firstLine="709"/>
        <w:rPr>
          <w:rFonts w:ascii="Times New Roman" w:hAnsi="Times New Roman"/>
        </w:rPr>
      </w:pPr>
      <w:r w:rsidRPr="00257FAF">
        <w:rPr>
          <w:rFonts w:ascii="Times New Roman" w:hAnsi="Times New Roman"/>
        </w:rPr>
        <w:t xml:space="preserve">Первые слободы получали названия, как правило, от местных топонимов, по названиям реки, урочища, горы и так далее. Напротив же, слободы, образовавшиеся из выселков, чаще назывались по фамилии первого поселенца или по месту, откуда он пришел.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В 1773 г. Богучарский уезд разбивается на два комиссарства: Меловатское и Калитвянское, которые состояли из следующих атаманств: Меловатского, Петропавловского, Красноселовского, Журавского, Подколодновского, Воробьевского, Новомеловатского, Ширяевского, Дерезовского, Бычковского, Тулучеевского и других, кроме того, в селе Калач и Старой Тулучеевке были станы, а в селе Калач и Старой Меловой – «Земские ратуши». </w:t>
      </w:r>
    </w:p>
    <w:p w:rsidR="00843D16" w:rsidRPr="00257FAF" w:rsidRDefault="00843D16" w:rsidP="00843D16">
      <w:pPr>
        <w:ind w:firstLine="709"/>
        <w:rPr>
          <w:rFonts w:ascii="Times New Roman" w:hAnsi="Times New Roman"/>
        </w:rPr>
      </w:pPr>
      <w:r w:rsidRPr="00257FAF">
        <w:rPr>
          <w:rFonts w:ascii="Times New Roman" w:hAnsi="Times New Roman"/>
        </w:rPr>
        <w:t>25 сентября 1779 года был образован Богучарский уезд с центром – городм Богучаром. Воронежский губернатор Евдоким Щербинин характеризует уезд так: «Город новоназначенный ведомства Острогожской провинции Калитвянского комиссарства слобода ведомства Острогожской провинции Калитвянского комиссариата слобода Богучар привилегированная. Оная слобода положением своим на большой дороге ведущей в крепость Св. Дмитрия, Ростовского, на реке Богучарке, которая впадает в реку Дон в семи верстах от самого селения, имеет бесперебойную коммуникацию доставляет разные провизии до крепости Св. Дмитрия, чем тамошние жители промышляют. Само селение пространное, простирающееся в длину до трех верст и земляным валом и палисадником, так каменную и деревянную церковь и немалое число помещичьих хороших домов. Ярмарки в той слободе две, и по округе та слобода городом быть весьма сподобна …»</w:t>
      </w:r>
      <w:r w:rsidRPr="00257FAF">
        <w:rPr>
          <w:rFonts w:ascii="Times New Roman" w:hAnsi="Times New Roman"/>
        </w:rPr>
        <w:footnoteReference w:id="4"/>
      </w:r>
      <w:r w:rsidRPr="00257FAF">
        <w:rPr>
          <w:rFonts w:ascii="Times New Roman" w:hAnsi="Times New Roman"/>
        </w:rPr>
        <w:t>.</w:t>
      </w:r>
    </w:p>
    <w:p w:rsidR="00843D16" w:rsidRPr="00257FAF" w:rsidRDefault="00843D16" w:rsidP="00843D16">
      <w:pPr>
        <w:ind w:firstLine="709"/>
        <w:rPr>
          <w:rFonts w:ascii="Times New Roman" w:hAnsi="Times New Roman"/>
        </w:rPr>
      </w:pPr>
      <w:r w:rsidRPr="00257FAF">
        <w:rPr>
          <w:rFonts w:ascii="Times New Roman" w:hAnsi="Times New Roman"/>
        </w:rPr>
        <w:t>В 1780 году в Богучарском уезде было 2230 душ крепостных, 11795 человек войсковых обывателей, 55 человек помещичьих крестьян и др. Развитие во второй половине XVIII века получила промышленность уезда. В 1779 года в уезде было 35 винокуренных и 14 конных заводов, 95 частных кузниц, из них четыре в городе, но постепенно основной отраслью экономики Богучарского уезда становится сельское хозяйство.  На полях уезда преобладает рожь, сеяли также озимую пшеницу, гречиху. Развивается и животноводство. Этому способствовали большие по площади луга с сочной и мягкой травой, по берегам реки Богучарки. В помещичьих и крестьянских хозяйствах держали овец, коров, коз, но больше всего лошадей.</w:t>
      </w:r>
    </w:p>
    <w:p w:rsidR="00843D16" w:rsidRPr="00257FAF" w:rsidRDefault="00843D16" w:rsidP="00843D16">
      <w:pPr>
        <w:ind w:firstLine="709"/>
        <w:rPr>
          <w:rFonts w:ascii="Times New Roman" w:hAnsi="Times New Roman"/>
        </w:rPr>
      </w:pPr>
      <w:r w:rsidRPr="00257FAF">
        <w:rPr>
          <w:rFonts w:ascii="Times New Roman" w:hAnsi="Times New Roman"/>
        </w:rPr>
        <w:t xml:space="preserve">На 1812 год в уезде было 23 слободы, 27 хуторов, восемь деревень, два села, в которых проживало 29322 человека. </w:t>
      </w:r>
    </w:p>
    <w:p w:rsidR="00843D16" w:rsidRPr="00257FAF" w:rsidRDefault="00843D16" w:rsidP="00843D16">
      <w:pPr>
        <w:ind w:firstLine="709"/>
        <w:rPr>
          <w:rFonts w:ascii="Times New Roman" w:hAnsi="Times New Roman"/>
        </w:rPr>
      </w:pPr>
      <w:r w:rsidRPr="00257FAF">
        <w:rPr>
          <w:rFonts w:ascii="Times New Roman" w:hAnsi="Times New Roman"/>
        </w:rPr>
        <w:t>Богучарцы приняли активное участие в Отечественной войне 1812 года. Командующим Воронежским губернским войском был избран помещик Богучарского уезда действительный статский советник и кавалер Василий Иванович Лисаневич. В состав Воронежской губернской милиции входило много богучарцев: из уезда в состав полков было призвано 1564 человека. Практически от каждого населенного пункта были представлены рекруты. Так из Журавки – 21, Красногоровки –15, Расковки – 16, Толучеевой – 12, Твердохлебовой – 16, Абросимовой –13, Сухого Донца – 7, Терешковой – 9, Полтавки – 6, Липчанки – 4, Монастырщины – 7, Данцевки – 5, Филоново – 4, Дядина – 3, Лофицкой – 6, Дъяченково – 10, Грушовой – 5.</w:t>
      </w:r>
    </w:p>
    <w:p w:rsidR="00843D16" w:rsidRPr="00257FAF" w:rsidRDefault="00843D16" w:rsidP="00843D16">
      <w:pPr>
        <w:ind w:firstLine="709"/>
        <w:rPr>
          <w:rFonts w:ascii="Times New Roman" w:hAnsi="Times New Roman"/>
        </w:rPr>
      </w:pPr>
      <w:r w:rsidRPr="00257FAF">
        <w:rPr>
          <w:rFonts w:ascii="Times New Roman" w:hAnsi="Times New Roman"/>
        </w:rPr>
        <w:t xml:space="preserve">В 1817 году войска 2-й дивизии 5-го резервного кавалерийского корпуса дислоцировались в центре и на востоке Воронежской губернии. В городе Богучаре на зимние квартиры расположился Финляндский драгунский полк. </w:t>
      </w:r>
    </w:p>
    <w:p w:rsidR="00843D16" w:rsidRPr="00257FAF" w:rsidRDefault="00843D16" w:rsidP="00843D16">
      <w:pPr>
        <w:ind w:firstLine="709"/>
        <w:rPr>
          <w:rFonts w:ascii="Times New Roman" w:hAnsi="Times New Roman"/>
        </w:rPr>
      </w:pPr>
      <w:r w:rsidRPr="00257FAF">
        <w:rPr>
          <w:rFonts w:ascii="Times New Roman" w:hAnsi="Times New Roman"/>
        </w:rPr>
        <w:t>Двигаясь в 1829 году на Кавказ, А. С. Пушкин проследовал через Богучарский край по Черкасскому тракту в направлении станицы Казанской, через Ковыленскую, Бычек, Матюшенскую при логе Матюшенском, в одном из них по преданию заночевал. По местной легенде сюжетом его произведения «Станционный смотритель» стали события, происходившие на станции Ковыленской, расположенной на Черкасском тракте. Там на зимних квартирах располагался Финляндский драгунский полк и возможно они из гусаров полка, плененный красотой Дуни, увез ее из почтовой станции в Петербург, а ее отец поведал А.С. Пушкину за чашкой чая эту историю.</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Богучарского уезда, как свидетельствует книга Ф. Токмакова «Город Богучар и его уезд», на Черкасском тракте было две почтовые станции и большая казачья слобода </w:t>
      </w:r>
      <w:r w:rsidRPr="00257FAF">
        <w:rPr>
          <w:rFonts w:ascii="Times New Roman" w:hAnsi="Times New Roman"/>
        </w:rPr>
        <w:lastRenderedPageBreak/>
        <w:t xml:space="preserve">Бычек. Почтовая станция Ковыленская находилась при логе Ковыленском (в 18 вестах от уездного города, позже хутор Ковыльный недалеко от села Журавка), где был один двор, 15 человек мужского и четыре женского полы. Вторая станция Матюшенская – при логе Матюшенском, что напротив Белой горки (в 40 верстах от уездного города), здесь был тоже один двор, 17 человек мужского и восемь женского пола. </w:t>
      </w:r>
    </w:p>
    <w:p w:rsidR="00843D16" w:rsidRPr="00257FAF" w:rsidRDefault="00843D16" w:rsidP="00843D16">
      <w:pPr>
        <w:ind w:firstLine="709"/>
        <w:rPr>
          <w:rFonts w:ascii="Times New Roman" w:hAnsi="Times New Roman"/>
        </w:rPr>
      </w:pPr>
      <w:r w:rsidRPr="00257FAF">
        <w:rPr>
          <w:rFonts w:ascii="Times New Roman" w:hAnsi="Times New Roman"/>
        </w:rPr>
        <w:t xml:space="preserve">Число жителей уезда в 1860 году (кроме города) было 233510 душ, из них 260 дворян, 199297 казенных крестьян, 21667 временнообязанных крестьян. Уезд имел 340324 десятин пахотной земли, а также 645000 десятин в пользовании государственных крестьян. Жители уезда имели 25 тыс. лошадей, 139,8 тыс. рогатого скота, 183,8 тыс. простых и 53,39 тыс. племенных свиней и 2,82 тыс. коз. В уезде было 13 заводов (кожевенных, салотопенных и винокуренных). </w:t>
      </w:r>
    </w:p>
    <w:p w:rsidR="00843D16" w:rsidRPr="00257FAF" w:rsidRDefault="00843D16" w:rsidP="00843D16">
      <w:pPr>
        <w:ind w:firstLine="709"/>
        <w:rPr>
          <w:rFonts w:ascii="Times New Roman" w:hAnsi="Times New Roman"/>
        </w:rPr>
      </w:pPr>
      <w:r w:rsidRPr="00257FAF">
        <w:rPr>
          <w:rFonts w:ascii="Times New Roman" w:hAnsi="Times New Roman"/>
        </w:rPr>
        <w:t xml:space="preserve">На ярмарках торговали хлебом, салом, скотом, конопляным семенем и др. товарами. За период с 1902 по 1910 год на ярмарках уезда было продано 153 тыс. крупного рогатого скота, почти половину общегубернского количества битой птицы и одну треть яиц. И если в 1861 году уезд производил 0,5% губернской промышленности, то в 1912 году – 2,2%. В 1916 году почти половина всей посевной площади была засеяна яровой пшеницей, из технических культур сеяли подсолнечник. </w:t>
      </w:r>
    </w:p>
    <w:p w:rsidR="00843D16" w:rsidRPr="00257FAF" w:rsidRDefault="00843D16" w:rsidP="00843D16">
      <w:pPr>
        <w:ind w:firstLine="709"/>
        <w:rPr>
          <w:rFonts w:ascii="Times New Roman" w:hAnsi="Times New Roman"/>
        </w:rPr>
      </w:pPr>
      <w:r w:rsidRPr="00257FAF">
        <w:rPr>
          <w:rFonts w:ascii="Times New Roman" w:hAnsi="Times New Roman"/>
        </w:rPr>
        <w:t xml:space="preserve">В ХIХ веке в Богучаре проводилось шесть ярмарок в год, а в уезде 65 ярмарок. В 1864 году в своей статье «Ярмарки в Богучарском уезде» Ткачев Г.Г. писал: «…обитатели таких дальних углов по необходимости совершают торговый обмен своих произведений натуральных на городские мануфактурные и колокольные на нарочно устроенных ближайших ярмарках». Ярмарки, по выражению Ткачева, «это древняя олимпийская игра и новые биржи, и даже, если хотите, парламент и театр. Первый, потому что на ярмарках крестьяне передают друг другу разные известия о наборных, войнах, о перемене начальства, о судьбе Киева, Иерусалима, второй – потому, что на ярмарках сходятся, нищие со своими псалмами о Лазаре и прочее». На ярмарке можно услышать пение старца, посмотреть кукольную комедию, в трактире, «попарить животик горяченьким», как выражаются здесь. На ярмарке даже есть чем попытать счастье – это фортунка, неизбежно являющаяся со своим зеркальцем, иголками, рюмочками. Ярмарки устраивались за городом на специально отведенном месте за «маленьким» мостиком. Лавки, кибитки с косами и прочие, составляют прямые улицы с площадью посередине, на которой устраивается трактир, комедия, стоит повозка с печеным хлебом и квасом». Здесь же можно было послушать оркестр или орган. Главным предметом торговли на ярмарке был рогатый скот, при этом почти весь скот, «покупался гуртовщиками из Тамбовской, Московской, и других северных губерний». Крестьяне из сел Дьяченково, Терешково торговали колесами. «Соль и сырую рыбу продают жители Богучарского и Старобельского уездов, занимающиеся чумачеством. Сельди привозятся из приволжской губернии, особенно из Архангельской. Торговали на ярмарках жерновами, шапками, кожею и сапогами, книжками и образами, чаем и сахаром, посудой и косами. Особенно замечательные косы привозили из Курской губернии, при этом косы продавались в долг по весне, а 29 июня ездили по селам и собирали деньги». </w:t>
      </w:r>
    </w:p>
    <w:p w:rsidR="00843D16" w:rsidRPr="00257FAF" w:rsidRDefault="00843D16" w:rsidP="00843D16">
      <w:pPr>
        <w:ind w:firstLine="709"/>
        <w:rPr>
          <w:rFonts w:ascii="Times New Roman" w:hAnsi="Times New Roman"/>
        </w:rPr>
      </w:pPr>
      <w:r w:rsidRPr="00257FAF">
        <w:rPr>
          <w:rFonts w:ascii="Times New Roman" w:hAnsi="Times New Roman"/>
        </w:rPr>
        <w:t xml:space="preserve">По данным Статистического – экономического словаря Воронежской губернии в начале ХХ века: «… уезд отнесен к пшенично-ячменному району, так как в его культуре ярового поля преобладает пшеница (51,9%) и ячмень (25,7%), помимо этих злаков в значительной степени засевают просо, коноплю и подсолнух, и очень развито бахчеводство…». В уезде было десять частных конных заводов с 19 производителями и 76 матками. При этом домашние животные, которые содержались в частных хозяйствах, были знамениты на всю Россию, среди них были производители, каракулевые овцы. В 1909 году в уезде было 947 пасек с 14941 ульем, наиболее значительные были в слободе Марковке (613 улей), слободе Константиновка (573 улья), слободе Твердохлебова (696 улей). </w:t>
      </w:r>
    </w:p>
    <w:p w:rsidR="00843D16" w:rsidRPr="00257FAF" w:rsidRDefault="00843D16" w:rsidP="00843D16">
      <w:pPr>
        <w:ind w:firstLine="709"/>
        <w:rPr>
          <w:rFonts w:ascii="Times New Roman" w:hAnsi="Times New Roman"/>
        </w:rPr>
      </w:pPr>
      <w:r w:rsidRPr="00257FAF">
        <w:rPr>
          <w:rFonts w:ascii="Times New Roman" w:hAnsi="Times New Roman"/>
        </w:rPr>
        <w:t xml:space="preserve">К 1903 году удельный вес помещичьих земель в процентах ко всему земельному фонду по губернии был всего 7,3%. Почти 80% находилось в руках государства.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Наиболее крупными производящими заведениями были занимающиеся: добычей угля, изготовлением колес в селе Дерезовка и слободе Толучеева и ломкой жерновов в селах Дьяченково, Дерезовка, Красногоровка, Терешково. Накануне первой мировой войны в Богучарском уезде было 22 кирпичных завода с общим производством 20000 штук.</w:t>
      </w:r>
    </w:p>
    <w:p w:rsidR="00843D16" w:rsidRPr="00257FAF" w:rsidRDefault="00843D16" w:rsidP="00843D16">
      <w:pPr>
        <w:ind w:firstLine="709"/>
        <w:rPr>
          <w:rFonts w:ascii="Times New Roman" w:hAnsi="Times New Roman"/>
        </w:rPr>
      </w:pPr>
      <w:r w:rsidRPr="00257FAF">
        <w:rPr>
          <w:rFonts w:ascii="Times New Roman" w:hAnsi="Times New Roman"/>
        </w:rPr>
        <w:t xml:space="preserve">В Богучарском уезде издавна обходилось своими полезными ископаемыми: каменный уголь, гранит и продукты его распада, охристые глины (в Дубовиково), кирпично-гончарные и фарфорофаянсовые глины (в Филоново, Монастырщине, Залимане и Сухом Донце), высокосортный булыжник (в Абросимово, Дьченково, Медово и Красногоровке). По берегу Дона в районе села Красногоровки встречались залежи песчаника, из которого готовили жернова. </w:t>
      </w:r>
    </w:p>
    <w:p w:rsidR="00843D16" w:rsidRPr="00257FAF" w:rsidRDefault="00843D16" w:rsidP="00843D16">
      <w:pPr>
        <w:ind w:firstLine="709"/>
        <w:rPr>
          <w:rFonts w:ascii="Times New Roman" w:hAnsi="Times New Roman"/>
        </w:rPr>
      </w:pPr>
      <w:r w:rsidRPr="00257FAF">
        <w:rPr>
          <w:rFonts w:ascii="Times New Roman" w:hAnsi="Times New Roman"/>
        </w:rPr>
        <w:t xml:space="preserve">Медицинская помощь в 1910 году выражалась 11 врачебными участками, в среднем на один участок приходилось площадь 719 квадратных верст и 31,9 тысяч душ населения. В уезде было 19 фельдшерских пунктов, пять больниц, с 71 койками и шесть приемных покоев с 28 койками, а так же семь частных аптек. К 1914 году больница в городе имеет 45 кровати. Образование сельского населения выражалось 281 школой с 25476 учащимися. Школа приходилась на 30 квадратных верст и 1330 жителей. </w:t>
      </w:r>
    </w:p>
    <w:p w:rsidR="00843D16" w:rsidRPr="00257FAF" w:rsidRDefault="00843D16" w:rsidP="00843D16">
      <w:pPr>
        <w:ind w:firstLine="709"/>
        <w:rPr>
          <w:rFonts w:ascii="Times New Roman" w:hAnsi="Times New Roman"/>
        </w:rPr>
      </w:pPr>
      <w:r w:rsidRPr="00257FAF">
        <w:rPr>
          <w:rFonts w:ascii="Times New Roman" w:hAnsi="Times New Roman"/>
        </w:rPr>
        <w:t xml:space="preserve">К 1914 году в уезде выделялись такие населенные пункты как Никольское, Ширяево, Ст. Криуша, Манино, Новая Меловая, Воробьевка, Старая Меловая крупные села и слободы, с численностью населения от семи до десяти тысяч человек. </w:t>
      </w:r>
    </w:p>
    <w:p w:rsidR="00843D16" w:rsidRPr="00257FAF" w:rsidRDefault="00843D16" w:rsidP="00843D16">
      <w:pPr>
        <w:ind w:firstLine="709"/>
        <w:rPr>
          <w:rFonts w:ascii="Times New Roman" w:hAnsi="Times New Roman"/>
        </w:rPr>
      </w:pPr>
      <w:r w:rsidRPr="00257FAF">
        <w:rPr>
          <w:rFonts w:ascii="Times New Roman" w:hAnsi="Times New Roman"/>
        </w:rPr>
        <w:t xml:space="preserve">В начале ХХ века численность жителей в селах и слободах уезда была следующая: </w:t>
      </w:r>
    </w:p>
    <w:p w:rsidR="00843D16" w:rsidRPr="00257FAF" w:rsidRDefault="00843D16" w:rsidP="00843D16">
      <w:pPr>
        <w:ind w:firstLine="709"/>
        <w:rPr>
          <w:rFonts w:ascii="Times New Roman" w:hAnsi="Times New Roman"/>
        </w:rPr>
      </w:pPr>
      <w:r w:rsidRPr="00257FAF">
        <w:rPr>
          <w:rFonts w:ascii="Times New Roman" w:hAnsi="Times New Roman"/>
        </w:rPr>
        <w:t xml:space="preserve">в Дьяченково проживало 3661 житель, было 3 школы, в которых обучались 154 учащихся, </w:t>
      </w:r>
    </w:p>
    <w:p w:rsidR="00843D16" w:rsidRPr="00257FAF" w:rsidRDefault="00843D16" w:rsidP="00843D16">
      <w:pPr>
        <w:ind w:firstLine="709"/>
        <w:rPr>
          <w:rFonts w:ascii="Times New Roman" w:hAnsi="Times New Roman"/>
        </w:rPr>
      </w:pPr>
      <w:r w:rsidRPr="00257FAF">
        <w:rPr>
          <w:rFonts w:ascii="Times New Roman" w:hAnsi="Times New Roman"/>
        </w:rPr>
        <w:t xml:space="preserve">в Журавке на 1905 год было 722 двора и число 5078 жителей, было 2 школы, а в 1916 году число жителей стало 3570 человек. </w:t>
      </w:r>
    </w:p>
    <w:p w:rsidR="00843D16" w:rsidRPr="00257FAF" w:rsidRDefault="00843D16" w:rsidP="00843D16">
      <w:pPr>
        <w:ind w:firstLine="709"/>
        <w:rPr>
          <w:rFonts w:ascii="Times New Roman" w:hAnsi="Times New Roman"/>
        </w:rPr>
      </w:pPr>
      <w:r w:rsidRPr="00257FAF">
        <w:rPr>
          <w:rFonts w:ascii="Times New Roman" w:hAnsi="Times New Roman"/>
        </w:rPr>
        <w:t xml:space="preserve">в Красногоровке было 311 дворов и 3651 житель, </w:t>
      </w:r>
    </w:p>
    <w:p w:rsidR="00843D16" w:rsidRPr="00257FAF" w:rsidRDefault="00843D16" w:rsidP="00843D16">
      <w:pPr>
        <w:ind w:firstLine="709"/>
        <w:rPr>
          <w:rFonts w:ascii="Times New Roman" w:hAnsi="Times New Roman"/>
        </w:rPr>
      </w:pPr>
      <w:r w:rsidRPr="00257FAF">
        <w:rPr>
          <w:rFonts w:ascii="Times New Roman" w:hAnsi="Times New Roman"/>
        </w:rPr>
        <w:t xml:space="preserve">в Красноженовке 609 дворов с 3932 жителями, было две школы с 205 учащимися. К 1916 году стало 4180 жителей. </w:t>
      </w:r>
    </w:p>
    <w:p w:rsidR="00843D16" w:rsidRPr="00257FAF" w:rsidRDefault="00843D16" w:rsidP="00843D16">
      <w:pPr>
        <w:ind w:firstLine="709"/>
        <w:rPr>
          <w:rFonts w:ascii="Times New Roman" w:hAnsi="Times New Roman"/>
        </w:rPr>
      </w:pPr>
      <w:r w:rsidRPr="00257FAF">
        <w:rPr>
          <w:rFonts w:ascii="Times New Roman" w:hAnsi="Times New Roman"/>
        </w:rPr>
        <w:t xml:space="preserve">в Старотолучеево было 366 дворов и 2149 жителей, две школы. </w:t>
      </w:r>
    </w:p>
    <w:p w:rsidR="00843D16" w:rsidRPr="00257FAF" w:rsidRDefault="00843D16" w:rsidP="00843D16">
      <w:pPr>
        <w:ind w:firstLine="709"/>
        <w:rPr>
          <w:rFonts w:ascii="Times New Roman" w:hAnsi="Times New Roman"/>
        </w:rPr>
      </w:pPr>
      <w:r w:rsidRPr="00257FAF">
        <w:rPr>
          <w:rFonts w:ascii="Times New Roman" w:hAnsi="Times New Roman"/>
        </w:rPr>
        <w:t xml:space="preserve">в Твердохлебовке на 1909 год – 530 дворов с 3540 жителями и в 1916 году стало 3531 житель. </w:t>
      </w:r>
    </w:p>
    <w:p w:rsidR="00843D16" w:rsidRPr="00257FAF" w:rsidRDefault="00843D16" w:rsidP="00843D16">
      <w:pPr>
        <w:ind w:firstLine="709"/>
        <w:rPr>
          <w:rFonts w:ascii="Times New Roman" w:hAnsi="Times New Roman"/>
        </w:rPr>
      </w:pPr>
      <w:r w:rsidRPr="00257FAF">
        <w:rPr>
          <w:rFonts w:ascii="Times New Roman" w:hAnsi="Times New Roman"/>
        </w:rPr>
        <w:t xml:space="preserve">Советская власть в уезде установлена 10 марта 1918 года. С 5 февраля 1918 года по 14 марта 1918 года были созданы Подгоренский, Старокриушанский, Таловский, Шуриновский, Новокриушанский Советы крестьянских депутатов. </w:t>
      </w:r>
    </w:p>
    <w:p w:rsidR="00843D16" w:rsidRPr="00257FAF" w:rsidRDefault="00843D16" w:rsidP="00843D16">
      <w:pPr>
        <w:ind w:firstLine="709"/>
        <w:rPr>
          <w:rFonts w:ascii="Times New Roman" w:hAnsi="Times New Roman"/>
        </w:rPr>
      </w:pPr>
      <w:r w:rsidRPr="00257FAF">
        <w:rPr>
          <w:rFonts w:ascii="Times New Roman" w:hAnsi="Times New Roman"/>
        </w:rPr>
        <w:t xml:space="preserve">В период гражданской войны был нанесен большой ущерб экономике района. В мае 1918 года немецкие оккупанты вторглись в пределы Богучарского уезда. Летом и осенью уезд занимали белогвардейцы Краснова. На территории Богучарского уезда в июне 1918 года был сформирован Богучарский полк, вошедший в последствии вместе с Калачеевским, Острогожским, Бобровским и др. в 40-ю Богучарскую дивизию. Лишь в декабре 1919 года удалось освободить уезд от армии Деникина. При этом посевная площадь по сравнению с 1916 г. в 1922 г в уезде сократилась в пять раз. </w:t>
      </w:r>
    </w:p>
    <w:p w:rsidR="00843D16" w:rsidRPr="00257FAF" w:rsidRDefault="00843D16" w:rsidP="00843D16">
      <w:pPr>
        <w:ind w:firstLine="709"/>
        <w:rPr>
          <w:rFonts w:ascii="Times New Roman" w:hAnsi="Times New Roman"/>
        </w:rPr>
      </w:pPr>
      <w:r w:rsidRPr="00257FAF">
        <w:rPr>
          <w:rFonts w:ascii="Times New Roman" w:hAnsi="Times New Roman"/>
        </w:rPr>
        <w:t>К январю 1920 года освобожденный от белогвардейцев, Богучарский уезд осенью того же года вновь стал ареной военных действий. На этот раз против Советской власти с оружием в руках выступили крестьяне, возмущенные действиями продотрядов. Начатое в придонской слободе Старая Калитва Острогожского уезда, крестьянское восстание под предводительством местного жителя Ивана Колесникова быстро распространилось в южных района Воронежской губернии, а потом слилось с Тамбовской Вандеей или «антоновщиной», как по имени одного из вожаков иногда называют вооруженное выступление крестьян на Тамбовщине, по сути вылившиеся в крестьянскую войну в 1920 – 1921 годов.</w:t>
      </w:r>
    </w:p>
    <w:p w:rsidR="00843D16" w:rsidRPr="00257FAF" w:rsidRDefault="00843D16" w:rsidP="00843D16">
      <w:pPr>
        <w:ind w:firstLine="709"/>
        <w:rPr>
          <w:rFonts w:ascii="Times New Roman" w:hAnsi="Times New Roman"/>
        </w:rPr>
      </w:pPr>
      <w:r w:rsidRPr="00257FAF">
        <w:rPr>
          <w:rFonts w:ascii="Times New Roman" w:hAnsi="Times New Roman"/>
        </w:rPr>
        <w:t xml:space="preserve">Утвержденный в числе 12 уездов Декретом ВЦИК «Об административном делении Воронежской губернии» от 4 января 1923 года, Богучарский уезд в 1928 году был преобразован в </w:t>
      </w:r>
      <w:r w:rsidRPr="00257FAF">
        <w:rPr>
          <w:rFonts w:ascii="Times New Roman" w:hAnsi="Times New Roman"/>
        </w:rPr>
        <w:lastRenderedPageBreak/>
        <w:t>составе Центрально-Черноземной области в Богучарский район, административным центром которого соответственно стал город Богучар.</w:t>
      </w:r>
    </w:p>
    <w:p w:rsidR="00843D16" w:rsidRPr="00257FAF" w:rsidRDefault="00843D16" w:rsidP="00843D16">
      <w:pPr>
        <w:ind w:firstLine="709"/>
        <w:rPr>
          <w:rFonts w:ascii="Times New Roman" w:hAnsi="Times New Roman"/>
        </w:rPr>
      </w:pPr>
      <w:r w:rsidRPr="00257FAF">
        <w:rPr>
          <w:rFonts w:ascii="Times New Roman" w:hAnsi="Times New Roman"/>
        </w:rPr>
        <w:t>22 января 1921 года в городе в здании местного ревкома выступил электрик Андрей Платонов (1899-1951 года), в последствии известный писатель, который сделал доклад «о частной электрификации Богучара при использовании вод реки Дон». Под руководством А. Платонова в Богучаре стала работать электростанция. «Губернский мелиоратор» Нескольким мелиоративным товариществам было присвоено имя Андрея Платонова. Среди них Лысогорскому и Ольховскому (х. Ольхова) Богучарского уезда, а так же товариществу, созданному в х. Лебяжье. Озеро Калачеевской волости Богучарского уезда.  В романе  «Чевенгур» (1928 год) писатель описал события, происходившие в уезде в двадцатые годы, у  Платонова главными героями стали богучарцы.</w:t>
      </w:r>
    </w:p>
    <w:p w:rsidR="00843D16" w:rsidRPr="00257FAF" w:rsidRDefault="00843D16" w:rsidP="00843D16">
      <w:pPr>
        <w:ind w:firstLine="709"/>
        <w:rPr>
          <w:rFonts w:ascii="Times New Roman" w:hAnsi="Times New Roman"/>
        </w:rPr>
      </w:pPr>
      <w:r w:rsidRPr="00257FAF">
        <w:rPr>
          <w:rFonts w:ascii="Times New Roman" w:hAnsi="Times New Roman"/>
        </w:rPr>
        <w:t xml:space="preserve">В Богучарском уезде было восемь сельхозартелей, кооперативов, поставивших стране 1178 пудов мяса, 80 голов крупного рогатого скота. Ускоренными темпами в уезде прошла коллективизация. В конце 1929 года было раскулачено 1277 единоличных хозяйств, 9,4% их общей численности. К весне 1930 года среди раскулаченных 50% оказались середняки. К концу 1930 года в уезде уже действовали четыре совхоза и 50 колхозов.На 1933 год в районе было 56 колхозов, коллективизацией было охвачено 93% хозяйств. </w:t>
      </w:r>
    </w:p>
    <w:p w:rsidR="00843D16" w:rsidRPr="00257FAF" w:rsidRDefault="00843D16" w:rsidP="00843D16">
      <w:pPr>
        <w:ind w:firstLine="709"/>
        <w:rPr>
          <w:rFonts w:ascii="Times New Roman" w:hAnsi="Times New Roman"/>
        </w:rPr>
      </w:pPr>
      <w:r w:rsidRPr="00257FAF">
        <w:rPr>
          <w:rFonts w:ascii="Times New Roman" w:hAnsi="Times New Roman"/>
        </w:rPr>
        <w:t xml:space="preserve">В районе было МТФ–7, СТФ–21, ОТФ–11, пчеловодческих товарных фабрик – 35. Больница на 65 коек была расположена в Богучаре, на 15 – в Монастырщине, на 10–в Шуриновке. Появилась новая газета «Коллективист». </w:t>
      </w:r>
    </w:p>
    <w:p w:rsidR="00843D16" w:rsidRPr="00257FAF" w:rsidRDefault="00843D16" w:rsidP="00843D16">
      <w:pPr>
        <w:ind w:firstLine="709"/>
        <w:rPr>
          <w:rFonts w:ascii="Times New Roman" w:hAnsi="Times New Roman"/>
        </w:rPr>
      </w:pPr>
      <w:r w:rsidRPr="00257FAF">
        <w:rPr>
          <w:rFonts w:ascii="Times New Roman" w:hAnsi="Times New Roman"/>
        </w:rPr>
        <w:t>В январе 1935 года из состава Богучарского района был выделен Радченский район, в состав которого входило 13 сельских советов и 74 населенных пункта.В этом же году село Красноженово переименовали в Радченское в честь комиссара 40-й Богучарской стрелковой дивизии А. П. Радченко (1886-1939гг.).</w:t>
      </w:r>
    </w:p>
    <w:p w:rsidR="00843D16" w:rsidRPr="00257FAF" w:rsidRDefault="00843D16" w:rsidP="00843D16">
      <w:pPr>
        <w:ind w:firstLine="709"/>
        <w:rPr>
          <w:rFonts w:ascii="Times New Roman" w:hAnsi="Times New Roman"/>
        </w:rPr>
      </w:pPr>
      <w:r w:rsidRPr="00257FAF">
        <w:rPr>
          <w:rFonts w:ascii="Times New Roman" w:hAnsi="Times New Roman"/>
        </w:rPr>
        <w:t>В селе Радченском на 1937 год имелась одна из крупнейших МТС им. Горького (создана в 1932 году), имевшая 65 тракторов и электроустановку на 6 квт.; 2 маслозавода - им. 1-го Мая и им.Маликова, хлебопекарня, районная типография, которая выпускала свою газету «Радченская правда». В селе был свой маслобойный завод, валяльная мастерская.</w:t>
      </w:r>
    </w:p>
    <w:p w:rsidR="00843D16" w:rsidRPr="00257FAF" w:rsidRDefault="00843D16" w:rsidP="00843D16">
      <w:pPr>
        <w:ind w:firstLine="709"/>
        <w:rPr>
          <w:rFonts w:ascii="Times New Roman" w:hAnsi="Times New Roman"/>
        </w:rPr>
      </w:pPr>
      <w:r w:rsidRPr="00257FAF">
        <w:rPr>
          <w:rFonts w:ascii="Times New Roman" w:hAnsi="Times New Roman"/>
        </w:rPr>
        <w:t>В состав колхозной промышленности Радченского района входили 112 предприятий, 32 мельницы, 43 кузницы, 27 плотницких мастерских. В Радченском районе находились молочный совхоз им. 1-го Мая, молочно-мясной совхоз им. Маликова, ТМС, 19 ОТФ, 14 МТФ, 18 СТФ, одна конеферма, одна племенная свиноферма, 21 птицефабрика, 13 кроликоферм.</w:t>
      </w:r>
    </w:p>
    <w:p w:rsidR="00843D16" w:rsidRPr="00257FAF" w:rsidRDefault="00843D16" w:rsidP="00843D16">
      <w:pPr>
        <w:ind w:firstLine="709"/>
        <w:rPr>
          <w:rFonts w:ascii="Times New Roman" w:hAnsi="Times New Roman"/>
        </w:rPr>
      </w:pPr>
      <w:r w:rsidRPr="00257FAF">
        <w:rPr>
          <w:rFonts w:ascii="Times New Roman" w:hAnsi="Times New Roman"/>
        </w:rPr>
        <w:t>К 1937 году в Богучарском районе было 25 начальных школ, в которых обучалось 2108 учащихся, восемь неполных средних школ с 2279 учащимися, одна средняя школа на 568 учащихся. В сельскохозяйственном техникуме обучалось 254 студента, а в педучилище–377. Появилось новое ФЗУ, где обучалось 87 человек. По селам и в городе существовало 67 пунктов ликбеза, которые посещало 1276 человек.</w:t>
      </w:r>
    </w:p>
    <w:p w:rsidR="00843D16" w:rsidRPr="00257FAF" w:rsidRDefault="00843D16" w:rsidP="00843D16">
      <w:pPr>
        <w:ind w:firstLine="709"/>
        <w:rPr>
          <w:rFonts w:ascii="Times New Roman" w:hAnsi="Times New Roman"/>
        </w:rPr>
      </w:pPr>
      <w:r w:rsidRPr="00257FAF">
        <w:rPr>
          <w:rFonts w:ascii="Times New Roman" w:hAnsi="Times New Roman"/>
        </w:rPr>
        <w:t>В годы Великой Отечественной войны территория Богучарского района снова стала ареной тяжелых боев. 10 июля 1942 года занятый гитлеровцами, Богучар был освобожден лишь 19 декабря 1942 года. Произошло этот в период зимнего наступления советских войск на Среднем Дону, которое вошло в историю Великой Отечественной войны, как наступательная операция войск Юго-Западного и левого крыла Воронежского фронта под кодовым названием «Малый Сатурн».</w:t>
      </w:r>
    </w:p>
    <w:p w:rsidR="00843D16" w:rsidRPr="00257FAF" w:rsidRDefault="00843D16" w:rsidP="00843D16">
      <w:pPr>
        <w:ind w:firstLine="709"/>
        <w:rPr>
          <w:rFonts w:ascii="Times New Roman" w:hAnsi="Times New Roman"/>
        </w:rPr>
      </w:pPr>
      <w:r w:rsidRPr="00257FAF">
        <w:rPr>
          <w:rFonts w:ascii="Times New Roman" w:hAnsi="Times New Roman"/>
        </w:rPr>
        <w:t>Сразу после перехода Советских войск в контрнаступление под Сталинградом, возник замысел осуществить военную наступательную операцию «Сатурн». В стратегическом плане наиболее благоприятным для успеха этой операции являлся плацдарм удерживаемым советскими войсками на правом берегу реки Дон в районе села Осетровка, который получил название «Осетровский плацдарм».</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С июня по ноябрь месяц 1942 года на участке от хутора Бабки до Гороховки оборону на Дону занимала 127-я дивизия Воронежского фронта. От Верхнего Мамона до хутора Новый Лиман стояла в обороне 1-я стрелковая дивизия, а от хутора Новый Лиман до Вешек - 153-я стрелковая дивизия 1-ой гвардейской армии Юго-Западного фронта. В декабре 1942 г. дивизия при поддержке 18-ого танкового корпуса, с боями освободила села: Дубрава, Малеванное, Медово, Каразеево, и хутор Хлебный. Затем через Верхняки, Журавку вышли на Арбузовку, где вместе с другими дивизиями окружили и уничтожили 18000-ую группировку итальянцев. 18.12.1943г. был освобожден Богучар. 18 декабря были освобождены села: Поповка, Лофицкое, Купянка, Полтавка, Дядин и Радченское. Прорыв осуществлен силами Юго-Западного фронта, которым командовал Ватутин Н.В. и Воронежского фронта, которым командовал Голиков В.И. </w:t>
      </w:r>
    </w:p>
    <w:p w:rsidR="00843D16" w:rsidRPr="00257FAF" w:rsidRDefault="00843D16" w:rsidP="00843D16">
      <w:pPr>
        <w:ind w:firstLine="709"/>
        <w:rPr>
          <w:rFonts w:ascii="Times New Roman" w:hAnsi="Times New Roman"/>
        </w:rPr>
      </w:pPr>
      <w:r w:rsidRPr="00257FAF">
        <w:rPr>
          <w:rFonts w:ascii="Times New Roman" w:hAnsi="Times New Roman"/>
        </w:rPr>
        <w:t xml:space="preserve">Таким образом, с 17 по 22 декабря советские войска очистили район от оккупантов. При прорыве обороны противника наши войска понесли большие потери. При штурме высот, первых окопов и первых населенных пунктов погибло около 3000 солдат, захороненных в 28-ми братских могилах. Останки солдат еще продолжают обнаруживаться в старых окопах. В 1998 году проведена эксгумация и перезахоронение 96-ти останков в селе Вервековка. В 1999 году на новом кладбище города Богучар проведено перезахоронение 46 останков, в 2000 году 15 и 2002 году – 71. В г.Богучаре, на мемориальном кладбище в городском саду похоронено 2000 солдат. На местах прорыва обороны противника в селах Тихий Дон и Красногоровка установлены мемориальные знаки. На автодороге «Дон», на границе Верхнемамонского и Богучарского районов устроен мемориальный комплекс в честь прорыва обороны противника, в операции «Малый Сатурн», где установлен на пьедестале танк Т-34 и схема операции. </w:t>
      </w:r>
    </w:p>
    <w:p w:rsidR="00843D16" w:rsidRPr="00257FAF" w:rsidRDefault="00843D16" w:rsidP="00843D16">
      <w:pPr>
        <w:ind w:firstLine="709"/>
        <w:rPr>
          <w:rFonts w:ascii="Times New Roman" w:hAnsi="Times New Roman"/>
        </w:rPr>
      </w:pPr>
      <w:r w:rsidRPr="00257FAF">
        <w:rPr>
          <w:rFonts w:ascii="Times New Roman" w:hAnsi="Times New Roman"/>
        </w:rPr>
        <w:t>Ежегодно 19 декабря отмечается в г.Богучаре день освобождения района. В честь воинов-освободителей в Богучаре был зажжен вечный огонь, горящий в городском саду перед памятником на братской могиле, где похоронены 1455 воинов, погибших в июльских оборонительных боях и при наступлении Красной Армии в декабре 1942 года. Воины 10-й гвардейской танковой дивизии выставляют почетный караул и салютуют в честь памяти павших.</w:t>
      </w:r>
    </w:p>
    <w:p w:rsidR="00843D16" w:rsidRPr="00257FAF" w:rsidRDefault="00843D16" w:rsidP="00843D16">
      <w:pPr>
        <w:ind w:firstLine="709"/>
        <w:rPr>
          <w:rFonts w:ascii="Times New Roman" w:hAnsi="Times New Roman"/>
        </w:rPr>
      </w:pPr>
      <w:r w:rsidRPr="00257FAF">
        <w:rPr>
          <w:rFonts w:ascii="Times New Roman" w:hAnsi="Times New Roman"/>
        </w:rPr>
        <w:t>В период Великой Отечественной войны 8349 богучарцев ушли в ряды Красной Армии, 3211 из них за храбрость и мужество в боях с фашизмом награждены орденами и медалями, восемь удостоены звания Героя Советского Союза. 698 тружеников тыла награждены медалями за доблестный труд в Великой Отечественной войне 1941-1945 годов.</w:t>
      </w:r>
    </w:p>
    <w:p w:rsidR="00843D16" w:rsidRPr="00257FAF" w:rsidRDefault="00843D16" w:rsidP="00843D16">
      <w:pPr>
        <w:ind w:firstLine="709"/>
        <w:rPr>
          <w:rFonts w:ascii="Times New Roman" w:hAnsi="Times New Roman"/>
        </w:rPr>
      </w:pPr>
      <w:r w:rsidRPr="00257FAF">
        <w:rPr>
          <w:rFonts w:ascii="Times New Roman" w:hAnsi="Times New Roman"/>
        </w:rPr>
        <w:t>Сразу же после освобождения района в декабре 1942 года началось восстановление разрушенного хозяйства. Только к 1949 году жители района восстановили хозяйство колхозов, совхозов, предприятий.</w:t>
      </w:r>
    </w:p>
    <w:p w:rsidR="00843D16" w:rsidRPr="00257FAF" w:rsidRDefault="00843D16" w:rsidP="00843D16">
      <w:pPr>
        <w:ind w:firstLine="709"/>
        <w:rPr>
          <w:rFonts w:ascii="Times New Roman" w:hAnsi="Times New Roman"/>
        </w:rPr>
      </w:pPr>
      <w:r w:rsidRPr="00257FAF">
        <w:rPr>
          <w:rFonts w:ascii="Times New Roman" w:hAnsi="Times New Roman"/>
        </w:rPr>
        <w:t xml:space="preserve">В 1985 году в районе было 15 колхозов, восемь совхозов, МХП «Дон» и «Богучарец», которые использовали 230624 га земли, 126324 га из которой отводилось под пашни. На 1 января 1989 года в районе насчитывалось 9 промышленных предприятий, в том числе сырзавод, типография, мехлесхоз, пищекомбинат, завод стройматериалов, филиал ПО «Дон», чугунолитейный завод, Галиевская мельница, АТП Агропромтранс, ДСПМК. В 1988 году в районе имелось 36 школ, филиалы Павловского СПТУ и Богучарского техникума, 24 Дома культуры, 16 клубов, три автоклуба, 33 библиотеки, районный краеведческий музей и три школьных музея, четыре участковых и одна районная больница, 38 медпунктов и один здравпункт. </w:t>
      </w:r>
    </w:p>
    <w:p w:rsidR="00843D16" w:rsidRPr="00257FAF" w:rsidRDefault="00843D16" w:rsidP="00843D16">
      <w:pPr>
        <w:ind w:firstLine="709"/>
        <w:rPr>
          <w:rFonts w:ascii="Times New Roman" w:hAnsi="Times New Roman"/>
        </w:rPr>
      </w:pPr>
      <w:r w:rsidRPr="00257FAF">
        <w:rPr>
          <w:rFonts w:ascii="Times New Roman" w:hAnsi="Times New Roman"/>
        </w:rPr>
        <w:t>За последние годы конца ХХ века, улучшилось жилищное строительство. За 1988 год построено 15828 тыс. кв. м. жилой площади. С 1994 года на территории района дислоцируется выведенная из Германии 10-я Гвардейская танковая дивизия, для военнослужащих и их семей построен жилой городок на 1750 квартир, имеющий всю необходимую современную социально-бытовую инфраструктуру.</w:t>
      </w:r>
    </w:p>
    <w:p w:rsidR="00843D16" w:rsidRPr="00257FAF" w:rsidRDefault="00843D16" w:rsidP="00843D16">
      <w:pPr>
        <w:ind w:firstLine="709"/>
        <w:rPr>
          <w:rFonts w:ascii="Times New Roman" w:hAnsi="Times New Roman"/>
        </w:rPr>
      </w:pPr>
      <w:r w:rsidRPr="00257FAF">
        <w:rPr>
          <w:rFonts w:ascii="Times New Roman" w:hAnsi="Times New Roman"/>
        </w:rPr>
        <w:t xml:space="preserve">Однако 1 декабря 2009 года дивизия была расформирована, и на её базе была сформирована 262-я гвардейская база хранения вооружения и техники. Но в сентябре 2015 года на основе базы хранения была сформирована 1-я отдельная гвардейская танковая бригада, с передачей ей </w:t>
      </w:r>
      <w:r w:rsidRPr="00257FAF">
        <w:rPr>
          <w:rFonts w:ascii="Times New Roman" w:hAnsi="Times New Roman"/>
        </w:rPr>
        <w:lastRenderedPageBreak/>
        <w:t xml:space="preserve">почётных наименований 10-й гвардейской танковой дивизии. А в Богучаре началась масштабная стройка еще двух военных городков для размещения в них более 5 тысяч военнослужащих и членов их семей. </w:t>
      </w:r>
    </w:p>
    <w:p w:rsidR="00843D16" w:rsidRPr="00257FAF" w:rsidRDefault="00843D16" w:rsidP="00843D16">
      <w:pPr>
        <w:ind w:firstLine="709"/>
        <w:rPr>
          <w:rFonts w:ascii="Times New Roman" w:hAnsi="Times New Roman"/>
        </w:rPr>
      </w:pPr>
      <w:r w:rsidRPr="00257FAF">
        <w:rPr>
          <w:rFonts w:ascii="Times New Roman" w:hAnsi="Times New Roman"/>
        </w:rPr>
        <w:t>В летописи Богучарского края, неразрывно связанной с историей страны, есть несколько отдельных страниц, которые принадлежат людям, в той или иной степени связанных с Богучаром своей жизнью и творчеством, и одновременно с тем являющимся живым воплощением славы России.</w:t>
      </w:r>
    </w:p>
    <w:p w:rsidR="00843D16" w:rsidRPr="00257FAF" w:rsidRDefault="00843D16" w:rsidP="00843D16">
      <w:pPr>
        <w:ind w:firstLine="709"/>
        <w:rPr>
          <w:rFonts w:ascii="Times New Roman" w:hAnsi="Times New Roman"/>
        </w:rPr>
      </w:pPr>
      <w:r w:rsidRPr="00257FAF">
        <w:rPr>
          <w:rFonts w:ascii="Times New Roman" w:hAnsi="Times New Roman"/>
        </w:rPr>
        <w:t>Богучарский район связан с именами следующих известных людей.</w:t>
      </w:r>
    </w:p>
    <w:p w:rsidR="00843D16" w:rsidRPr="00257FAF" w:rsidRDefault="00843D16" w:rsidP="00843D16">
      <w:pPr>
        <w:ind w:firstLine="709"/>
        <w:rPr>
          <w:rFonts w:ascii="Times New Roman" w:hAnsi="Times New Roman"/>
        </w:rPr>
      </w:pPr>
      <w:r w:rsidRPr="00257FAF">
        <w:rPr>
          <w:rFonts w:ascii="Times New Roman" w:hAnsi="Times New Roman"/>
        </w:rPr>
        <w:t xml:space="preserve">В городе Богучаре родился Александр Николаевич Афанасьев (12.7.1826 – 23.10.1871), фольклорист, историк, литературовед </w:t>
      </w:r>
    </w:p>
    <w:p w:rsidR="00843D16" w:rsidRPr="00257FAF" w:rsidRDefault="00843D16" w:rsidP="00843D16">
      <w:pPr>
        <w:ind w:firstLine="709"/>
        <w:rPr>
          <w:rFonts w:ascii="Times New Roman" w:hAnsi="Times New Roman"/>
        </w:rPr>
      </w:pPr>
      <w:r w:rsidRPr="00257FAF">
        <w:rPr>
          <w:rFonts w:ascii="Times New Roman" w:hAnsi="Times New Roman"/>
        </w:rPr>
        <w:t>В детские годы часто бывал в Богучаре, в семье родственника - богучарского помещика Костомаров Николай Иванович (5.5.1817 – 7. 4. 1885), русский и украинский историк, этнограф, писатель, чл.-корр. Петерб. АН (1876).</w:t>
      </w:r>
    </w:p>
    <w:p w:rsidR="00843D16" w:rsidRPr="00257FAF" w:rsidRDefault="00843D16" w:rsidP="00843D16">
      <w:pPr>
        <w:ind w:firstLine="709"/>
        <w:rPr>
          <w:rFonts w:ascii="Times New Roman" w:hAnsi="Times New Roman"/>
        </w:rPr>
      </w:pPr>
      <w:r w:rsidRPr="00257FAF">
        <w:rPr>
          <w:rFonts w:ascii="Times New Roman" w:hAnsi="Times New Roman"/>
        </w:rPr>
        <w:t xml:space="preserve">В селе Дъяченково в 1847 году родился Г.Г. Ткачев – поэт и этнограф. Наиболее ценные из его работ, написанные в 1864 году, были: «Этнографические очерки Богучарского края», «Ярмарки в Богучарском уезде», «Исторические указания на местность и народонаселение Богучарского уезда» и другие. Г.Г. Ткачев собрал и опубликовал за два года большой материал о сказках, легендах, поверьях богучарцев. «Отличительный оттенок всех произведений Ткачева, - как отметил Веселовский, это необычайно сильная симпатия к простому народу в его обрядах, обычаях, песнях, сказаниях, легендах, поверьях и т.п. проявлениях народного духа. </w:t>
      </w:r>
    </w:p>
    <w:p w:rsidR="00843D16" w:rsidRPr="00257FAF" w:rsidRDefault="00843D16" w:rsidP="00843D16">
      <w:pPr>
        <w:ind w:firstLine="709"/>
        <w:rPr>
          <w:rFonts w:ascii="Times New Roman" w:hAnsi="Times New Roman"/>
        </w:rPr>
      </w:pPr>
      <w:r w:rsidRPr="00257FAF">
        <w:rPr>
          <w:rFonts w:ascii="Times New Roman" w:hAnsi="Times New Roman"/>
        </w:rPr>
        <w:t>31 января 1879 года в Богучаре родился известный Британский пианист, музыковед и композитор Марк Гамбург (Hambourg) (1879-1960).</w:t>
      </w:r>
    </w:p>
    <w:p w:rsidR="00843D16" w:rsidRPr="00257FAF" w:rsidRDefault="00843D16" w:rsidP="00843D16">
      <w:pPr>
        <w:ind w:firstLine="709"/>
        <w:rPr>
          <w:rFonts w:ascii="Times New Roman" w:hAnsi="Times New Roman"/>
        </w:rPr>
      </w:pPr>
      <w:r w:rsidRPr="00257FAF">
        <w:rPr>
          <w:rFonts w:ascii="Times New Roman" w:hAnsi="Times New Roman"/>
        </w:rPr>
        <w:t>В 1894 году в с. Дедовка родился Мирошников Иван Иванович (1984-1938), заместитель Наркома финансов СССР.</w:t>
      </w:r>
    </w:p>
    <w:p w:rsidR="00843D16" w:rsidRPr="00257FAF" w:rsidRDefault="00843D16" w:rsidP="00843D16">
      <w:pPr>
        <w:ind w:firstLine="709"/>
        <w:rPr>
          <w:rFonts w:ascii="Times New Roman" w:hAnsi="Times New Roman"/>
        </w:rPr>
      </w:pPr>
      <w:r w:rsidRPr="00257FAF">
        <w:rPr>
          <w:rFonts w:ascii="Times New Roman" w:hAnsi="Times New Roman"/>
        </w:rPr>
        <w:t>В селах Твердохлебово и Филоново жили родственники А.П. Чехова и Антон Павлович неоднократно их навещал.</w:t>
      </w:r>
    </w:p>
    <w:p w:rsidR="00843D16" w:rsidRPr="00257FAF" w:rsidRDefault="00843D16" w:rsidP="00843D16">
      <w:pPr>
        <w:ind w:firstLine="709"/>
        <w:rPr>
          <w:rFonts w:ascii="Times New Roman" w:hAnsi="Times New Roman"/>
        </w:rPr>
      </w:pPr>
      <w:r w:rsidRPr="00257FAF">
        <w:rPr>
          <w:rFonts w:ascii="Times New Roman" w:hAnsi="Times New Roman"/>
        </w:rPr>
        <w:t xml:space="preserve">В 1900 году в г. Богучар родилась Нина Павловна Татаренко, профессор, заслуженный деятель науки УССР, психиатр. </w:t>
      </w:r>
    </w:p>
    <w:p w:rsidR="00843D16" w:rsidRPr="00257FAF" w:rsidRDefault="00843D16" w:rsidP="00843D16">
      <w:pPr>
        <w:ind w:firstLine="709"/>
        <w:rPr>
          <w:rFonts w:ascii="Times New Roman" w:hAnsi="Times New Roman"/>
        </w:rPr>
      </w:pPr>
      <w:r w:rsidRPr="00257FAF">
        <w:rPr>
          <w:rFonts w:ascii="Times New Roman" w:hAnsi="Times New Roman"/>
        </w:rPr>
        <w:t xml:space="preserve">С 1915 по 1918 года в Богучарской мужской гимназии учился будущий писатель Михаил Шолохов. Проживал он в доме священника Тишанского Д. И. В начале 1918 года, в связи с наступлением немецких войск, приближавшихся к Богучару, Шолохов уехал в родительский хутор Каргин (Ростовская область). На здании гимназии и на жилом доме на улице Прокопенко установлены мемориальные доски в честь писателя. </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Богучарский район является родиной народного художника Беларуси Александра Михайловича Кищенко (1933-1997). Член Союза художников СССР (1964 г.). В 1980 году ему присвоено звание Заслуженного деятеля искусств Белорусской ССР он лауреат Государственных премий за создание серии гобеленов. Звание Народного художника Белорусской ССР присвоено ему в 1991 году. В 1993 году награжден высшей наградой республики Беларусь - орденом Франциска Скорины. В городе Богучаре по ул. Дзержинского в доме № 49, где жил и работал художник, открыт дом-музей А.М. Кищенко (13 мая 2001 г.). </w:t>
      </w:r>
    </w:p>
    <w:p w:rsidR="00843D16" w:rsidRPr="00257FAF" w:rsidRDefault="00843D16" w:rsidP="00843D16">
      <w:pPr>
        <w:ind w:firstLine="709"/>
        <w:rPr>
          <w:rFonts w:ascii="Times New Roman" w:hAnsi="Times New Roman"/>
        </w:rPr>
      </w:pPr>
      <w:r w:rsidRPr="00257FAF">
        <w:rPr>
          <w:rFonts w:ascii="Times New Roman" w:hAnsi="Times New Roman"/>
        </w:rPr>
        <w:t>К известным достопримечательностям Богучарского края, которые относятся и уникальные памятники природы: урочище Шлепчино, Помяловская балка и Хрипунская степь – последний и единственный в Центральном Черноземье, сохранившийся в зональных условиях ландшафт разнотравно – типчаково – ковыльных степей.</w:t>
      </w:r>
    </w:p>
    <w:p w:rsidR="00843D16" w:rsidRPr="00257FAF" w:rsidRDefault="00843D16" w:rsidP="00843D16">
      <w:pPr>
        <w:ind w:firstLine="709"/>
        <w:rPr>
          <w:rFonts w:ascii="Times New Roman" w:hAnsi="Times New Roman"/>
        </w:rPr>
      </w:pPr>
      <w:r w:rsidRPr="00257FAF">
        <w:rPr>
          <w:rFonts w:ascii="Times New Roman" w:hAnsi="Times New Roman"/>
        </w:rPr>
        <w:t xml:space="preserve">Район расположен в южной части Воронежской области, граничит с юга с Верхнедонским и Чертковским районами Ростовской области, с востока - Петропавловским, с запада - Кантемировским и Россошанским, с севера - Верхнемамонским районами Воронежской области.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В 1773 году на южной территории Воронежского края было создано два комиссарства: Меловатское и Калитвянское и современная территория района входила в эти административные единицы. </w:t>
      </w:r>
    </w:p>
    <w:p w:rsidR="00843D16" w:rsidRPr="00257FAF" w:rsidRDefault="00843D16" w:rsidP="00843D16">
      <w:pPr>
        <w:ind w:firstLine="709"/>
        <w:rPr>
          <w:rFonts w:ascii="Times New Roman" w:hAnsi="Times New Roman"/>
        </w:rPr>
      </w:pPr>
      <w:r w:rsidRPr="00257FAF">
        <w:rPr>
          <w:rFonts w:ascii="Times New Roman" w:hAnsi="Times New Roman"/>
          <w:noProof/>
        </w:rPr>
        <w:drawing>
          <wp:anchor distT="0" distB="0" distL="114300" distR="114300" simplePos="0" relativeHeight="251661312" behindDoc="0" locked="0" layoutInCell="1" allowOverlap="1">
            <wp:simplePos x="0" y="0"/>
            <wp:positionH relativeFrom="column">
              <wp:posOffset>2086610</wp:posOffset>
            </wp:positionH>
            <wp:positionV relativeFrom="paragraph">
              <wp:posOffset>356235</wp:posOffset>
            </wp:positionV>
            <wp:extent cx="3136900" cy="2934335"/>
            <wp:effectExtent l="0" t="0" r="6350" b="0"/>
            <wp:wrapTopAndBottom/>
            <wp:docPr id="13" name="Рисунок 13" descr="РайУез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айУезд"/>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6900" cy="2934335"/>
                    </a:xfrm>
                    <a:prstGeom prst="rect">
                      <a:avLst/>
                    </a:prstGeom>
                    <a:noFill/>
                    <a:ln>
                      <a:noFill/>
                    </a:ln>
                  </pic:spPr>
                </pic:pic>
              </a:graphicData>
            </a:graphic>
          </wp:anchor>
        </w:drawing>
      </w:r>
      <w:r w:rsidR="00D714FA">
        <w:rPr>
          <w:rFonts w:ascii="Times New Roman" w:hAnsi="Times New Roman"/>
        </w:rPr>
        <w:t>С</w:t>
      </w:r>
      <w:r w:rsidRPr="00257FAF">
        <w:rPr>
          <w:rFonts w:ascii="Times New Roman" w:hAnsi="Times New Roman"/>
        </w:rPr>
        <w:t>. территория современного Богучарского района находи</w:t>
      </w:r>
      <w:r w:rsidRPr="00257FAF">
        <w:rPr>
          <w:rFonts w:ascii="Times New Roman" w:hAnsi="Times New Roman"/>
        </w:rPr>
        <w:softHyphen/>
        <w:t>лась в пределах Богучарского уезда, который был создан в 1779 году.</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Схема района в структуре уездов Воронежской губернии. </w:t>
      </w:r>
    </w:p>
    <w:p w:rsidR="00843D16" w:rsidRPr="00257FAF" w:rsidRDefault="00843D16" w:rsidP="00843D16">
      <w:pPr>
        <w:ind w:firstLine="709"/>
        <w:rPr>
          <w:rFonts w:ascii="Times New Roman" w:hAnsi="Times New Roman"/>
        </w:rPr>
      </w:pPr>
      <w:r w:rsidRPr="00257FAF">
        <w:rPr>
          <w:rFonts w:ascii="Times New Roman" w:hAnsi="Times New Roman"/>
        </w:rPr>
        <w:t>В состав Богучарского уезда входили, помимо собственно Богучарского района, территории (или части территорий) современных Воробьевского, Калачеевского, Петропавловского, Кантемировского, Россошанского и Верхнемамонского районов. На 1812 год в уезде было 23 слободы, 27 хуторов, восемь деревень, два села, в которых проживало 29322 человека. К 1900 году Богучарский уезд занимал территорию в 181 кв.га.</w:t>
      </w:r>
    </w:p>
    <w:p w:rsidR="00843D16" w:rsidRPr="00257FAF" w:rsidRDefault="00843D16" w:rsidP="00843D16">
      <w:pPr>
        <w:ind w:firstLine="709"/>
        <w:rPr>
          <w:rFonts w:ascii="Times New Roman" w:hAnsi="Times New Roman"/>
        </w:rPr>
      </w:pPr>
      <w:r w:rsidRPr="00257FAF">
        <w:rPr>
          <w:rFonts w:ascii="Times New Roman" w:hAnsi="Times New Roman"/>
        </w:rPr>
        <w:t>Богучарский район, как административно-территориальная единица, образован в 1928 году в составе Россошанского округа Центрально-Черноземной области.</w:t>
      </w:r>
    </w:p>
    <w:p w:rsidR="00843D16" w:rsidRPr="00257FAF" w:rsidRDefault="00843D16" w:rsidP="00843D16">
      <w:pPr>
        <w:ind w:firstLine="709"/>
        <w:rPr>
          <w:rFonts w:ascii="Times New Roman" w:hAnsi="Times New Roman"/>
        </w:rPr>
      </w:pPr>
      <w:r w:rsidRPr="00257FAF">
        <w:rPr>
          <w:rFonts w:ascii="Times New Roman" w:hAnsi="Times New Roman"/>
        </w:rPr>
        <w:t>23 июля 1930г. ЦИК и СНК СССР приняли постановление «О ликвидации округов», согласно которому районы переходили в непосредственное подчинение областному центру – Воронежу.</w:t>
      </w:r>
    </w:p>
    <w:p w:rsidR="00843D16" w:rsidRPr="00257FAF" w:rsidRDefault="00843D16" w:rsidP="00843D16">
      <w:pPr>
        <w:ind w:firstLine="709"/>
        <w:rPr>
          <w:rFonts w:ascii="Times New Roman" w:hAnsi="Times New Roman"/>
        </w:rPr>
      </w:pPr>
      <w:r w:rsidRPr="00257FAF">
        <w:rPr>
          <w:rFonts w:ascii="Times New Roman" w:hAnsi="Times New Roman"/>
        </w:rPr>
        <w:t>Центрально-Черноземная область просуществовала до 1934г. Постановлением Президиума ВЦИК РСФСР от 13 июня 1934г. ЦЧО была разделена на Воронежскую и Курскую области.Богучарский район вошел в Воронежскую область. 31 декабря 1934г. Президиум Воронежского областного исполнительного комитета принял постановление №2011 «О разделении и образовании новых районов Воронежской области», утвержденное постановлением ВЦИК РСФСР от 18 января 1935г., согласно которому был восстановлен ликвидированный в 1930г. Радченский район.</w:t>
      </w:r>
    </w:p>
    <w:p w:rsidR="00843D16" w:rsidRPr="00257FAF" w:rsidRDefault="00843D16" w:rsidP="00843D16">
      <w:pPr>
        <w:ind w:firstLine="709"/>
        <w:rPr>
          <w:rFonts w:ascii="Times New Roman" w:hAnsi="Times New Roman"/>
        </w:rPr>
      </w:pPr>
      <w:r w:rsidRPr="00257FAF">
        <w:rPr>
          <w:rFonts w:ascii="Times New Roman" w:hAnsi="Times New Roman"/>
        </w:rPr>
        <w:t xml:space="preserve">Значительные изменения границ области были проведены в связи с образованием по Указу Президиума Верховного Совета СССР от 6 января 1954г. четырех новых областей: Балашовской, Белгородской, Каменской и Липецкой. В Каменскую область были переданы Богучарский, Кантемировский, Михайловский, Писаревский и Радченковский районы. Указом Президиума Верховного Совета РСФСР от 2 ноября 1956г. в Каменском районе был упразднен Радченский район, а его территория передана Богучарскому районам. На основании Указа Президиума Верховного Совета РСФСР от 19 ноября 1957г. Каменская область была упразднена и Богучарский, район вошел в состав Воронежской области.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В соответствии с Указом Президиума Верховного Совета РСФСР от 1 февраля 1963г. «Об укрупнении сельских районов и изменении подчиненности районов, городов и рабочих поселков Воронежской области» было утверждено 16 районов, в т.ч. Богучарский, в состав которого вошла территория Кантемировского района. В соответствии с решением Воронежского (сельского) облисполкома №109 от 28 февраля 1964г. был образован Кантемировский (из сельсоветов Богучарского и Россошанского районов) район.</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Вывод: Богучарский район, один из немногих районов области, сохранил свою административно-территориальную целостность, сложившуюся с ХYIII века, с устойчивыми административно-территориальными связями.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 Земельные ресурсы района, структура землепользования.</w:t>
      </w:r>
    </w:p>
    <w:p w:rsidR="00843D16" w:rsidRPr="00257FAF" w:rsidRDefault="00843D16" w:rsidP="00843D16">
      <w:pPr>
        <w:ind w:firstLine="709"/>
        <w:rPr>
          <w:rFonts w:ascii="Times New Roman" w:hAnsi="Times New Roman"/>
        </w:rPr>
      </w:pPr>
      <w:r w:rsidRPr="00257FAF">
        <w:rPr>
          <w:rFonts w:ascii="Times New Roman" w:hAnsi="Times New Roman"/>
        </w:rPr>
        <w:tab/>
        <w:t xml:space="preserve">Анализ выполнен на основе годового отчета по форме 22 о наличии земель и распределении их по категориям и угодьям и формам собственности за 2023 год по Богучарскому району Воронежской области. По данным государственного учета по состоянию на 1 января 2024года территория Богучарского района составляет 217979 га.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4 -Распределение земель по категориям и формам собственности (га)(по состоянию на 01.01.2024 г.)</w:t>
      </w:r>
    </w:p>
    <w:tbl>
      <w:tblPr>
        <w:tblW w:w="0" w:type="auto"/>
        <w:jc w:val="center"/>
        <w:tblInd w:w="196" w:type="dxa"/>
        <w:tblLayout w:type="fixed"/>
        <w:tblCellMar>
          <w:top w:w="55" w:type="dxa"/>
          <w:left w:w="55" w:type="dxa"/>
          <w:bottom w:w="55" w:type="dxa"/>
          <w:right w:w="55" w:type="dxa"/>
        </w:tblCellMar>
        <w:tblLook w:val="0000"/>
      </w:tblPr>
      <w:tblGrid>
        <w:gridCol w:w="3070"/>
        <w:gridCol w:w="1218"/>
        <w:gridCol w:w="1559"/>
        <w:gridCol w:w="1701"/>
        <w:gridCol w:w="1878"/>
      </w:tblGrid>
      <w:tr w:rsidR="00843D16" w:rsidRPr="00257FAF" w:rsidTr="008A7C6D">
        <w:trPr>
          <w:trHeight w:val="358"/>
          <w:jc w:val="center"/>
        </w:trPr>
        <w:tc>
          <w:tcPr>
            <w:tcW w:w="3070"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Категории земель</w:t>
            </w:r>
          </w:p>
        </w:tc>
        <w:tc>
          <w:tcPr>
            <w:tcW w:w="1218"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общая</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площадь</w:t>
            </w:r>
          </w:p>
          <w:p w:rsidR="00843D16" w:rsidRPr="00257FAF" w:rsidRDefault="00843D16" w:rsidP="008A7C6D">
            <w:pPr>
              <w:ind w:firstLine="709"/>
              <w:rPr>
                <w:rFonts w:ascii="Times New Roman" w:eastAsia="TimesNewRomanPSMT" w:hAnsi="Times New Roman"/>
              </w:rPr>
            </w:pPr>
          </w:p>
        </w:tc>
        <w:tc>
          <w:tcPr>
            <w:tcW w:w="1559"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собственности граждан</w:t>
            </w:r>
          </w:p>
        </w:tc>
        <w:tc>
          <w:tcPr>
            <w:tcW w:w="1701"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собственности юридических лиц</w:t>
            </w:r>
          </w:p>
        </w:tc>
        <w:tc>
          <w:tcPr>
            <w:tcW w:w="1878" w:type="dxa"/>
            <w:tcBorders>
              <w:top w:val="single" w:sz="1" w:space="0" w:color="000000"/>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государственной и муниципальной собственности</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Земли сельскохозяйственного назначения</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том числе:</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178912</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118734</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4482</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55696</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фонд перераспределения земель</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3029</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3029</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 xml:space="preserve">Земли населенных пунктов </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том числе:</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14311</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8949</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53</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5309</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городских населенных пунктов</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1325</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257</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44</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1024</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сельских населенных</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пунктов</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12986</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8692</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9</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4285</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eastAsia="TimesNewRomanPSMT" w:hAnsi="Times New Roman"/>
              </w:rPr>
              <w:t>Земли промышленности</w:t>
            </w:r>
            <w:r w:rsidRPr="00257FAF">
              <w:rPr>
                <w:rFonts w:ascii="Times New Roman" w:hAnsi="Times New Roman"/>
              </w:rPr>
              <w:t xml:space="preserve">, </w:t>
            </w:r>
            <w:r w:rsidRPr="00257FAF">
              <w:rPr>
                <w:rFonts w:ascii="Times New Roman" w:eastAsia="TimesNewRomanPSMT" w:hAnsi="Times New Roman"/>
              </w:rPr>
              <w:t>энергетики</w:t>
            </w:r>
            <w:r w:rsidRPr="00257FAF">
              <w:rPr>
                <w:rFonts w:ascii="Times New Roman" w:hAnsi="Times New Roman"/>
              </w:rPr>
              <w:t xml:space="preserve">, </w:t>
            </w:r>
            <w:r w:rsidRPr="00257FAF">
              <w:rPr>
                <w:rFonts w:ascii="Times New Roman" w:eastAsia="TimesNewRomanPSMT" w:hAnsi="Times New Roman"/>
              </w:rPr>
              <w:t>транспорта</w:t>
            </w:r>
            <w:r w:rsidRPr="00257FAF">
              <w:rPr>
                <w:rFonts w:ascii="Times New Roman" w:hAnsi="Times New Roman"/>
              </w:rPr>
              <w:t xml:space="preserve">, </w:t>
            </w:r>
            <w:r w:rsidRPr="00257FAF">
              <w:rPr>
                <w:rFonts w:ascii="Times New Roman" w:eastAsia="TimesNewRomanPSMT" w:hAnsi="Times New Roman"/>
              </w:rPr>
              <w:t>связи</w:t>
            </w:r>
            <w:r w:rsidRPr="00257FAF">
              <w:rPr>
                <w:rFonts w:ascii="Times New Roman" w:hAnsi="Times New Roman"/>
              </w:rPr>
              <w:t xml:space="preserve">, </w:t>
            </w:r>
            <w:r w:rsidRPr="00257FAF">
              <w:rPr>
                <w:rFonts w:ascii="Times New Roman" w:eastAsia="TimesNewRomanPSMT" w:hAnsi="Times New Roman"/>
              </w:rPr>
              <w:t>радиовещания</w:t>
            </w:r>
            <w:r w:rsidRPr="00257FAF">
              <w:rPr>
                <w:rFonts w:ascii="Times New Roman" w:hAnsi="Times New Roman"/>
              </w:rPr>
              <w:t xml:space="preserve">, </w:t>
            </w:r>
            <w:r w:rsidRPr="00257FAF">
              <w:rPr>
                <w:rFonts w:ascii="Times New Roman" w:eastAsia="TimesNewRomanPSMT" w:hAnsi="Times New Roman"/>
              </w:rPr>
              <w:t>телевидения</w:t>
            </w:r>
            <w:r w:rsidRPr="00257FAF">
              <w:rPr>
                <w:rFonts w:ascii="Times New Roman" w:hAnsi="Times New Roman"/>
              </w:rPr>
              <w:t xml:space="preserve">, </w:t>
            </w:r>
            <w:r w:rsidRPr="00257FAF">
              <w:rPr>
                <w:rFonts w:ascii="Times New Roman" w:eastAsia="TimesNewRomanPSMT" w:hAnsi="Times New Roman"/>
              </w:rPr>
              <w:t>информатики</w:t>
            </w:r>
            <w:r w:rsidRPr="00257FAF">
              <w:rPr>
                <w:rFonts w:ascii="Times New Roman" w:hAnsi="Times New Roman"/>
              </w:rPr>
              <w:t>,</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земли для обеспечения космической деятельности</w:t>
            </w:r>
            <w:r w:rsidRPr="00257FAF">
              <w:rPr>
                <w:rFonts w:ascii="Times New Roman" w:hAnsi="Times New Roman"/>
              </w:rPr>
              <w:t xml:space="preserve">, </w:t>
            </w:r>
            <w:r w:rsidRPr="00257FAF">
              <w:rPr>
                <w:rFonts w:ascii="Times New Roman" w:eastAsia="TimesNewRomanPSMT" w:hAnsi="Times New Roman"/>
              </w:rPr>
              <w:t xml:space="preserve">земли обороны и земли иного </w:t>
            </w:r>
            <w:r w:rsidRPr="00257FAF">
              <w:rPr>
                <w:rFonts w:ascii="Times New Roman" w:eastAsia="TimesNewRomanPSMT" w:hAnsi="Times New Roman"/>
              </w:rPr>
              <w:lastRenderedPageBreak/>
              <w:t>специального назначения</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том числе:</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lastRenderedPageBreak/>
              <w:t>8735</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36</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147</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8552</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lastRenderedPageBreak/>
              <w:t>промышленности</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124</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17</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59</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48</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связи информатики телевидения</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транспорта</w:t>
            </w:r>
          </w:p>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в том числе:</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1144</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19</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1084</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железнодорожного</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автомобильного</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1138</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13</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1114</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Земли особо охраняемых территорий и объектов</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75</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0</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0</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75</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 xml:space="preserve">Земли лесного фонда </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14743</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14743</w:t>
            </w:r>
          </w:p>
        </w:tc>
      </w:tr>
      <w:tr w:rsidR="00843D16" w:rsidRPr="00257FAF" w:rsidTr="008A7C6D">
        <w:trPr>
          <w:trHeight w:val="35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 xml:space="preserve">Земли водного фонда </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1191</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0</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0</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1191</w:t>
            </w:r>
          </w:p>
        </w:tc>
      </w:tr>
      <w:tr w:rsidR="00843D16" w:rsidRPr="00257FAF" w:rsidTr="008A7C6D">
        <w:trPr>
          <w:trHeight w:val="31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Земли запаса</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12</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0</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12</w:t>
            </w:r>
          </w:p>
        </w:tc>
      </w:tr>
      <w:tr w:rsidR="00843D16" w:rsidRPr="00257FAF" w:rsidTr="008A7C6D">
        <w:trPr>
          <w:trHeight w:val="318"/>
          <w:jc w:val="center"/>
        </w:trPr>
        <w:tc>
          <w:tcPr>
            <w:tcW w:w="307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итого в границах муниципального района</w:t>
            </w:r>
          </w:p>
        </w:tc>
        <w:tc>
          <w:tcPr>
            <w:tcW w:w="1218"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217979</w:t>
            </w:r>
          </w:p>
        </w:tc>
        <w:tc>
          <w:tcPr>
            <w:tcW w:w="1559"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127719</w:t>
            </w:r>
          </w:p>
        </w:tc>
        <w:tc>
          <w:tcPr>
            <w:tcW w:w="1701"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4682</w:t>
            </w:r>
          </w:p>
        </w:tc>
        <w:tc>
          <w:tcPr>
            <w:tcW w:w="1878"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85578</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1.5.1. Земли сельскохозяйственного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Структура земельного фонда Богучарского муниципального района характеризуется высоким удельным весом земель сельскохозяйственного назначения - 178912 га или 82 % территории района. В состав земель сельскохозяйственного назначения входят земли фонда перераспределения площадью 3029 га.</w:t>
      </w:r>
    </w:p>
    <w:p w:rsidR="00843D16" w:rsidRPr="00257FAF" w:rsidRDefault="00843D16" w:rsidP="00843D16">
      <w:pPr>
        <w:ind w:firstLine="709"/>
        <w:rPr>
          <w:rFonts w:ascii="Times New Roman" w:hAnsi="Times New Roman"/>
        </w:rPr>
      </w:pPr>
      <w:r w:rsidRPr="00257FAF">
        <w:rPr>
          <w:rFonts w:ascii="Times New Roman" w:hAnsi="Times New Roman"/>
        </w:rPr>
        <w:t>На основании Земельного кодекса РФ (п.1 ст.77) «землями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w:t>
      </w:r>
    </w:p>
    <w:p w:rsidR="00843D16" w:rsidRPr="00257FAF" w:rsidRDefault="00843D16" w:rsidP="00843D16">
      <w:pPr>
        <w:ind w:firstLine="709"/>
        <w:rPr>
          <w:rFonts w:ascii="Times New Roman" w:hAnsi="Times New Roman"/>
        </w:rPr>
      </w:pPr>
      <w:r w:rsidRPr="00257FAF">
        <w:rPr>
          <w:rFonts w:ascii="Times New Roman" w:hAnsi="Times New Roman"/>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843D16" w:rsidRPr="00257FAF" w:rsidRDefault="00843D16" w:rsidP="00843D16">
      <w:pPr>
        <w:ind w:firstLine="709"/>
        <w:rPr>
          <w:rFonts w:ascii="Times New Roman" w:hAnsi="Times New Roman"/>
        </w:rPr>
      </w:pPr>
      <w:r w:rsidRPr="00257FAF">
        <w:rPr>
          <w:rFonts w:ascii="Times New Roman" w:hAnsi="Times New Roman"/>
        </w:rPr>
        <w:t>Земли сельскохозяйственного назначения предоставлены в собственность, аренду, постоянное (бессрочное) пользование, пожизненное наследуемое владение сельскохозяйственным товариществам, производственным кооперативам, государственным и муниципальным предприятиям, научно-исследовательским и учебным учреждениям, прочимпредприятиям.</w:t>
      </w:r>
    </w:p>
    <w:p w:rsidR="00843D16" w:rsidRPr="00257FAF" w:rsidRDefault="00843D16" w:rsidP="00843D16">
      <w:pPr>
        <w:ind w:firstLine="709"/>
        <w:rPr>
          <w:rFonts w:ascii="Times New Roman" w:hAnsi="Times New Roman"/>
        </w:rPr>
      </w:pPr>
      <w:r w:rsidRPr="00257FAF">
        <w:rPr>
          <w:rFonts w:ascii="Times New Roman" w:hAnsi="Times New Roman"/>
        </w:rPr>
        <w:t xml:space="preserve">В сельскохозяйственном отношении территория района хорошо развита. В новых условиях землепользования актуален вопрос сравнительной оценки сельскохозяйственных земель для целей планировочного анализа и выбора территорий для нового строительства. Поэтому в процессе </w:t>
      </w:r>
      <w:r w:rsidRPr="00257FAF">
        <w:rPr>
          <w:rFonts w:ascii="Times New Roman" w:hAnsi="Times New Roman"/>
        </w:rPr>
        <w:lastRenderedPageBreak/>
        <w:t>разработки Схемы должны быть выявлены территории с различной кадастровой стоимостью сельскохозяйственных угодий в разрезе хозяйств.</w:t>
      </w:r>
    </w:p>
    <w:p w:rsidR="00843D16" w:rsidRPr="00257FAF" w:rsidRDefault="00843D16" w:rsidP="00843D16">
      <w:pPr>
        <w:ind w:firstLine="709"/>
        <w:rPr>
          <w:rFonts w:ascii="Times New Roman" w:hAnsi="Times New Roman"/>
        </w:rPr>
      </w:pPr>
      <w:r w:rsidRPr="00257FAF">
        <w:rPr>
          <w:rFonts w:ascii="Times New Roman" w:hAnsi="Times New Roman"/>
        </w:rPr>
        <w:t>Территориальное развитие населенных пунктов невозможно без изъятия земель и прежде всего сельскохозяйственных земель, при этом допускается изъятие земель худшего качества. В этих условиях вопрос сравнительной оценки сельскохозяйственных земель для целей планировочного анализа и выбора территорий для нового строительства приобретает особую актуальность.</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1.5.2. Земли населенных пунктов.</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Границы городских, сельских населенных пунктов отделяют земли населенных пунктов от земель иных категорий. Границы городских, сельских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 Земли населенных пунктов включают земли городских и сельских населенных пунктов и занимают 14311 га (6,57 % территории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ab/>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 и права на которые возникли у участников земельных отношений по основаниям, предусмотренным настоящим Кодексом, федеральными законами и законами субъектов Российской Федерации (далее - земли промышленности и иного специального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ab/>
        <w:t>Земли промышленности и иного специального назначения в зависимости от характера специальных задач, для решения которых они используются или предназначены, подразделяются на:</w:t>
      </w:r>
    </w:p>
    <w:p w:rsidR="00843D16" w:rsidRPr="00257FAF" w:rsidRDefault="00843D16" w:rsidP="00843D16">
      <w:pPr>
        <w:ind w:firstLine="709"/>
        <w:rPr>
          <w:rFonts w:ascii="Times New Roman" w:hAnsi="Times New Roman"/>
        </w:rPr>
      </w:pPr>
      <w:r w:rsidRPr="00257FAF">
        <w:rPr>
          <w:rFonts w:ascii="Times New Roman" w:hAnsi="Times New Roman"/>
        </w:rPr>
        <w:t>1) земли промышленности;</w:t>
      </w:r>
    </w:p>
    <w:p w:rsidR="00843D16" w:rsidRPr="00257FAF" w:rsidRDefault="00843D16" w:rsidP="00843D16">
      <w:pPr>
        <w:ind w:firstLine="709"/>
        <w:rPr>
          <w:rFonts w:ascii="Times New Roman" w:hAnsi="Times New Roman"/>
        </w:rPr>
      </w:pPr>
      <w:r w:rsidRPr="00257FAF">
        <w:rPr>
          <w:rFonts w:ascii="Times New Roman" w:hAnsi="Times New Roman"/>
        </w:rPr>
        <w:t>2) земли энергетики;</w:t>
      </w:r>
    </w:p>
    <w:p w:rsidR="00843D16" w:rsidRPr="00257FAF" w:rsidRDefault="00843D16" w:rsidP="00843D16">
      <w:pPr>
        <w:ind w:firstLine="709"/>
        <w:rPr>
          <w:rFonts w:ascii="Times New Roman" w:hAnsi="Times New Roman"/>
        </w:rPr>
      </w:pPr>
      <w:r w:rsidRPr="00257FAF">
        <w:rPr>
          <w:rFonts w:ascii="Times New Roman" w:hAnsi="Times New Roman"/>
        </w:rPr>
        <w:t>3) земли транспорта;</w:t>
      </w:r>
    </w:p>
    <w:p w:rsidR="00843D16" w:rsidRPr="00257FAF" w:rsidRDefault="00843D16" w:rsidP="00843D16">
      <w:pPr>
        <w:ind w:firstLine="709"/>
        <w:rPr>
          <w:rFonts w:ascii="Times New Roman" w:hAnsi="Times New Roman"/>
        </w:rPr>
      </w:pPr>
      <w:r w:rsidRPr="00257FAF">
        <w:rPr>
          <w:rFonts w:ascii="Times New Roman" w:hAnsi="Times New Roman"/>
        </w:rPr>
        <w:t>4) земли связи, радиовещания, телевидения, информатики;</w:t>
      </w:r>
    </w:p>
    <w:p w:rsidR="00843D16" w:rsidRPr="00257FAF" w:rsidRDefault="00843D16" w:rsidP="00843D16">
      <w:pPr>
        <w:ind w:firstLine="709"/>
        <w:rPr>
          <w:rFonts w:ascii="Times New Roman" w:hAnsi="Times New Roman"/>
        </w:rPr>
      </w:pPr>
      <w:r w:rsidRPr="00257FAF">
        <w:rPr>
          <w:rFonts w:ascii="Times New Roman" w:hAnsi="Times New Roman"/>
        </w:rPr>
        <w:t>5) земли для обеспечения космической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6) земли обороны и безопасности;</w:t>
      </w:r>
    </w:p>
    <w:p w:rsidR="00843D16" w:rsidRPr="00257FAF" w:rsidRDefault="00843D16" w:rsidP="00843D16">
      <w:pPr>
        <w:ind w:firstLine="709"/>
        <w:rPr>
          <w:rFonts w:ascii="Times New Roman" w:hAnsi="Times New Roman"/>
        </w:rPr>
      </w:pPr>
      <w:r w:rsidRPr="00257FAF">
        <w:rPr>
          <w:rFonts w:ascii="Times New Roman" w:hAnsi="Times New Roman"/>
        </w:rPr>
        <w:t>7) земли иного специального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Земли данной категории на территории Богучарского района занимают 8735 га(4,01 % территории района).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1.5.4. Земли особо охраняемых территорий.</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На основании ч.4 ст.2 Федерального закона № 33 от 14.03.1995 «Об особо охраняемых природных территориях», все особо охраняемые природные территории учитываются при разработке территориальных комплексных схем, схем землеустройства и районной планировки.</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w:t>
      </w:r>
    </w:p>
    <w:p w:rsidR="00843D16" w:rsidRPr="00257FAF" w:rsidRDefault="00843D16" w:rsidP="00843D16">
      <w:pPr>
        <w:ind w:firstLine="709"/>
        <w:rPr>
          <w:rFonts w:ascii="Times New Roman" w:hAnsi="Times New Roman"/>
        </w:rPr>
      </w:pPr>
      <w:r w:rsidRPr="00257FAF">
        <w:rPr>
          <w:rFonts w:ascii="Times New Roman" w:hAnsi="Times New Roman"/>
        </w:rPr>
        <w:t>Основное целевое назначение земель особо охраняемых территорий – обеспечение сохранности природных объектов путем полного и частичного ограничения хозяйственной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К землям особо охраняемых территорий относятся земли:</w:t>
      </w:r>
    </w:p>
    <w:p w:rsidR="00843D16" w:rsidRPr="00257FAF" w:rsidRDefault="00843D16" w:rsidP="00843D16">
      <w:pPr>
        <w:ind w:firstLine="709"/>
        <w:rPr>
          <w:rFonts w:ascii="Times New Roman" w:hAnsi="Times New Roman"/>
        </w:rPr>
      </w:pPr>
      <w:r w:rsidRPr="00257FAF">
        <w:rPr>
          <w:rFonts w:ascii="Times New Roman" w:hAnsi="Times New Roman"/>
        </w:rPr>
        <w:t>1) особо охраняемых природных территорий, в том числе лечебно-оздоровительных местностей и курортов;</w:t>
      </w:r>
    </w:p>
    <w:p w:rsidR="00843D16" w:rsidRPr="00257FAF" w:rsidRDefault="00843D16" w:rsidP="00843D16">
      <w:pPr>
        <w:ind w:firstLine="709"/>
        <w:rPr>
          <w:rFonts w:ascii="Times New Roman" w:hAnsi="Times New Roman"/>
        </w:rPr>
      </w:pPr>
      <w:r w:rsidRPr="00257FAF">
        <w:rPr>
          <w:rFonts w:ascii="Times New Roman" w:hAnsi="Times New Roman"/>
        </w:rPr>
        <w:t>2) природоохранного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3) рекреационного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4) историко-культурного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5) иные особо ценные земли. </w:t>
      </w:r>
    </w:p>
    <w:p w:rsidR="00843D16" w:rsidRPr="00257FAF" w:rsidRDefault="00843D16" w:rsidP="00843D16">
      <w:pPr>
        <w:ind w:firstLine="709"/>
        <w:rPr>
          <w:rFonts w:ascii="Times New Roman" w:hAnsi="Times New Roman"/>
        </w:rPr>
      </w:pPr>
      <w:r w:rsidRPr="00257FAF">
        <w:rPr>
          <w:rFonts w:ascii="Times New Roman" w:hAnsi="Times New Roman"/>
        </w:rPr>
        <w:t>Земли особо охраняемых территорий в Богучарском районе в основном составляют лесные земли и земли историко-культурного назначения. Вся площадь лесного фонда отнесена к первой группе лесов, которые имеют экологическое, рекреационное, почвозащитное и водоохранное назначение.</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Богучарского муниципального района имеются 7 памятников природы – объектов естественного происхождения, являющихся уникальными, невосполнимыми, ценными в экологическом, научном, культурном и эстетическом отношениях природными комплексами: </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«Белая горка» (постановление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«Урочище «Рыжкина балка» - участок р. Дон»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«Геологический разрез в устье р. Богучарка» (</w:t>
      </w:r>
      <w:bookmarkStart w:id="5" w:name="_Hlk162615932"/>
      <w:r w:rsidRPr="00257FAF">
        <w:rPr>
          <w:rFonts w:ascii="Times New Roman" w:hAnsi="Times New Roman"/>
        </w:rPr>
        <w:t xml:space="preserve">постановление </w:t>
      </w:r>
      <w:bookmarkEnd w:id="5"/>
      <w:r w:rsidRPr="00257FAF">
        <w:rPr>
          <w:rFonts w:ascii="Times New Roman" w:hAnsi="Times New Roman"/>
        </w:rPr>
        <w:t>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«Урочище «Шлепчино»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«Урочище «Помяловская балка»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природный парк областного значения ««Хрипунская степь»» (постановление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памятник природы областного значения «Балка «Попасная»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Так же на территории района расположен 1 государствен</w:t>
      </w:r>
      <w:r w:rsidRPr="00257FAF">
        <w:rPr>
          <w:rFonts w:ascii="Times New Roman" w:hAnsi="Times New Roman"/>
        </w:rPr>
        <w:softHyphen/>
        <w:t>ный природ</w:t>
      </w:r>
      <w:r w:rsidRPr="00257FAF">
        <w:rPr>
          <w:rFonts w:ascii="Times New Roman" w:hAnsi="Times New Roman"/>
        </w:rPr>
        <w:softHyphen/>
        <w:t>ный заказник:</w:t>
      </w:r>
    </w:p>
    <w:p w:rsidR="00843D16" w:rsidRPr="00257FAF" w:rsidRDefault="00843D16" w:rsidP="00843D16">
      <w:pPr>
        <w:ind w:firstLine="709"/>
        <w:rPr>
          <w:rFonts w:ascii="Times New Roman" w:hAnsi="Times New Roman"/>
        </w:rPr>
      </w:pPr>
      <w:r w:rsidRPr="00257FAF">
        <w:rPr>
          <w:rFonts w:ascii="Times New Roman" w:hAnsi="Times New Roman"/>
        </w:rPr>
        <w:t>- государственный природный заказник областного значения «Липчанская гора» (постановление Правительства Воронежской области от 12.04.2023 № 263 «О создании государственного природного заказника областного значения «Липчанская гора»).</w:t>
      </w:r>
    </w:p>
    <w:p w:rsidR="00843D16" w:rsidRPr="00257FAF" w:rsidRDefault="00843D16" w:rsidP="00843D16">
      <w:pPr>
        <w:ind w:firstLine="709"/>
        <w:rPr>
          <w:rFonts w:ascii="Times New Roman" w:hAnsi="Times New Roman"/>
        </w:rPr>
      </w:pPr>
      <w:r w:rsidRPr="00257FAF">
        <w:rPr>
          <w:rFonts w:ascii="Times New Roman" w:hAnsi="Times New Roman"/>
        </w:rPr>
        <w:t xml:space="preserve">На основании ч. 3 ст. 2 Федерального закона от 14.03.1995 N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 </w:t>
      </w:r>
    </w:p>
    <w:p w:rsidR="00843D16" w:rsidRPr="00257FAF" w:rsidRDefault="00843D16" w:rsidP="00843D16">
      <w:pPr>
        <w:ind w:firstLine="709"/>
        <w:rPr>
          <w:rFonts w:ascii="Times New Roman" w:hAnsi="Times New Roman"/>
        </w:rPr>
      </w:pPr>
      <w:r w:rsidRPr="00257FAF">
        <w:rPr>
          <w:rFonts w:ascii="Times New Roman" w:hAnsi="Times New Roman"/>
        </w:rPr>
        <w:t>К землям особо охраняемых территорий также отнесены земельные участки, занятые источниками водоснабжения (водозаборы) и водоохранные зоны водных объектов.</w:t>
      </w:r>
    </w:p>
    <w:p w:rsidR="00843D16" w:rsidRPr="00257FAF" w:rsidRDefault="00843D16" w:rsidP="00843D16">
      <w:pPr>
        <w:ind w:firstLine="709"/>
        <w:rPr>
          <w:rFonts w:ascii="Times New Roman" w:hAnsi="Times New Roman"/>
        </w:rPr>
      </w:pPr>
      <w:r w:rsidRPr="00257FAF">
        <w:rPr>
          <w:rFonts w:ascii="Times New Roman" w:hAnsi="Times New Roman"/>
        </w:rPr>
        <w:t>Земли особо охраняемых территорий и объектов включают участки земли (изъятые и отведенные на основании соответствующих решений) под санаториями, профилакториями и лечебно-оздоровительными учреждениями.</w:t>
      </w:r>
    </w:p>
    <w:p w:rsidR="00843D16" w:rsidRPr="00257FAF" w:rsidRDefault="00843D16" w:rsidP="00843D16">
      <w:pPr>
        <w:ind w:firstLine="709"/>
        <w:rPr>
          <w:rFonts w:ascii="Times New Roman" w:hAnsi="Times New Roman"/>
        </w:rPr>
      </w:pPr>
      <w:r w:rsidRPr="00257FAF">
        <w:rPr>
          <w:rFonts w:ascii="Times New Roman" w:hAnsi="Times New Roman"/>
        </w:rPr>
        <w:t xml:space="preserve">Земли особо охраняемых территорий историко-культурного назначения на территории Богучарского района не определены. </w:t>
      </w:r>
    </w:p>
    <w:p w:rsidR="00843D16" w:rsidRPr="00257FAF" w:rsidRDefault="00843D16" w:rsidP="00843D16">
      <w:pPr>
        <w:ind w:firstLine="709"/>
        <w:rPr>
          <w:rFonts w:ascii="Times New Roman" w:hAnsi="Times New Roman"/>
        </w:rPr>
      </w:pPr>
      <w:r w:rsidRPr="00257FAF">
        <w:rPr>
          <w:rFonts w:ascii="Times New Roman" w:hAnsi="Times New Roman"/>
        </w:rPr>
        <w:t>На государственной охране на территории Богучарского района стоит 132 объекта культурного наследия, из нихрегионального значения 67 объекта. На 20.05.2024 на территории района расположено 16выявленных объекта культурного наследия – памятники истории и архитектуры и 64 выявленных объектов культурного наследия – памятников археологии.</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Границы территорий объектов культурного наследия, находящихся на территории муниципального района, в установленном порядке утверждены для 54 объектов. Также для 33 объектов утверждена зона охраны объектов культурного наследия, а для 32 объектов утверждены защитные зоны. </w:t>
      </w:r>
      <w:r w:rsidRPr="00257FAF">
        <w:rPr>
          <w:rFonts w:ascii="Times New Roman" w:hAnsi="Times New Roman"/>
        </w:rPr>
        <w:tab/>
      </w:r>
    </w:p>
    <w:p w:rsidR="00843D16" w:rsidRPr="00257FAF" w:rsidRDefault="00843D16" w:rsidP="00843D16">
      <w:pPr>
        <w:ind w:firstLine="709"/>
        <w:rPr>
          <w:rFonts w:ascii="Times New Roman" w:hAnsi="Times New Roman"/>
        </w:rPr>
      </w:pPr>
      <w:r w:rsidRPr="00257FAF">
        <w:rPr>
          <w:rFonts w:ascii="Times New Roman" w:hAnsi="Times New Roman"/>
        </w:rPr>
        <w:t>Мероприятия по ограничению градостроительной деятельности по требованиям охраны объектов культурного наследия подробно рассмотрены в пункте 1.8.1 данного раздела.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1.5.5. Земли лесного фонда.</w:t>
      </w:r>
    </w:p>
    <w:p w:rsidR="00843D16" w:rsidRPr="00257FAF" w:rsidRDefault="00843D16" w:rsidP="00843D16">
      <w:pPr>
        <w:ind w:firstLine="709"/>
        <w:rPr>
          <w:rFonts w:ascii="Times New Roman" w:hAnsi="Times New Roman"/>
        </w:rPr>
      </w:pPr>
      <w:r w:rsidRPr="00257FAF">
        <w:rPr>
          <w:rFonts w:ascii="Times New Roman" w:hAnsi="Times New Roman"/>
        </w:rPr>
        <w:tab/>
        <w:t>К землям лесного фонда относятся лесные земли, в т.ч. земли, покрытые лесной растительностью и не покрытые ею, но предназначенные для ее восстановления ( вырубки, гари, редины, прогалины и другие), а также предназначенныедля ведения лесного хозяйства нелесные земли (просеки, дороги, болота и другие).</w:t>
      </w:r>
    </w:p>
    <w:p w:rsidR="00843D16" w:rsidRPr="00257FAF" w:rsidRDefault="00843D16" w:rsidP="00843D16">
      <w:pPr>
        <w:ind w:firstLine="709"/>
        <w:rPr>
          <w:rFonts w:ascii="Times New Roman" w:hAnsi="Times New Roman"/>
        </w:rPr>
      </w:pPr>
      <w:r w:rsidRPr="00257FAF">
        <w:rPr>
          <w:rFonts w:ascii="Times New Roman" w:hAnsi="Times New Roman"/>
        </w:rPr>
        <w:t>На землях лесного фонда расположены леса непосредственного подчинения управлению лесного хозяйства Воронежской области Подколодновское, Радченское участковые лесничества Богучарского лесничества.</w:t>
      </w:r>
    </w:p>
    <w:p w:rsidR="00843D16" w:rsidRPr="00257FAF" w:rsidRDefault="00843D16" w:rsidP="00843D16">
      <w:pPr>
        <w:ind w:firstLine="709"/>
        <w:rPr>
          <w:rFonts w:ascii="Times New Roman" w:hAnsi="Times New Roman"/>
        </w:rPr>
      </w:pPr>
      <w:r w:rsidRPr="00257FAF">
        <w:rPr>
          <w:rFonts w:ascii="Times New Roman" w:hAnsi="Times New Roman"/>
        </w:rPr>
        <w:t>К лесам, расположенным на землях иных категорий на территории Богучарского района, относятся леса, расположенные на землях сельскохозяйственного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Все леса Воронежской области, расположенные на землях лесного фонда и землях иных категорий, согласно Лесному кодексу, по целевому назначению относятся к защитным лесам, которые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w:t>
      </w:r>
      <w:r w:rsidRPr="00257FAF">
        <w:rPr>
          <w:rFonts w:ascii="Times New Roman" w:hAnsi="Times New Roman"/>
        </w:rPr>
        <w:lastRenderedPageBreak/>
        <w:t>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843D16" w:rsidRPr="00257FAF" w:rsidRDefault="00843D16" w:rsidP="00843D16">
      <w:pPr>
        <w:ind w:firstLine="709"/>
        <w:rPr>
          <w:rFonts w:ascii="Times New Roman" w:hAnsi="Times New Roman"/>
        </w:rPr>
      </w:pPr>
      <w:r w:rsidRPr="00257FAF">
        <w:rPr>
          <w:rFonts w:ascii="Times New Roman" w:hAnsi="Times New Roman"/>
        </w:rPr>
        <w:t>Вопросы использования и охраны земель лесного фонда не отражаются в документах территориального планирования и регулируются исключительно положениями Лесного кодекса.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1.5.6. Земли водного фонда.</w:t>
      </w:r>
    </w:p>
    <w:p w:rsidR="00843D16" w:rsidRPr="00257FAF" w:rsidRDefault="00843D16" w:rsidP="00843D16">
      <w:pPr>
        <w:ind w:firstLine="709"/>
        <w:rPr>
          <w:rFonts w:ascii="Times New Roman" w:hAnsi="Times New Roman"/>
        </w:rPr>
      </w:pPr>
      <w:r w:rsidRPr="00257FAF">
        <w:rPr>
          <w:rFonts w:ascii="Times New Roman" w:hAnsi="Times New Roman"/>
        </w:rPr>
        <w:t>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w:t>
      </w:r>
    </w:p>
    <w:p w:rsidR="00843D16" w:rsidRPr="00257FAF" w:rsidRDefault="00843D16" w:rsidP="00843D16">
      <w:pPr>
        <w:ind w:firstLine="709"/>
        <w:rPr>
          <w:rFonts w:ascii="Times New Roman" w:hAnsi="Times New Roman"/>
        </w:rPr>
      </w:pPr>
      <w:r w:rsidRPr="00257FAF">
        <w:rPr>
          <w:rFonts w:ascii="Times New Roman" w:hAnsi="Times New Roman"/>
        </w:rPr>
        <w:t>Водный объект -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p w:rsidR="00843D16" w:rsidRPr="00257FAF" w:rsidRDefault="00843D16" w:rsidP="00843D16">
      <w:pPr>
        <w:ind w:firstLine="709"/>
        <w:rPr>
          <w:rFonts w:ascii="Times New Roman" w:hAnsi="Times New Roman"/>
        </w:rPr>
      </w:pPr>
      <w:r w:rsidRPr="00257FAF">
        <w:rPr>
          <w:rFonts w:ascii="Times New Roman" w:hAnsi="Times New Roman"/>
        </w:rPr>
        <w:t>Классификация водных объектов согласно Водному кодексу РФ от 03.06.2006г:</w:t>
      </w:r>
    </w:p>
    <w:p w:rsidR="00843D16" w:rsidRPr="00257FAF" w:rsidRDefault="00843D16" w:rsidP="00843D16">
      <w:pPr>
        <w:ind w:firstLine="709"/>
        <w:rPr>
          <w:rFonts w:ascii="Times New Roman" w:hAnsi="Times New Roman"/>
        </w:rPr>
      </w:pPr>
      <w:r w:rsidRPr="00257FAF">
        <w:rPr>
          <w:rFonts w:ascii="Times New Roman" w:hAnsi="Times New Roman"/>
        </w:rPr>
        <w:t>«1. Водные объекты в зависимости от особенностей их режима, физико-географических, морфометрических и других особенностей подразделяются на:</w:t>
      </w:r>
    </w:p>
    <w:p w:rsidR="00843D16" w:rsidRPr="00257FAF" w:rsidRDefault="00843D16" w:rsidP="00843D16">
      <w:pPr>
        <w:ind w:firstLine="709"/>
        <w:rPr>
          <w:rFonts w:ascii="Times New Roman" w:hAnsi="Times New Roman"/>
        </w:rPr>
      </w:pPr>
      <w:r w:rsidRPr="00257FAF">
        <w:rPr>
          <w:rFonts w:ascii="Times New Roman" w:hAnsi="Times New Roman"/>
        </w:rPr>
        <w:t>1) поверхностные водные объекты;</w:t>
      </w:r>
    </w:p>
    <w:p w:rsidR="00843D16" w:rsidRPr="00257FAF" w:rsidRDefault="00843D16" w:rsidP="00843D16">
      <w:pPr>
        <w:ind w:firstLine="709"/>
        <w:rPr>
          <w:rFonts w:ascii="Times New Roman" w:hAnsi="Times New Roman"/>
        </w:rPr>
      </w:pPr>
      <w:r w:rsidRPr="00257FAF">
        <w:rPr>
          <w:rFonts w:ascii="Times New Roman" w:hAnsi="Times New Roman"/>
        </w:rPr>
        <w:t>2) подземные водные объекты.</w:t>
      </w:r>
    </w:p>
    <w:p w:rsidR="00843D16" w:rsidRPr="00257FAF" w:rsidRDefault="00843D16" w:rsidP="00843D16">
      <w:pPr>
        <w:ind w:firstLine="709"/>
        <w:rPr>
          <w:rFonts w:ascii="Times New Roman" w:hAnsi="Times New Roman"/>
        </w:rPr>
      </w:pPr>
      <w:r w:rsidRPr="00257FAF">
        <w:rPr>
          <w:rFonts w:ascii="Times New Roman" w:hAnsi="Times New Roman"/>
        </w:rPr>
        <w:t>2. К поверхностным водным объектам относятся:</w:t>
      </w:r>
    </w:p>
    <w:p w:rsidR="00843D16" w:rsidRPr="00257FAF" w:rsidRDefault="00843D16" w:rsidP="00843D16">
      <w:pPr>
        <w:ind w:firstLine="709"/>
        <w:rPr>
          <w:rFonts w:ascii="Times New Roman" w:hAnsi="Times New Roman"/>
        </w:rPr>
      </w:pPr>
      <w:r w:rsidRPr="00257FAF">
        <w:rPr>
          <w:rFonts w:ascii="Times New Roman" w:hAnsi="Times New Roman"/>
        </w:rPr>
        <w:t>1) моря или их отдельные части (проливы, заливы, в том числе бухты, лиманы и другие);</w:t>
      </w:r>
    </w:p>
    <w:p w:rsidR="00843D16" w:rsidRPr="00257FAF" w:rsidRDefault="00843D16" w:rsidP="00843D16">
      <w:pPr>
        <w:ind w:firstLine="709"/>
        <w:rPr>
          <w:rFonts w:ascii="Times New Roman" w:hAnsi="Times New Roman"/>
        </w:rPr>
      </w:pPr>
      <w:r w:rsidRPr="00257FAF">
        <w:rPr>
          <w:rFonts w:ascii="Times New Roman" w:hAnsi="Times New Roman"/>
        </w:rPr>
        <w:t>2) водотоки (реки, ручьи, каналы);</w:t>
      </w:r>
    </w:p>
    <w:p w:rsidR="00843D16" w:rsidRPr="00257FAF" w:rsidRDefault="00843D16" w:rsidP="00843D16">
      <w:pPr>
        <w:ind w:firstLine="709"/>
        <w:rPr>
          <w:rFonts w:ascii="Times New Roman" w:hAnsi="Times New Roman"/>
        </w:rPr>
      </w:pPr>
      <w:r w:rsidRPr="00257FAF">
        <w:rPr>
          <w:rFonts w:ascii="Times New Roman" w:hAnsi="Times New Roman"/>
        </w:rPr>
        <w:t>3) водоемы (озера, пруды, обводненные карьеры, водохранилища);</w:t>
      </w:r>
    </w:p>
    <w:p w:rsidR="00843D16" w:rsidRPr="00257FAF" w:rsidRDefault="00843D16" w:rsidP="00843D16">
      <w:pPr>
        <w:ind w:firstLine="709"/>
        <w:rPr>
          <w:rFonts w:ascii="Times New Roman" w:hAnsi="Times New Roman"/>
        </w:rPr>
      </w:pPr>
      <w:r w:rsidRPr="00257FAF">
        <w:rPr>
          <w:rFonts w:ascii="Times New Roman" w:hAnsi="Times New Roman"/>
        </w:rPr>
        <w:t>4) болота;</w:t>
      </w:r>
    </w:p>
    <w:p w:rsidR="00843D16" w:rsidRPr="00257FAF" w:rsidRDefault="00843D16" w:rsidP="00843D16">
      <w:pPr>
        <w:ind w:firstLine="709"/>
        <w:rPr>
          <w:rFonts w:ascii="Times New Roman" w:hAnsi="Times New Roman"/>
        </w:rPr>
      </w:pPr>
      <w:r w:rsidRPr="00257FAF">
        <w:rPr>
          <w:rFonts w:ascii="Times New Roman" w:hAnsi="Times New Roman"/>
        </w:rPr>
        <w:t>5) природные выходы подземных вод (родники, гейзеры);</w:t>
      </w:r>
    </w:p>
    <w:p w:rsidR="00843D16" w:rsidRPr="00257FAF" w:rsidRDefault="00843D16" w:rsidP="00843D16">
      <w:pPr>
        <w:ind w:firstLine="709"/>
        <w:rPr>
          <w:rFonts w:ascii="Times New Roman" w:hAnsi="Times New Roman"/>
        </w:rPr>
      </w:pPr>
      <w:r w:rsidRPr="00257FAF">
        <w:rPr>
          <w:rFonts w:ascii="Times New Roman" w:hAnsi="Times New Roman"/>
        </w:rPr>
        <w:t>3. Поверхностные водные объекты состоят из поверхностных вод и покрытых ими земель в пределах береговой линии».</w:t>
      </w:r>
    </w:p>
    <w:p w:rsidR="00843D16" w:rsidRPr="00257FAF" w:rsidRDefault="00843D16" w:rsidP="00843D16">
      <w:pPr>
        <w:ind w:firstLine="709"/>
        <w:rPr>
          <w:rFonts w:ascii="Times New Roman" w:hAnsi="Times New Roman"/>
        </w:rPr>
      </w:pPr>
      <w:r w:rsidRPr="00257FAF">
        <w:rPr>
          <w:rFonts w:ascii="Times New Roman" w:hAnsi="Times New Roman"/>
        </w:rPr>
        <w:t>Кроме того, Водный кодекс вводит понятие береговой линии и береговой полосы – как полосу земли вдоль береговой линии водного объекта шириной 20 м, предназначенной для общего пользования. Ширина водоохраной зоны устанавливается от соответствующей береговой линии. В соответствии с пунктом 4 статьи 65 Водного кодекса РФ ширина водоохраной зоны строго регламентирована в зависимости от протяженности реки – 50, 100 и 200 метров.</w:t>
      </w:r>
    </w:p>
    <w:p w:rsidR="00843D16" w:rsidRPr="00257FAF" w:rsidRDefault="00843D16" w:rsidP="00843D16">
      <w:pPr>
        <w:ind w:firstLine="709"/>
        <w:rPr>
          <w:rFonts w:ascii="Times New Roman" w:hAnsi="Times New Roman"/>
        </w:rPr>
      </w:pPr>
      <w:r w:rsidRPr="00257FAF">
        <w:rPr>
          <w:rFonts w:ascii="Times New Roman" w:hAnsi="Times New Roman"/>
        </w:rPr>
        <w:t>Водоохранные зоны и прибрежные защитные зоны,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Водный фонд района представлен реками Дон, Богучарка, Левая Богучарка, Яр Сухой Донец. Все поверхностные воды относятся к бассейну средней части р.Дон.</w:t>
      </w:r>
    </w:p>
    <w:p w:rsidR="00843D16" w:rsidRPr="00257FAF" w:rsidRDefault="00843D16" w:rsidP="00843D16">
      <w:pPr>
        <w:ind w:firstLine="709"/>
        <w:rPr>
          <w:rFonts w:ascii="Times New Roman" w:hAnsi="Times New Roman"/>
        </w:rPr>
      </w:pPr>
      <w:r w:rsidRPr="00257FAF">
        <w:rPr>
          <w:rFonts w:ascii="Times New Roman" w:hAnsi="Times New Roman"/>
        </w:rPr>
        <w:t xml:space="preserve">Схема границ водоохранных зон и прибрежных защитных полос выполнена с учетом того, что в Водном кодексе Российской Федерации существует понятие береговой линии и береговой полосы — как полосы земли вдоль береговой линии водного объекта и предназначенной для общего пользования. Водоохранная зона рек Дон, Богучарка, Левая Богучарка устанавливается в размере 200 м, реки Яр Сухой Донец 100 м. </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15 и п. 17 ст. 65 Водного кодекса Российской Федерации устанавливается следующее.</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В границах водоохранных зон запрещаются:</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1) использование сточных вод для удобрения почв;</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3) осуществление авиационных мер по борьбе с вредителями и болезнями растений;</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lastRenderedPageBreak/>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43D16" w:rsidRPr="00257FAF" w:rsidRDefault="00843D16" w:rsidP="00843D16">
      <w:pPr>
        <w:ind w:firstLine="709"/>
        <w:rPr>
          <w:rFonts w:ascii="Times New Roman" w:hAnsi="Times New Roman"/>
        </w:rPr>
      </w:pPr>
      <w:r w:rsidRPr="00257FAF">
        <w:rPr>
          <w:rFonts w:ascii="Times New Roman" w:eastAsia="Arial" w:hAnsi="Times New Roman"/>
        </w:rPr>
        <w:t xml:space="preserve">5) </w:t>
      </w:r>
      <w:r w:rsidRPr="00257FAF">
        <w:rPr>
          <w:rFonts w:ascii="Times New Roman" w:hAnsi="Times New Roman"/>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43D16" w:rsidRPr="00257FAF" w:rsidRDefault="00843D16" w:rsidP="00843D16">
      <w:pPr>
        <w:ind w:firstLine="709"/>
        <w:rPr>
          <w:rFonts w:ascii="Times New Roman" w:hAnsi="Times New Roman"/>
        </w:rPr>
      </w:pPr>
      <w:r w:rsidRPr="00257FAF">
        <w:rPr>
          <w:rFonts w:ascii="Times New Roman" w:eastAsia="Arial" w:hAnsi="Times New Roman"/>
        </w:rPr>
        <w:t xml:space="preserve">6) </w:t>
      </w:r>
      <w:r w:rsidRPr="00257FAF">
        <w:rPr>
          <w:rFonts w:ascii="Times New Roman" w:hAnsi="Times New Roman"/>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43D16" w:rsidRPr="00257FAF" w:rsidRDefault="00843D16" w:rsidP="00843D16">
      <w:pPr>
        <w:ind w:firstLine="709"/>
        <w:rPr>
          <w:rFonts w:ascii="Times New Roman" w:hAnsi="Times New Roman"/>
        </w:rPr>
      </w:pPr>
      <w:r w:rsidRPr="00257FAF">
        <w:rPr>
          <w:rFonts w:ascii="Times New Roman" w:eastAsia="Arial" w:hAnsi="Times New Roman"/>
        </w:rPr>
        <w:t xml:space="preserve">7) </w:t>
      </w:r>
      <w:r w:rsidRPr="00257FAF">
        <w:rPr>
          <w:rFonts w:ascii="Times New Roman" w:hAnsi="Times New Roman"/>
        </w:rPr>
        <w:t>сброс сточных, в том числе дренажных, вод;</w:t>
      </w:r>
    </w:p>
    <w:p w:rsidR="00843D16" w:rsidRPr="00257FAF" w:rsidRDefault="00843D16" w:rsidP="00843D16">
      <w:pPr>
        <w:ind w:firstLine="709"/>
        <w:rPr>
          <w:rFonts w:ascii="Times New Roman" w:hAnsi="Times New Roman"/>
        </w:rPr>
      </w:pPr>
      <w:r w:rsidRPr="00257FAF">
        <w:rPr>
          <w:rFonts w:ascii="Times New Roman" w:eastAsia="Arial" w:hAnsi="Times New Roman"/>
        </w:rPr>
        <w:t xml:space="preserve">8) </w:t>
      </w:r>
      <w:r w:rsidRPr="00257FAF">
        <w:rPr>
          <w:rFonts w:ascii="Times New Roman" w:hAnsi="Times New Roman"/>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843D16" w:rsidRPr="00257FAF" w:rsidRDefault="00843D16" w:rsidP="00843D16">
      <w:pPr>
        <w:ind w:firstLine="709"/>
        <w:rPr>
          <w:rFonts w:ascii="Times New Roman" w:hAnsi="Times New Roman"/>
        </w:rPr>
      </w:pPr>
      <w:r w:rsidRPr="00257FAF">
        <w:rPr>
          <w:rFonts w:ascii="Times New Roman" w:hAnsi="Times New Roman"/>
        </w:rPr>
        <w:t>В границах прибрежных защитных полос наряду с установленными частью 15 настоящей статьи ограничениями запрещаются:</w:t>
      </w:r>
    </w:p>
    <w:p w:rsidR="00843D16" w:rsidRPr="00257FAF" w:rsidRDefault="00843D16" w:rsidP="00843D16">
      <w:pPr>
        <w:ind w:firstLine="709"/>
        <w:rPr>
          <w:rFonts w:ascii="Times New Roman" w:hAnsi="Times New Roman"/>
        </w:rPr>
      </w:pPr>
      <w:r w:rsidRPr="00257FAF">
        <w:rPr>
          <w:rFonts w:ascii="Times New Roman" w:hAnsi="Times New Roman"/>
        </w:rPr>
        <w:t>1) распашка земель;</w:t>
      </w:r>
    </w:p>
    <w:p w:rsidR="00843D16" w:rsidRPr="00257FAF" w:rsidRDefault="00843D16" w:rsidP="00843D16">
      <w:pPr>
        <w:ind w:firstLine="709"/>
        <w:rPr>
          <w:rFonts w:ascii="Times New Roman" w:hAnsi="Times New Roman"/>
        </w:rPr>
      </w:pPr>
      <w:r w:rsidRPr="00257FAF">
        <w:rPr>
          <w:rFonts w:ascii="Times New Roman" w:hAnsi="Times New Roman"/>
        </w:rPr>
        <w:t>2) размещение отвалов размываемых грунтов;</w:t>
      </w:r>
    </w:p>
    <w:p w:rsidR="00843D16" w:rsidRPr="00257FAF" w:rsidRDefault="00843D16" w:rsidP="00843D16">
      <w:pPr>
        <w:ind w:firstLine="709"/>
        <w:rPr>
          <w:rFonts w:ascii="Times New Roman" w:hAnsi="Times New Roman"/>
        </w:rPr>
      </w:pPr>
      <w:r w:rsidRPr="00257FAF">
        <w:rPr>
          <w:rFonts w:ascii="Times New Roman" w:hAnsi="Times New Roman"/>
        </w:rPr>
        <w:t>3) выпас сельскохозяйственных животных и организация для них летних лагерей, ванн.</w:t>
      </w:r>
    </w:p>
    <w:p w:rsidR="00843D16" w:rsidRPr="00257FAF" w:rsidRDefault="00843D16" w:rsidP="00843D16">
      <w:pPr>
        <w:ind w:firstLine="709"/>
        <w:rPr>
          <w:rFonts w:ascii="Times New Roman" w:hAnsi="Times New Roman"/>
        </w:rPr>
      </w:pPr>
      <w:r w:rsidRPr="00257FAF">
        <w:rPr>
          <w:rFonts w:ascii="Times New Roman" w:hAnsi="Times New Roman"/>
        </w:rPr>
        <w:t>Земли водного фонда на территории Богучарского района занимают 345 га. И включают в себя земли, занимаемые рекой Дон. Земли, занимаемые другими водными объектами в категорию земель водного фонда не выделены.</w:t>
      </w:r>
    </w:p>
    <w:p w:rsidR="00843D16" w:rsidRPr="00257FAF" w:rsidRDefault="00843D16" w:rsidP="00843D16">
      <w:pPr>
        <w:ind w:firstLine="709"/>
        <w:rPr>
          <w:rFonts w:ascii="Times New Roman" w:hAnsi="Times New Roman"/>
        </w:rPr>
      </w:pPr>
      <w:r w:rsidRPr="00257FAF">
        <w:rPr>
          <w:rFonts w:ascii="Times New Roman" w:hAnsi="Times New Roman"/>
        </w:rPr>
        <w:t>Вопросы использования и охраны земель водного фонда не отражаются в документах территориального планирования и регулируются исключительно положениями Водного кодекса.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1.5.7. Земли запаса.</w:t>
      </w:r>
    </w:p>
    <w:p w:rsidR="00843D16" w:rsidRPr="00257FAF" w:rsidRDefault="00843D16" w:rsidP="00843D16">
      <w:pPr>
        <w:ind w:firstLine="709"/>
        <w:rPr>
          <w:rFonts w:ascii="Times New Roman" w:hAnsi="Times New Roman"/>
        </w:rPr>
      </w:pPr>
      <w:r w:rsidRPr="00257FAF">
        <w:rPr>
          <w:rFonts w:ascii="Times New Roman" w:hAnsi="Times New Roman"/>
        </w:rPr>
        <w:t>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На территории района выделено 12 га земель данной категории.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1.6. Демографический потенциал и экономическая база.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1.6.1. Демография.</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Богучарского муниципального района по состоянию на 01.01.2024 размещаются 50 населенных пункта, в которых проживает 37 260 человек. Городское население района проживает в городском поселении – город Богучар и составляет 14 185 человек. </w:t>
      </w:r>
    </w:p>
    <w:p w:rsidR="00843D16" w:rsidRPr="00257FAF" w:rsidRDefault="00843D16" w:rsidP="00843D16">
      <w:pPr>
        <w:ind w:firstLine="709"/>
        <w:rPr>
          <w:rFonts w:ascii="Times New Roman" w:hAnsi="Times New Roman"/>
        </w:rPr>
      </w:pPr>
      <w:r w:rsidRPr="00257FAF">
        <w:rPr>
          <w:rFonts w:ascii="Times New Roman" w:hAnsi="Times New Roman"/>
        </w:rPr>
        <w:t>Плотность населения Богучарского муниципального района на 01.01.2024 составила 17,0 чел./км².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5 - Численность населения в поселениях, входящих в состав Богучарского муниципального района Воронежской области по состоянию на 01.01.2024 г.</w:t>
      </w:r>
    </w:p>
    <w:tbl>
      <w:tblPr>
        <w:tblW w:w="0" w:type="auto"/>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070"/>
        <w:gridCol w:w="2552"/>
        <w:gridCol w:w="1559"/>
        <w:gridCol w:w="1417"/>
        <w:gridCol w:w="1361"/>
      </w:tblGrid>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п/п</w:t>
            </w:r>
          </w:p>
        </w:tc>
        <w:tc>
          <w:tcPr>
            <w:tcW w:w="207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Городские и сельские поселения</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Административный центр</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Кол-во населённых пунктов</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Население</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Площадь га</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07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Городское поселение - город Богучар</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город Богучар</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14185</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1251,24</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Дьяченковское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Дьяченково</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3679</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24865,84</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Залиманское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Залиман</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3073</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11176,45</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Липчанское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Липчанка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1428</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17939,81</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Луговское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Луговое</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1744</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14266,61</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Мёдовское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посёлок Дубрава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1010</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23675,73</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7.</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Монастырщинское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Монастырщина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1076</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11325,00</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8.</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Первомайское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Лебединка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1115</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15385,54</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9.</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Подколодновское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Подколодновка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2309</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19861,35</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10.</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Поповское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Поповка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2699</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13194,37</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Радченское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Радченское</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2146</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27532,96</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12.</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Суходонецкое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Сухой Донец</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903</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11038,42</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13.</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Твердохлебовское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Твердохлебовка</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868</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16721,03</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14.</w:t>
            </w:r>
          </w:p>
        </w:tc>
        <w:tc>
          <w:tcPr>
            <w:tcW w:w="2070" w:type="dxa"/>
            <w:vAlign w:val="bottom"/>
          </w:tcPr>
          <w:p w:rsidR="00843D16" w:rsidRPr="00257FAF" w:rsidRDefault="00843D16" w:rsidP="008A7C6D">
            <w:pPr>
              <w:ind w:firstLine="709"/>
              <w:rPr>
                <w:rFonts w:ascii="Times New Roman" w:hAnsi="Times New Roman"/>
              </w:rPr>
            </w:pPr>
            <w:r w:rsidRPr="00257FAF">
              <w:rPr>
                <w:rFonts w:ascii="Times New Roman" w:hAnsi="Times New Roman"/>
              </w:rPr>
              <w:t>Филоновское сельское поселение</w:t>
            </w:r>
          </w:p>
        </w:tc>
        <w:tc>
          <w:tcPr>
            <w:tcW w:w="255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село Филоново</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925</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9757,25</w:t>
            </w:r>
          </w:p>
        </w:tc>
      </w:tr>
      <w:tr w:rsidR="00843D16" w:rsidRPr="00257FAF" w:rsidTr="008A7C6D">
        <w:trPr>
          <w:jc w:val="center"/>
        </w:trPr>
        <w:tc>
          <w:tcPr>
            <w:tcW w:w="567" w:type="dxa"/>
            <w:vAlign w:val="center"/>
          </w:tcPr>
          <w:p w:rsidR="00843D16" w:rsidRPr="00257FAF" w:rsidRDefault="00843D16" w:rsidP="008A7C6D">
            <w:pPr>
              <w:ind w:firstLine="709"/>
              <w:rPr>
                <w:rFonts w:ascii="Times New Roman" w:hAnsi="Times New Roman"/>
              </w:rPr>
            </w:pPr>
          </w:p>
        </w:tc>
        <w:tc>
          <w:tcPr>
            <w:tcW w:w="4622" w:type="dxa"/>
            <w:gridSpan w:val="2"/>
            <w:vAlign w:val="center"/>
          </w:tcPr>
          <w:p w:rsidR="00843D16" w:rsidRPr="00257FAF" w:rsidRDefault="00843D16" w:rsidP="008A7C6D">
            <w:pPr>
              <w:ind w:firstLine="709"/>
              <w:rPr>
                <w:rFonts w:ascii="Times New Roman" w:hAnsi="Times New Roman"/>
              </w:rPr>
            </w:pPr>
            <w:r w:rsidRPr="00257FAF">
              <w:rPr>
                <w:rFonts w:ascii="Times New Roman" w:hAnsi="Times New Roman"/>
              </w:rPr>
              <w:t>Итого:</w:t>
            </w:r>
          </w:p>
        </w:tc>
        <w:tc>
          <w:tcPr>
            <w:tcW w:w="155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50</w:t>
            </w:r>
          </w:p>
        </w:tc>
        <w:tc>
          <w:tcPr>
            <w:tcW w:w="141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37260</w:t>
            </w:r>
          </w:p>
        </w:tc>
        <w:tc>
          <w:tcPr>
            <w:tcW w:w="136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218008,2</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Три муниципальных образования, входящих в состав Богучарского муниципального района, имеют численность населения менее 1000 чел.</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6 - Динамика численности населения по поселениям Богучарского муниципального района</w:t>
      </w:r>
    </w:p>
    <w:tbl>
      <w:tblPr>
        <w:tblW w:w="9295" w:type="dxa"/>
        <w:jc w:val="center"/>
        <w:tblLayout w:type="fixed"/>
        <w:tblCellMar>
          <w:top w:w="45" w:type="dxa"/>
          <w:left w:w="45" w:type="dxa"/>
          <w:bottom w:w="45" w:type="dxa"/>
          <w:right w:w="45" w:type="dxa"/>
        </w:tblCellMar>
        <w:tblLook w:val="0000"/>
      </w:tblPr>
      <w:tblGrid>
        <w:gridCol w:w="4192"/>
        <w:gridCol w:w="850"/>
        <w:gridCol w:w="851"/>
        <w:gridCol w:w="850"/>
        <w:gridCol w:w="851"/>
        <w:gridCol w:w="850"/>
        <w:gridCol w:w="851"/>
      </w:tblGrid>
      <w:tr w:rsidR="00843D16" w:rsidRPr="00257FAF" w:rsidTr="008A7C6D">
        <w:trPr>
          <w:trHeight w:val="180"/>
          <w:jc w:val="center"/>
        </w:trPr>
        <w:tc>
          <w:tcPr>
            <w:tcW w:w="4192"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городского/сельского поселения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2018</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2019</w:t>
            </w:r>
          </w:p>
        </w:tc>
        <w:tc>
          <w:tcPr>
            <w:tcW w:w="850"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2020</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2021</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2022</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2023</w:t>
            </w:r>
          </w:p>
        </w:tc>
      </w:tr>
      <w:tr w:rsidR="00843D16" w:rsidRPr="00257FAF" w:rsidTr="008A7C6D">
        <w:trPr>
          <w:trHeight w:val="309"/>
          <w:jc w:val="center"/>
        </w:trPr>
        <w:tc>
          <w:tcPr>
            <w:tcW w:w="4192"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Численность постоянного населения, чел.</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37063</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36999</w:t>
            </w:r>
          </w:p>
        </w:tc>
        <w:tc>
          <w:tcPr>
            <w:tcW w:w="850"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36863</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37887</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37396</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37260</w:t>
            </w:r>
          </w:p>
        </w:tc>
      </w:tr>
      <w:tr w:rsidR="00843D16" w:rsidRPr="00257FAF" w:rsidTr="008A7C6D">
        <w:trPr>
          <w:trHeight w:val="160"/>
          <w:jc w:val="center"/>
        </w:trPr>
        <w:tc>
          <w:tcPr>
            <w:tcW w:w="4192"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Городское поселение, чел.</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11192</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11048</w:t>
            </w:r>
          </w:p>
        </w:tc>
        <w:tc>
          <w:tcPr>
            <w:tcW w:w="850"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10975</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14270</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14239</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14185</w:t>
            </w:r>
          </w:p>
        </w:tc>
      </w:tr>
      <w:tr w:rsidR="00843D16" w:rsidRPr="00257FAF" w:rsidTr="008A7C6D">
        <w:trPr>
          <w:trHeight w:val="102"/>
          <w:jc w:val="center"/>
        </w:trPr>
        <w:tc>
          <w:tcPr>
            <w:tcW w:w="4192"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Сельские населенные пункты, подчиненные администрации административного центра, чел.</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25871</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25888</w:t>
            </w:r>
          </w:p>
        </w:tc>
        <w:tc>
          <w:tcPr>
            <w:tcW w:w="850"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25888</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23617</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23157</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23075</w:t>
            </w:r>
          </w:p>
        </w:tc>
      </w:tr>
      <w:tr w:rsidR="00843D16" w:rsidRPr="00257FAF" w:rsidTr="008A7C6D">
        <w:trPr>
          <w:trHeight w:val="102"/>
          <w:jc w:val="center"/>
        </w:trPr>
        <w:tc>
          <w:tcPr>
            <w:tcW w:w="4192"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Сельские поселения:</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c>
          <w:tcPr>
            <w:tcW w:w="850"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Дьяченковское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3817</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3827</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3820</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3723</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3683</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3679</w:t>
            </w:r>
          </w:p>
        </w:tc>
      </w:tr>
      <w:tr w:rsidR="00843D16" w:rsidRPr="00257FAF" w:rsidTr="008A7C6D">
        <w:trPr>
          <w:trHeight w:val="167"/>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Залиманское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5001</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5213</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5294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3270</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3078</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3073</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Липчанское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1499</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1490</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1481</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1551</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1521</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1428</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Луговское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1885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1865</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1864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1720</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1677</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1744</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Медовское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1041</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1037</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1024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1064</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1060</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1010</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Монастырщинское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1087</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1100</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1110</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1172</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1179</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1076</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Первомайское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1225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1208</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1225</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1111</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1096</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1115</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Подколодновское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2337</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2322</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2298</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2299</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2296</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2309</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Поповское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2740</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2702</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2644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2650</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2623</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2699</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Радченское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2385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2352</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2314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2334</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2284</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2146</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Суходонецкое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941</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935</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930</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903</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875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903</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Твердохлебовское сельское 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985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964</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960</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935</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915</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868</w:t>
            </w:r>
          </w:p>
        </w:tc>
      </w:tr>
      <w:tr w:rsidR="00843D16" w:rsidRPr="00257FAF" w:rsidTr="008A7C6D">
        <w:trPr>
          <w:trHeight w:val="165"/>
          <w:jc w:val="center"/>
        </w:trPr>
        <w:tc>
          <w:tcPr>
            <w:tcW w:w="4192" w:type="dxa"/>
            <w:tcBorders>
              <w:top w:val="single" w:sz="4" w:space="0" w:color="000000"/>
              <w:left w:val="single" w:sz="4" w:space="0" w:color="000000"/>
              <w:bottom w:val="single" w:sz="4" w:space="0" w:color="000000"/>
              <w:right w:val="nil"/>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 xml:space="preserve">Филоновское сельское </w:t>
            </w:r>
            <w:r w:rsidRPr="00257FAF">
              <w:rPr>
                <w:rFonts w:ascii="Times New Roman" w:hAnsi="Times New Roman"/>
              </w:rPr>
              <w:lastRenderedPageBreak/>
              <w:t>поселение</w:t>
            </w:r>
          </w:p>
        </w:tc>
        <w:tc>
          <w:tcPr>
            <w:tcW w:w="850"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28</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36</w:t>
            </w:r>
          </w:p>
        </w:tc>
        <w:tc>
          <w:tcPr>
            <w:tcW w:w="850" w:type="dxa"/>
            <w:tcBorders>
              <w:top w:val="single" w:sz="4" w:space="0" w:color="000000"/>
              <w:left w:val="single" w:sz="4" w:space="0" w:color="000000"/>
              <w:bottom w:val="single" w:sz="4"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24</w:t>
            </w:r>
          </w:p>
        </w:tc>
        <w:tc>
          <w:tcPr>
            <w:tcW w:w="851" w:type="dxa"/>
            <w:tcBorders>
              <w:top w:val="single" w:sz="4" w:space="0" w:color="000000"/>
              <w:left w:val="single" w:sz="4" w:space="0" w:color="000000"/>
              <w:bottom w:val="single" w:sz="4"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8</w:t>
            </w:r>
            <w:r w:rsidRPr="00257FAF">
              <w:rPr>
                <w:rFonts w:ascii="Times New Roman" w:hAnsi="Times New Roman"/>
              </w:rPr>
              <w:lastRenderedPageBreak/>
              <w:t>85</w:t>
            </w:r>
          </w:p>
        </w:tc>
        <w:tc>
          <w:tcPr>
            <w:tcW w:w="850"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8</w:t>
            </w:r>
            <w:r w:rsidRPr="00257FAF">
              <w:rPr>
                <w:rFonts w:ascii="Times New Roman" w:hAnsi="Times New Roman"/>
              </w:rPr>
              <w:lastRenderedPageBreak/>
              <w:t>70</w:t>
            </w:r>
          </w:p>
        </w:tc>
        <w:tc>
          <w:tcPr>
            <w:tcW w:w="851"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25</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 районе наблюдается тенденция к увеличению численности городского населения. За период 2018-2023 г.г. численность населения увеличилась на 26 %., в то время как в сельских поселениях население уменьшилось на 12 %.</w:t>
      </w:r>
    </w:p>
    <w:p w:rsidR="00843D16" w:rsidRPr="00257FAF" w:rsidRDefault="00843D16" w:rsidP="00843D16">
      <w:pPr>
        <w:ind w:firstLine="709"/>
        <w:rPr>
          <w:rFonts w:ascii="Times New Roman" w:hAnsi="Times New Roman"/>
        </w:rPr>
      </w:pPr>
      <w:r w:rsidRPr="00257FAF">
        <w:rPr>
          <w:rFonts w:ascii="Times New Roman" w:hAnsi="Times New Roman"/>
        </w:rPr>
        <w:t>Демографическая ситуация в Богучарском районе остается непростой и, в целом, подчиняется общероссийской тенденции (высокая смертность при низкой рождаемости).</w:t>
      </w:r>
    </w:p>
    <w:p w:rsidR="00843D16" w:rsidRPr="00257FAF" w:rsidRDefault="00843D16" w:rsidP="00843D16">
      <w:pPr>
        <w:ind w:firstLine="709"/>
        <w:rPr>
          <w:rFonts w:ascii="Times New Roman" w:hAnsi="Times New Roman"/>
        </w:rPr>
      </w:pPr>
      <w:r w:rsidRPr="00257FAF">
        <w:rPr>
          <w:rFonts w:ascii="Times New Roman" w:hAnsi="Times New Roman"/>
        </w:rPr>
        <w:t>За анализируемый период (2018-2023 г.г.) смертность, в среднем по району, превышает рождаемость в 2 раза. В период с 2018 по 2023 год значение коэффициента рождаемости снизилось на 3,0‰.</w:t>
      </w:r>
    </w:p>
    <w:p w:rsidR="00843D16" w:rsidRPr="00257FAF" w:rsidRDefault="00843D16" w:rsidP="00843D16">
      <w:pPr>
        <w:ind w:firstLine="709"/>
        <w:rPr>
          <w:rFonts w:ascii="Times New Roman" w:hAnsi="Times New Roman"/>
        </w:rPr>
      </w:pPr>
    </w:p>
    <w:p w:rsidR="00843D16" w:rsidRPr="00B3775E" w:rsidRDefault="00843D16" w:rsidP="00843D16">
      <w:pPr>
        <w:ind w:firstLine="709"/>
        <w:rPr>
          <w:rFonts w:ascii="Times New Roman" w:hAnsi="Times New Roman"/>
          <w:b/>
        </w:rPr>
      </w:pPr>
      <w:r w:rsidRPr="00B3775E">
        <w:rPr>
          <w:rFonts w:ascii="Times New Roman" w:hAnsi="Times New Roman"/>
          <w:b/>
        </w:rPr>
        <w:t>Таблица № 7 - Динамика естественного и механического движения населения Богучарского муниципального района</w:t>
      </w:r>
    </w:p>
    <w:tbl>
      <w:tblPr>
        <w:tblW w:w="9355"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685"/>
        <w:gridCol w:w="992"/>
        <w:gridCol w:w="938"/>
        <w:gridCol w:w="905"/>
        <w:gridCol w:w="851"/>
        <w:gridCol w:w="992"/>
        <w:gridCol w:w="992"/>
      </w:tblGrid>
      <w:tr w:rsidR="00843D16" w:rsidRPr="00257FAF" w:rsidTr="008A7C6D">
        <w:tc>
          <w:tcPr>
            <w:tcW w:w="3685" w:type="dxa"/>
            <w:vMerge w:val="restart"/>
            <w:vAlign w:val="center"/>
          </w:tcPr>
          <w:p w:rsidR="00843D16" w:rsidRPr="00B3775E" w:rsidRDefault="00843D16" w:rsidP="00B3775E">
            <w:pPr>
              <w:ind w:firstLine="0"/>
              <w:jc w:val="center"/>
              <w:rPr>
                <w:rFonts w:ascii="Times New Roman" w:hAnsi="Times New Roman"/>
                <w:b/>
              </w:rPr>
            </w:pPr>
            <w:r w:rsidRPr="00B3775E">
              <w:rPr>
                <w:rFonts w:ascii="Times New Roman" w:hAnsi="Times New Roman"/>
                <w:b/>
              </w:rPr>
              <w:t>Наименование показателя</w:t>
            </w:r>
          </w:p>
        </w:tc>
        <w:tc>
          <w:tcPr>
            <w:tcW w:w="5670" w:type="dxa"/>
            <w:gridSpan w:val="6"/>
          </w:tcPr>
          <w:p w:rsidR="00843D16" w:rsidRPr="00B3775E" w:rsidRDefault="00843D16" w:rsidP="00B3775E">
            <w:pPr>
              <w:ind w:firstLine="0"/>
              <w:jc w:val="center"/>
              <w:rPr>
                <w:rFonts w:ascii="Times New Roman" w:hAnsi="Times New Roman"/>
                <w:b/>
              </w:rPr>
            </w:pPr>
            <w:r w:rsidRPr="00B3775E">
              <w:rPr>
                <w:rFonts w:ascii="Times New Roman" w:hAnsi="Times New Roman"/>
                <w:b/>
              </w:rPr>
              <w:t>Годы</w:t>
            </w:r>
          </w:p>
        </w:tc>
      </w:tr>
      <w:tr w:rsidR="00843D16" w:rsidRPr="00257FAF" w:rsidTr="008A7C6D">
        <w:tc>
          <w:tcPr>
            <w:tcW w:w="3685" w:type="dxa"/>
            <w:vMerge/>
          </w:tcPr>
          <w:p w:rsidR="00843D16" w:rsidRPr="00B3775E" w:rsidRDefault="00843D16" w:rsidP="00B3775E">
            <w:pPr>
              <w:ind w:firstLine="0"/>
              <w:jc w:val="center"/>
              <w:rPr>
                <w:rFonts w:ascii="Times New Roman" w:hAnsi="Times New Roman"/>
                <w:b/>
              </w:rPr>
            </w:pPr>
          </w:p>
        </w:tc>
        <w:tc>
          <w:tcPr>
            <w:tcW w:w="992"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2018</w:t>
            </w:r>
          </w:p>
        </w:tc>
        <w:tc>
          <w:tcPr>
            <w:tcW w:w="938"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2019</w:t>
            </w:r>
          </w:p>
        </w:tc>
        <w:tc>
          <w:tcPr>
            <w:tcW w:w="905"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2020</w:t>
            </w:r>
          </w:p>
        </w:tc>
        <w:tc>
          <w:tcPr>
            <w:tcW w:w="851"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2021</w:t>
            </w:r>
          </w:p>
        </w:tc>
        <w:tc>
          <w:tcPr>
            <w:tcW w:w="992"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2022</w:t>
            </w:r>
          </w:p>
        </w:tc>
        <w:tc>
          <w:tcPr>
            <w:tcW w:w="992" w:type="dxa"/>
          </w:tcPr>
          <w:p w:rsidR="00843D16" w:rsidRPr="00B3775E" w:rsidRDefault="00843D16" w:rsidP="00B3775E">
            <w:pPr>
              <w:ind w:firstLine="0"/>
              <w:jc w:val="center"/>
              <w:rPr>
                <w:rFonts w:ascii="Times New Roman" w:hAnsi="Times New Roman"/>
                <w:b/>
              </w:rPr>
            </w:pPr>
            <w:r w:rsidRPr="00B3775E">
              <w:rPr>
                <w:rFonts w:ascii="Times New Roman" w:hAnsi="Times New Roman"/>
                <w:b/>
              </w:rPr>
              <w:t>2023</w:t>
            </w:r>
          </w:p>
        </w:tc>
      </w:tr>
      <w:tr w:rsidR="00843D16" w:rsidRPr="00257FAF" w:rsidTr="008A7C6D">
        <w:tc>
          <w:tcPr>
            <w:tcW w:w="3685" w:type="dxa"/>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Общая численность населения</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37063</w:t>
            </w:r>
          </w:p>
        </w:tc>
        <w:tc>
          <w:tcPr>
            <w:tcW w:w="938" w:type="dxa"/>
          </w:tcPr>
          <w:p w:rsidR="00843D16" w:rsidRPr="00257FAF" w:rsidRDefault="00843D16" w:rsidP="00B3775E">
            <w:pPr>
              <w:ind w:firstLine="0"/>
              <w:jc w:val="center"/>
              <w:rPr>
                <w:rFonts w:ascii="Times New Roman" w:hAnsi="Times New Roman"/>
              </w:rPr>
            </w:pPr>
            <w:r w:rsidRPr="00257FAF">
              <w:rPr>
                <w:rFonts w:ascii="Times New Roman" w:hAnsi="Times New Roman"/>
              </w:rPr>
              <w:t>36999</w:t>
            </w:r>
          </w:p>
        </w:tc>
        <w:tc>
          <w:tcPr>
            <w:tcW w:w="905" w:type="dxa"/>
          </w:tcPr>
          <w:p w:rsidR="00843D16" w:rsidRPr="00257FAF" w:rsidRDefault="00843D16" w:rsidP="00B3775E">
            <w:pPr>
              <w:ind w:firstLine="0"/>
              <w:jc w:val="center"/>
              <w:rPr>
                <w:rFonts w:ascii="Times New Roman" w:hAnsi="Times New Roman"/>
              </w:rPr>
            </w:pPr>
            <w:r w:rsidRPr="00257FAF">
              <w:rPr>
                <w:rFonts w:ascii="Times New Roman" w:hAnsi="Times New Roman"/>
              </w:rPr>
              <w:t>36863</w:t>
            </w:r>
          </w:p>
        </w:tc>
        <w:tc>
          <w:tcPr>
            <w:tcW w:w="851" w:type="dxa"/>
          </w:tcPr>
          <w:p w:rsidR="00843D16" w:rsidRPr="00257FAF" w:rsidRDefault="00843D16" w:rsidP="00B3775E">
            <w:pPr>
              <w:ind w:firstLine="0"/>
              <w:jc w:val="center"/>
              <w:rPr>
                <w:rFonts w:ascii="Times New Roman" w:hAnsi="Times New Roman"/>
              </w:rPr>
            </w:pPr>
            <w:r w:rsidRPr="00257FAF">
              <w:rPr>
                <w:rFonts w:ascii="Times New Roman" w:hAnsi="Times New Roman"/>
              </w:rPr>
              <w:t>37887</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37396</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37260</w:t>
            </w:r>
          </w:p>
        </w:tc>
      </w:tr>
      <w:tr w:rsidR="00843D16" w:rsidRPr="00257FAF" w:rsidTr="008A7C6D">
        <w:tc>
          <w:tcPr>
            <w:tcW w:w="3685" w:type="dxa"/>
            <w:vAlign w:val="center"/>
          </w:tcPr>
          <w:p w:rsidR="00843D16" w:rsidRPr="00257FAF" w:rsidRDefault="00843D16" w:rsidP="00B3775E">
            <w:pPr>
              <w:ind w:firstLine="0"/>
              <w:jc w:val="center"/>
              <w:rPr>
                <w:rFonts w:ascii="Times New Roman" w:hAnsi="Times New Roman"/>
              </w:rPr>
            </w:pPr>
            <w:r w:rsidRPr="00B3775E">
              <w:rPr>
                <w:rFonts w:ascii="Times New Roman" w:hAnsi="Times New Roman"/>
              </w:rPr>
              <w:t>Число родившихся - всего, чел.</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315</w:t>
            </w:r>
          </w:p>
        </w:tc>
        <w:tc>
          <w:tcPr>
            <w:tcW w:w="938" w:type="dxa"/>
          </w:tcPr>
          <w:p w:rsidR="00843D16" w:rsidRPr="00257FAF" w:rsidRDefault="00843D16" w:rsidP="00B3775E">
            <w:pPr>
              <w:ind w:firstLine="0"/>
              <w:jc w:val="center"/>
              <w:rPr>
                <w:rFonts w:ascii="Times New Roman" w:hAnsi="Times New Roman"/>
              </w:rPr>
            </w:pPr>
            <w:r w:rsidRPr="00257FAF">
              <w:rPr>
                <w:rFonts w:ascii="Times New Roman" w:hAnsi="Times New Roman"/>
              </w:rPr>
              <w:t>267</w:t>
            </w:r>
          </w:p>
        </w:tc>
        <w:tc>
          <w:tcPr>
            <w:tcW w:w="905" w:type="dxa"/>
          </w:tcPr>
          <w:p w:rsidR="00843D16" w:rsidRPr="00257FAF" w:rsidRDefault="00843D16" w:rsidP="00B3775E">
            <w:pPr>
              <w:ind w:firstLine="0"/>
              <w:jc w:val="center"/>
              <w:rPr>
                <w:rFonts w:ascii="Times New Roman" w:hAnsi="Times New Roman"/>
              </w:rPr>
            </w:pPr>
            <w:r w:rsidRPr="00257FAF">
              <w:rPr>
                <w:rFonts w:ascii="Times New Roman" w:hAnsi="Times New Roman"/>
              </w:rPr>
              <w:t>316</w:t>
            </w:r>
          </w:p>
        </w:tc>
        <w:tc>
          <w:tcPr>
            <w:tcW w:w="851" w:type="dxa"/>
          </w:tcPr>
          <w:p w:rsidR="00843D16" w:rsidRPr="00257FAF" w:rsidRDefault="00843D16" w:rsidP="00B3775E">
            <w:pPr>
              <w:ind w:firstLine="0"/>
              <w:jc w:val="center"/>
              <w:rPr>
                <w:rFonts w:ascii="Times New Roman" w:hAnsi="Times New Roman"/>
              </w:rPr>
            </w:pPr>
            <w:r w:rsidRPr="00257FAF">
              <w:rPr>
                <w:rFonts w:ascii="Times New Roman" w:hAnsi="Times New Roman"/>
              </w:rPr>
              <w:t>288</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250</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201</w:t>
            </w:r>
          </w:p>
        </w:tc>
      </w:tr>
      <w:tr w:rsidR="00843D16" w:rsidRPr="00257FAF" w:rsidTr="008A7C6D">
        <w:tc>
          <w:tcPr>
            <w:tcW w:w="3685" w:type="dxa"/>
            <w:vAlign w:val="center"/>
          </w:tcPr>
          <w:p w:rsidR="00843D16" w:rsidRPr="00B3775E" w:rsidRDefault="00843D16" w:rsidP="00B3775E">
            <w:pPr>
              <w:ind w:firstLine="0"/>
              <w:jc w:val="left"/>
              <w:rPr>
                <w:rFonts w:ascii="Times New Roman" w:eastAsia="Calibri" w:hAnsi="Times New Roman"/>
              </w:rPr>
            </w:pPr>
            <w:r w:rsidRPr="00B3775E">
              <w:rPr>
                <w:rFonts w:ascii="Times New Roman" w:eastAsia="Calibri" w:hAnsi="Times New Roman"/>
              </w:rPr>
              <w:t>Коэффициент рождаемости, ‰</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8,50</w:t>
            </w:r>
          </w:p>
        </w:tc>
        <w:tc>
          <w:tcPr>
            <w:tcW w:w="938" w:type="dxa"/>
          </w:tcPr>
          <w:p w:rsidR="00843D16" w:rsidRPr="00257FAF" w:rsidRDefault="00843D16" w:rsidP="00B3775E">
            <w:pPr>
              <w:ind w:firstLine="0"/>
              <w:jc w:val="center"/>
              <w:rPr>
                <w:rFonts w:ascii="Times New Roman" w:hAnsi="Times New Roman"/>
              </w:rPr>
            </w:pPr>
            <w:r w:rsidRPr="00257FAF">
              <w:rPr>
                <w:rFonts w:ascii="Times New Roman" w:hAnsi="Times New Roman"/>
              </w:rPr>
              <w:t>7,22</w:t>
            </w:r>
          </w:p>
        </w:tc>
        <w:tc>
          <w:tcPr>
            <w:tcW w:w="905" w:type="dxa"/>
          </w:tcPr>
          <w:p w:rsidR="00843D16" w:rsidRPr="00257FAF" w:rsidRDefault="00843D16" w:rsidP="00B3775E">
            <w:pPr>
              <w:ind w:firstLine="0"/>
              <w:jc w:val="center"/>
              <w:rPr>
                <w:rFonts w:ascii="Times New Roman" w:hAnsi="Times New Roman"/>
              </w:rPr>
            </w:pPr>
            <w:r w:rsidRPr="00257FAF">
              <w:rPr>
                <w:rFonts w:ascii="Times New Roman" w:hAnsi="Times New Roman"/>
              </w:rPr>
              <w:t>8,57</w:t>
            </w:r>
          </w:p>
        </w:tc>
        <w:tc>
          <w:tcPr>
            <w:tcW w:w="851" w:type="dxa"/>
          </w:tcPr>
          <w:p w:rsidR="00843D16" w:rsidRPr="00257FAF" w:rsidRDefault="00843D16" w:rsidP="00B3775E">
            <w:pPr>
              <w:ind w:firstLine="0"/>
              <w:jc w:val="center"/>
              <w:rPr>
                <w:rFonts w:ascii="Times New Roman" w:hAnsi="Times New Roman"/>
              </w:rPr>
            </w:pPr>
            <w:r w:rsidRPr="00257FAF">
              <w:rPr>
                <w:rFonts w:ascii="Times New Roman" w:hAnsi="Times New Roman"/>
              </w:rPr>
              <w:t>7,60</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6,69</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5,40</w:t>
            </w:r>
          </w:p>
        </w:tc>
      </w:tr>
      <w:tr w:rsidR="00843D16" w:rsidRPr="00257FAF" w:rsidTr="008A7C6D">
        <w:tc>
          <w:tcPr>
            <w:tcW w:w="3685" w:type="dxa"/>
            <w:vAlign w:val="center"/>
          </w:tcPr>
          <w:p w:rsidR="00843D16" w:rsidRPr="00B3775E" w:rsidRDefault="00843D16" w:rsidP="00B3775E">
            <w:pPr>
              <w:ind w:firstLine="0"/>
              <w:jc w:val="left"/>
              <w:rPr>
                <w:rFonts w:ascii="Times New Roman" w:eastAsia="Calibri" w:hAnsi="Times New Roman"/>
              </w:rPr>
            </w:pPr>
            <w:r w:rsidRPr="00257FAF">
              <w:rPr>
                <w:rFonts w:ascii="Times New Roman" w:eastAsia="Calibri" w:hAnsi="Times New Roman"/>
              </w:rPr>
              <w:t>Число умерших - всего, чел.</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481</w:t>
            </w:r>
          </w:p>
        </w:tc>
        <w:tc>
          <w:tcPr>
            <w:tcW w:w="938" w:type="dxa"/>
          </w:tcPr>
          <w:p w:rsidR="00843D16" w:rsidRPr="00257FAF" w:rsidRDefault="00843D16" w:rsidP="00B3775E">
            <w:pPr>
              <w:ind w:firstLine="0"/>
              <w:jc w:val="center"/>
              <w:rPr>
                <w:rFonts w:ascii="Times New Roman" w:hAnsi="Times New Roman"/>
              </w:rPr>
            </w:pPr>
            <w:r w:rsidRPr="00257FAF">
              <w:rPr>
                <w:rFonts w:ascii="Times New Roman" w:hAnsi="Times New Roman"/>
              </w:rPr>
              <w:t>414</w:t>
            </w:r>
          </w:p>
        </w:tc>
        <w:tc>
          <w:tcPr>
            <w:tcW w:w="905" w:type="dxa"/>
          </w:tcPr>
          <w:p w:rsidR="00843D16" w:rsidRPr="00257FAF" w:rsidRDefault="00843D16" w:rsidP="00B3775E">
            <w:pPr>
              <w:ind w:firstLine="0"/>
              <w:jc w:val="center"/>
              <w:rPr>
                <w:rFonts w:ascii="Times New Roman" w:hAnsi="Times New Roman"/>
              </w:rPr>
            </w:pPr>
            <w:r w:rsidRPr="00257FAF">
              <w:rPr>
                <w:rFonts w:ascii="Times New Roman" w:hAnsi="Times New Roman"/>
              </w:rPr>
              <w:t>494</w:t>
            </w:r>
          </w:p>
        </w:tc>
        <w:tc>
          <w:tcPr>
            <w:tcW w:w="851" w:type="dxa"/>
          </w:tcPr>
          <w:p w:rsidR="00843D16" w:rsidRPr="00257FAF" w:rsidRDefault="00843D16" w:rsidP="00B3775E">
            <w:pPr>
              <w:ind w:firstLine="0"/>
              <w:jc w:val="center"/>
              <w:rPr>
                <w:rFonts w:ascii="Times New Roman" w:hAnsi="Times New Roman"/>
              </w:rPr>
            </w:pPr>
            <w:r w:rsidRPr="00257FAF">
              <w:rPr>
                <w:rFonts w:ascii="Times New Roman" w:hAnsi="Times New Roman"/>
              </w:rPr>
              <w:t>649</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512</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438</w:t>
            </w:r>
          </w:p>
        </w:tc>
      </w:tr>
      <w:tr w:rsidR="00843D16" w:rsidRPr="00257FAF" w:rsidTr="008A7C6D">
        <w:tc>
          <w:tcPr>
            <w:tcW w:w="3685" w:type="dxa"/>
            <w:vAlign w:val="center"/>
          </w:tcPr>
          <w:p w:rsidR="00843D16" w:rsidRPr="00B3775E" w:rsidRDefault="00843D16" w:rsidP="00B3775E">
            <w:pPr>
              <w:ind w:firstLine="0"/>
              <w:jc w:val="left"/>
              <w:rPr>
                <w:rFonts w:ascii="Times New Roman" w:eastAsia="Calibri" w:hAnsi="Times New Roman"/>
              </w:rPr>
            </w:pPr>
            <w:r w:rsidRPr="00B3775E">
              <w:rPr>
                <w:rFonts w:ascii="Times New Roman" w:eastAsia="Calibri" w:hAnsi="Times New Roman"/>
              </w:rPr>
              <w:t>Коэффициент смертности, ‰</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12,98</w:t>
            </w:r>
          </w:p>
        </w:tc>
        <w:tc>
          <w:tcPr>
            <w:tcW w:w="938" w:type="dxa"/>
          </w:tcPr>
          <w:p w:rsidR="00843D16" w:rsidRPr="00257FAF" w:rsidRDefault="00843D16" w:rsidP="00B3775E">
            <w:pPr>
              <w:ind w:firstLine="0"/>
              <w:jc w:val="center"/>
              <w:rPr>
                <w:rFonts w:ascii="Times New Roman" w:hAnsi="Times New Roman"/>
              </w:rPr>
            </w:pPr>
            <w:r w:rsidRPr="00257FAF">
              <w:rPr>
                <w:rFonts w:ascii="Times New Roman" w:hAnsi="Times New Roman"/>
              </w:rPr>
              <w:t>11,19</w:t>
            </w:r>
          </w:p>
        </w:tc>
        <w:tc>
          <w:tcPr>
            <w:tcW w:w="905" w:type="dxa"/>
          </w:tcPr>
          <w:p w:rsidR="00843D16" w:rsidRPr="00257FAF" w:rsidRDefault="00843D16" w:rsidP="00B3775E">
            <w:pPr>
              <w:ind w:firstLine="0"/>
              <w:jc w:val="center"/>
              <w:rPr>
                <w:rFonts w:ascii="Times New Roman" w:hAnsi="Times New Roman"/>
              </w:rPr>
            </w:pPr>
            <w:r w:rsidRPr="00257FAF">
              <w:rPr>
                <w:rFonts w:ascii="Times New Roman" w:hAnsi="Times New Roman"/>
              </w:rPr>
              <w:t>13,40</w:t>
            </w:r>
          </w:p>
        </w:tc>
        <w:tc>
          <w:tcPr>
            <w:tcW w:w="851" w:type="dxa"/>
          </w:tcPr>
          <w:p w:rsidR="00843D16" w:rsidRPr="00257FAF" w:rsidRDefault="00843D16" w:rsidP="00B3775E">
            <w:pPr>
              <w:ind w:firstLine="0"/>
              <w:jc w:val="center"/>
              <w:rPr>
                <w:rFonts w:ascii="Times New Roman" w:hAnsi="Times New Roman"/>
              </w:rPr>
            </w:pPr>
            <w:r w:rsidRPr="00257FAF">
              <w:rPr>
                <w:rFonts w:ascii="Times New Roman" w:hAnsi="Times New Roman"/>
              </w:rPr>
              <w:t>17,13</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13,69</w:t>
            </w:r>
          </w:p>
        </w:tc>
        <w:tc>
          <w:tcPr>
            <w:tcW w:w="992" w:type="dxa"/>
          </w:tcPr>
          <w:p w:rsidR="00843D16" w:rsidRPr="00257FAF" w:rsidRDefault="00843D16" w:rsidP="00B3775E">
            <w:pPr>
              <w:ind w:firstLine="0"/>
              <w:jc w:val="center"/>
              <w:rPr>
                <w:rFonts w:ascii="Times New Roman" w:hAnsi="Times New Roman"/>
              </w:rPr>
            </w:pPr>
            <w:r w:rsidRPr="00257FAF">
              <w:rPr>
                <w:rFonts w:ascii="Times New Roman" w:hAnsi="Times New Roman"/>
              </w:rPr>
              <w:t>11,78</w:t>
            </w:r>
          </w:p>
        </w:tc>
      </w:tr>
      <w:tr w:rsidR="00843D16" w:rsidRPr="00257FAF" w:rsidTr="008A7C6D">
        <w:tc>
          <w:tcPr>
            <w:tcW w:w="3685" w:type="dxa"/>
            <w:shd w:val="clear" w:color="auto" w:fill="auto"/>
            <w:vAlign w:val="center"/>
          </w:tcPr>
          <w:p w:rsidR="00843D16" w:rsidRPr="00B3775E" w:rsidRDefault="00843D16" w:rsidP="00B3775E">
            <w:pPr>
              <w:ind w:firstLine="0"/>
              <w:jc w:val="left"/>
              <w:rPr>
                <w:rFonts w:ascii="Times New Roman" w:eastAsia="Calibri" w:hAnsi="Times New Roman"/>
              </w:rPr>
            </w:pPr>
            <w:r w:rsidRPr="00257FAF">
              <w:rPr>
                <w:rFonts w:ascii="Times New Roman" w:eastAsia="Calibri" w:hAnsi="Times New Roman"/>
              </w:rPr>
              <w:t>Естественный прирост (убыль) населения (+, -), чел.</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-166</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-147</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-178</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-361</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-262</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-237</w:t>
            </w:r>
          </w:p>
        </w:tc>
      </w:tr>
      <w:tr w:rsidR="00843D16" w:rsidRPr="00257FAF" w:rsidTr="008A7C6D">
        <w:tc>
          <w:tcPr>
            <w:tcW w:w="3685" w:type="dxa"/>
            <w:shd w:val="clear" w:color="auto" w:fill="auto"/>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t>Число прибывших - всего, чел.</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2109</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2418</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1948</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1399</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1490</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1586</w:t>
            </w:r>
          </w:p>
        </w:tc>
      </w:tr>
      <w:tr w:rsidR="00843D16" w:rsidRPr="00257FAF" w:rsidTr="008A7C6D">
        <w:trPr>
          <w:trHeight w:val="161"/>
        </w:trPr>
        <w:tc>
          <w:tcPr>
            <w:tcW w:w="3685" w:type="dxa"/>
            <w:shd w:val="clear" w:color="auto" w:fill="auto"/>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t>Число выбывших - всего, чел.</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1937</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2335</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1006</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1628</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1455</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1445</w:t>
            </w:r>
          </w:p>
        </w:tc>
      </w:tr>
      <w:tr w:rsidR="00843D16" w:rsidRPr="00257FAF" w:rsidTr="008A7C6D">
        <w:trPr>
          <w:trHeight w:val="161"/>
        </w:trPr>
        <w:tc>
          <w:tcPr>
            <w:tcW w:w="3685" w:type="dxa"/>
            <w:shd w:val="clear" w:color="auto" w:fill="auto"/>
          </w:tcPr>
          <w:p w:rsidR="00843D16" w:rsidRPr="00257FAF" w:rsidRDefault="00843D16" w:rsidP="00B3775E">
            <w:pPr>
              <w:ind w:firstLine="0"/>
              <w:jc w:val="left"/>
              <w:rPr>
                <w:rFonts w:ascii="Times New Roman" w:eastAsia="Calibri" w:hAnsi="Times New Roman"/>
              </w:rPr>
            </w:pPr>
            <w:r w:rsidRPr="00B3775E">
              <w:rPr>
                <w:rFonts w:ascii="Times New Roman" w:eastAsia="Calibri" w:hAnsi="Times New Roman"/>
              </w:rPr>
              <w:t>Коэффициент миграционного прироста, ‰</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9,66</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2,24</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1,14</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-6,04</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0,94</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3,78</w:t>
            </w:r>
          </w:p>
        </w:tc>
      </w:tr>
      <w:tr w:rsidR="00843D16" w:rsidRPr="00257FAF" w:rsidTr="008A7C6D">
        <w:tc>
          <w:tcPr>
            <w:tcW w:w="3685" w:type="dxa"/>
            <w:shd w:val="clear" w:color="auto" w:fill="auto"/>
            <w:vAlign w:val="center"/>
          </w:tcPr>
          <w:p w:rsidR="00843D16" w:rsidRPr="00B3775E" w:rsidRDefault="00843D16" w:rsidP="00B3775E">
            <w:pPr>
              <w:ind w:firstLine="0"/>
              <w:jc w:val="left"/>
              <w:rPr>
                <w:rFonts w:ascii="Times New Roman" w:eastAsia="Calibri" w:hAnsi="Times New Roman"/>
              </w:rPr>
            </w:pPr>
            <w:r w:rsidRPr="00257FAF">
              <w:rPr>
                <w:rFonts w:ascii="Times New Roman" w:eastAsia="Calibri" w:hAnsi="Times New Roman"/>
              </w:rPr>
              <w:t>Миграционный прирост (убыль) населения (+, -), чел.</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358</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83</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42</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-229</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35</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141</w:t>
            </w:r>
          </w:p>
        </w:tc>
      </w:tr>
      <w:tr w:rsidR="00843D16" w:rsidRPr="00257FAF" w:rsidTr="008A7C6D">
        <w:tc>
          <w:tcPr>
            <w:tcW w:w="3685" w:type="dxa"/>
            <w:shd w:val="clear" w:color="auto" w:fill="auto"/>
            <w:vAlign w:val="center"/>
          </w:tcPr>
          <w:p w:rsidR="00843D16" w:rsidRPr="00B3775E" w:rsidRDefault="00843D16" w:rsidP="00B3775E">
            <w:pPr>
              <w:ind w:firstLine="0"/>
              <w:jc w:val="left"/>
              <w:rPr>
                <w:rFonts w:ascii="Times New Roman" w:eastAsia="Calibri" w:hAnsi="Times New Roman"/>
              </w:rPr>
            </w:pPr>
            <w:r w:rsidRPr="00B3775E">
              <w:rPr>
                <w:rFonts w:ascii="Times New Roman" w:eastAsia="Calibri" w:hAnsi="Times New Roman"/>
              </w:rPr>
              <w:t>Общий прирост (убыль) численности населения, чел.</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192</w:t>
            </w:r>
          </w:p>
        </w:tc>
        <w:tc>
          <w:tcPr>
            <w:tcW w:w="938"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-64</w:t>
            </w:r>
          </w:p>
        </w:tc>
        <w:tc>
          <w:tcPr>
            <w:tcW w:w="90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-136</w:t>
            </w:r>
          </w:p>
        </w:tc>
        <w:tc>
          <w:tcPr>
            <w:tcW w:w="851"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-590</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-227</w:t>
            </w:r>
          </w:p>
        </w:tc>
        <w:tc>
          <w:tcPr>
            <w:tcW w:w="992"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-96</w:t>
            </w:r>
          </w:p>
        </w:tc>
      </w:tr>
    </w:tbl>
    <w:p w:rsidR="00843D16" w:rsidRPr="00257FAF" w:rsidRDefault="00843D16" w:rsidP="00843D16">
      <w:pPr>
        <w:ind w:firstLine="709"/>
        <w:rPr>
          <w:rFonts w:ascii="Times New Roman" w:hAnsi="Times New Roman"/>
        </w:rPr>
      </w:pPr>
    </w:p>
    <w:p w:rsidR="00843D16" w:rsidRPr="00257FAF" w:rsidRDefault="00F05EAC" w:rsidP="00843D16">
      <w:pPr>
        <w:ind w:firstLine="709"/>
        <w:rPr>
          <w:rFonts w:ascii="Times New Roman" w:hAnsi="Times New Roman"/>
        </w:rPr>
      </w:pPr>
      <w:r>
        <w:rPr>
          <w:noProof/>
        </w:rPr>
        <w:lastRenderedPageBreak/>
        <w:drawing>
          <wp:inline distT="0" distB="0" distL="0" distR="0">
            <wp:extent cx="5291455" cy="2553335"/>
            <wp:effectExtent l="19050" t="0" r="23495" b="0"/>
            <wp:docPr id="5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43D16" w:rsidRPr="00257FAF" w:rsidRDefault="00843D16" w:rsidP="00843D16">
      <w:pPr>
        <w:ind w:firstLine="709"/>
        <w:rPr>
          <w:rFonts w:ascii="Times New Roman" w:hAnsi="Times New Roman"/>
        </w:rPr>
      </w:pPr>
      <w:r w:rsidRPr="00257FAF">
        <w:rPr>
          <w:rFonts w:ascii="Times New Roman" w:hAnsi="Times New Roman"/>
        </w:rPr>
        <w:t xml:space="preserve">Коэффициент миграционного прироста с 2018 по 2023 год имел как отрицательные, так и положительные значения. </w:t>
      </w:r>
    </w:p>
    <w:p w:rsidR="00AE51A8" w:rsidRPr="000E447F" w:rsidRDefault="00AE51A8" w:rsidP="00AE51A8">
      <w:pPr>
        <w:spacing w:line="276" w:lineRule="auto"/>
        <w:jc w:val="center"/>
        <w:rPr>
          <w:lang w:eastAsia="ar-SA"/>
        </w:rPr>
      </w:pPr>
      <w:r>
        <w:rPr>
          <w:noProof/>
        </w:rPr>
        <w:drawing>
          <wp:inline distT="0" distB="0" distL="0" distR="0">
            <wp:extent cx="4568985" cy="2737131"/>
            <wp:effectExtent l="19050" t="0" r="22065" b="6069"/>
            <wp:docPr id="9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E51A8" w:rsidRPr="000E447F" w:rsidRDefault="00AE51A8" w:rsidP="00AE51A8">
      <w:pPr>
        <w:spacing w:line="276" w:lineRule="auto"/>
        <w:rPr>
          <w:lang w:eastAsia="ar-SA"/>
        </w:rPr>
      </w:pPr>
    </w:p>
    <w:p w:rsidR="00AE51A8" w:rsidRPr="000E447F" w:rsidRDefault="00AE51A8" w:rsidP="00AE51A8">
      <w:pPr>
        <w:ind w:left="567" w:right="141" w:firstLine="709"/>
        <w:rPr>
          <w:lang w:eastAsia="ar-SA"/>
        </w:rPr>
      </w:pPr>
      <w:r w:rsidRPr="000E447F">
        <w:rPr>
          <w:lang w:eastAsia="ar-SA"/>
        </w:rPr>
        <w:t>Возрастная структура населения характеризуется следующим образом: трудоспособное население составляет 55</w:t>
      </w:r>
      <w:r w:rsidRPr="00FF64E8">
        <w:rPr>
          <w:lang w:eastAsia="ar-SA"/>
        </w:rPr>
        <w:t xml:space="preserve"> </w:t>
      </w:r>
      <w:r w:rsidRPr="000E447F">
        <w:rPr>
          <w:lang w:eastAsia="ar-SA"/>
        </w:rPr>
        <w:t xml:space="preserve">% от общей численности населения муниципального района, лица старше трудоспособного возраста – </w:t>
      </w:r>
      <w:r>
        <w:rPr>
          <w:lang w:eastAsia="ar-SA"/>
        </w:rPr>
        <w:t>26</w:t>
      </w:r>
      <w:r w:rsidRPr="0055649B">
        <w:rPr>
          <w:lang w:eastAsia="ar-SA"/>
        </w:rPr>
        <w:t xml:space="preserve"> </w:t>
      </w:r>
      <w:r w:rsidRPr="000E447F">
        <w:rPr>
          <w:lang w:eastAsia="ar-SA"/>
        </w:rPr>
        <w:t xml:space="preserve">%, моложе – </w:t>
      </w:r>
      <w:r w:rsidRPr="00296540">
        <w:rPr>
          <w:lang w:eastAsia="ar-SA"/>
        </w:rPr>
        <w:t>1</w:t>
      </w:r>
      <w:r>
        <w:rPr>
          <w:lang w:eastAsia="ar-SA"/>
        </w:rPr>
        <w:t>7</w:t>
      </w:r>
      <w:r w:rsidRPr="0055649B">
        <w:rPr>
          <w:lang w:eastAsia="ar-SA"/>
        </w:rPr>
        <w:t xml:space="preserve"> </w:t>
      </w:r>
      <w:r w:rsidRPr="000E447F">
        <w:rPr>
          <w:lang w:eastAsia="ar-SA"/>
        </w:rPr>
        <w:t>%.</w:t>
      </w:r>
    </w:p>
    <w:p w:rsidR="00AE51A8" w:rsidRPr="00DE4A83" w:rsidRDefault="00AE51A8" w:rsidP="00AE51A8">
      <w:pPr>
        <w:ind w:left="567" w:right="141" w:firstLine="709"/>
        <w:rPr>
          <w:lang w:eastAsia="ar-SA"/>
        </w:rPr>
      </w:pPr>
      <w:r w:rsidRPr="000E447F">
        <w:rPr>
          <w:lang w:eastAsia="ar-SA"/>
        </w:rPr>
        <w:t xml:space="preserve">Для района характерен тип возрастной структуры населения, с относительно </w:t>
      </w:r>
      <w:r>
        <w:rPr>
          <w:lang w:eastAsia="ar-SA"/>
        </w:rPr>
        <w:t xml:space="preserve">высокой </w:t>
      </w:r>
      <w:r w:rsidRPr="000E447F">
        <w:rPr>
          <w:lang w:eastAsia="ar-SA"/>
        </w:rPr>
        <w:t xml:space="preserve">долей населения молодых возрастов при относительно </w:t>
      </w:r>
      <w:r>
        <w:rPr>
          <w:lang w:eastAsia="ar-SA"/>
        </w:rPr>
        <w:t>невысокой</w:t>
      </w:r>
      <w:r w:rsidRPr="000E447F">
        <w:rPr>
          <w:lang w:eastAsia="ar-SA"/>
        </w:rPr>
        <w:t xml:space="preserve"> доле населения пенсионных возрастов.</w:t>
      </w:r>
    </w:p>
    <w:p w:rsidR="00F05EAC" w:rsidRDefault="00F05EAC" w:rsidP="00F05EAC">
      <w:pPr>
        <w:ind w:firstLine="0"/>
        <w:rPr>
          <w:rFonts w:ascii="Times New Roman" w:hAnsi="Times New Roman"/>
        </w:rPr>
      </w:pPr>
    </w:p>
    <w:p w:rsidR="00843D16" w:rsidRPr="00F05EAC" w:rsidRDefault="00843D16" w:rsidP="00F05EAC">
      <w:pPr>
        <w:ind w:firstLine="0"/>
        <w:rPr>
          <w:rFonts w:ascii="Times New Roman" w:hAnsi="Times New Roman"/>
          <w:b/>
        </w:rPr>
      </w:pPr>
      <w:r w:rsidRPr="00F05EAC">
        <w:rPr>
          <w:rFonts w:ascii="Times New Roman" w:hAnsi="Times New Roman"/>
          <w:b/>
        </w:rPr>
        <w:t>Таблица № 8 - Динамика возрастной структуры населения</w:t>
      </w:r>
    </w:p>
    <w:tbl>
      <w:tblPr>
        <w:tblW w:w="9889"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8"/>
        <w:gridCol w:w="1303"/>
        <w:gridCol w:w="1249"/>
        <w:gridCol w:w="1249"/>
        <w:gridCol w:w="1293"/>
        <w:gridCol w:w="1249"/>
        <w:gridCol w:w="1258"/>
      </w:tblGrid>
      <w:tr w:rsidR="00843D16" w:rsidRPr="00257FAF" w:rsidTr="008A7C6D">
        <w:tc>
          <w:tcPr>
            <w:tcW w:w="2304" w:type="dxa"/>
            <w:vMerge w:val="restart"/>
            <w:vAlign w:val="center"/>
          </w:tcPr>
          <w:p w:rsidR="00843D16" w:rsidRPr="00257FAF" w:rsidRDefault="00843D16" w:rsidP="00B3775E">
            <w:pPr>
              <w:ind w:firstLine="0"/>
              <w:rPr>
                <w:rFonts w:ascii="Times New Roman" w:eastAsia="Calibri" w:hAnsi="Times New Roman"/>
              </w:rPr>
            </w:pPr>
            <w:r w:rsidRPr="00257FAF">
              <w:rPr>
                <w:rFonts w:ascii="Times New Roman" w:eastAsia="Calibri" w:hAnsi="Times New Roman"/>
              </w:rPr>
              <w:t>Возрастные группы населения</w:t>
            </w:r>
          </w:p>
        </w:tc>
        <w:tc>
          <w:tcPr>
            <w:tcW w:w="7585" w:type="dxa"/>
            <w:gridSpan w:val="6"/>
          </w:tcPr>
          <w:p w:rsidR="00843D16" w:rsidRPr="00B3775E" w:rsidRDefault="00843D16" w:rsidP="00B3775E">
            <w:pPr>
              <w:ind w:firstLine="0"/>
              <w:jc w:val="center"/>
              <w:rPr>
                <w:rFonts w:ascii="Times New Roman" w:hAnsi="Times New Roman"/>
              </w:rPr>
            </w:pPr>
            <w:r w:rsidRPr="00B3775E">
              <w:rPr>
                <w:rFonts w:ascii="Times New Roman" w:hAnsi="Times New Roman"/>
              </w:rPr>
              <w:t>Годы</w:t>
            </w:r>
          </w:p>
        </w:tc>
      </w:tr>
      <w:tr w:rsidR="00843D16" w:rsidRPr="00257FAF" w:rsidTr="008A7C6D">
        <w:tc>
          <w:tcPr>
            <w:tcW w:w="2304" w:type="dxa"/>
            <w:vMerge/>
          </w:tcPr>
          <w:p w:rsidR="00843D16" w:rsidRPr="00257FAF" w:rsidRDefault="00843D16" w:rsidP="008A7C6D">
            <w:pPr>
              <w:ind w:firstLine="709"/>
              <w:rPr>
                <w:rFonts w:ascii="Times New Roman" w:eastAsia="Calibri" w:hAnsi="Times New Roman"/>
              </w:rPr>
            </w:pPr>
          </w:p>
        </w:tc>
        <w:tc>
          <w:tcPr>
            <w:tcW w:w="1254" w:type="dxa"/>
          </w:tcPr>
          <w:p w:rsidR="00843D16" w:rsidRPr="00257FAF" w:rsidRDefault="00843D16" w:rsidP="00B3775E">
            <w:pPr>
              <w:ind w:firstLine="0"/>
              <w:jc w:val="center"/>
              <w:rPr>
                <w:rFonts w:ascii="Times New Roman" w:hAnsi="Times New Roman"/>
              </w:rPr>
            </w:pPr>
            <w:r w:rsidRPr="00257FAF">
              <w:rPr>
                <w:rFonts w:ascii="Times New Roman" w:hAnsi="Times New Roman"/>
              </w:rPr>
              <w:t>2018</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2019</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2020</w:t>
            </w:r>
          </w:p>
        </w:tc>
        <w:tc>
          <w:tcPr>
            <w:tcW w:w="1301" w:type="dxa"/>
          </w:tcPr>
          <w:p w:rsidR="00843D16" w:rsidRPr="00257FAF" w:rsidRDefault="00843D16" w:rsidP="00B3775E">
            <w:pPr>
              <w:ind w:firstLine="0"/>
              <w:jc w:val="center"/>
              <w:rPr>
                <w:rFonts w:ascii="Times New Roman" w:hAnsi="Times New Roman"/>
              </w:rPr>
            </w:pPr>
            <w:r w:rsidRPr="00257FAF">
              <w:rPr>
                <w:rFonts w:ascii="Times New Roman" w:hAnsi="Times New Roman"/>
              </w:rPr>
              <w:t>2021</w:t>
            </w:r>
          </w:p>
        </w:tc>
        <w:tc>
          <w:tcPr>
            <w:tcW w:w="1255" w:type="dxa"/>
            <w:shd w:val="clear" w:color="auto" w:fill="auto"/>
            <w:vAlign w:val="center"/>
          </w:tcPr>
          <w:p w:rsidR="00843D16" w:rsidRPr="00B3775E" w:rsidRDefault="00843D16" w:rsidP="00B3775E">
            <w:pPr>
              <w:ind w:firstLine="0"/>
              <w:jc w:val="center"/>
              <w:rPr>
                <w:rFonts w:ascii="Times New Roman" w:hAnsi="Times New Roman"/>
              </w:rPr>
            </w:pPr>
            <w:r w:rsidRPr="00B3775E">
              <w:rPr>
                <w:rFonts w:ascii="Times New Roman" w:hAnsi="Times New Roman"/>
              </w:rPr>
              <w:t>2022</w:t>
            </w:r>
          </w:p>
        </w:tc>
        <w:tc>
          <w:tcPr>
            <w:tcW w:w="1265" w:type="dxa"/>
          </w:tcPr>
          <w:p w:rsidR="00843D16" w:rsidRPr="00B3775E" w:rsidRDefault="00843D16" w:rsidP="00B3775E">
            <w:pPr>
              <w:ind w:firstLine="0"/>
              <w:jc w:val="center"/>
              <w:rPr>
                <w:rFonts w:ascii="Times New Roman" w:hAnsi="Times New Roman"/>
              </w:rPr>
            </w:pPr>
            <w:r w:rsidRPr="00B3775E">
              <w:rPr>
                <w:rFonts w:ascii="Times New Roman" w:hAnsi="Times New Roman"/>
              </w:rPr>
              <w:t>2023</w:t>
            </w:r>
          </w:p>
        </w:tc>
      </w:tr>
      <w:tr w:rsidR="00843D16" w:rsidRPr="00257FAF" w:rsidTr="008A7C6D">
        <w:tc>
          <w:tcPr>
            <w:tcW w:w="2304" w:type="dxa"/>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t xml:space="preserve">Численность населения моложе трудоспособного возраста, всего </w:t>
            </w:r>
            <w:r w:rsidRPr="00257FAF">
              <w:rPr>
                <w:rFonts w:ascii="Times New Roman" w:eastAsia="Calibri" w:hAnsi="Times New Roman"/>
              </w:rPr>
              <w:lastRenderedPageBreak/>
              <w:t>чел./%</w:t>
            </w:r>
          </w:p>
        </w:tc>
        <w:tc>
          <w:tcPr>
            <w:tcW w:w="1254" w:type="dxa"/>
          </w:tcPr>
          <w:p w:rsidR="00843D16" w:rsidRPr="00257FAF" w:rsidRDefault="00843D16" w:rsidP="00B3775E">
            <w:pPr>
              <w:ind w:firstLine="0"/>
              <w:jc w:val="center"/>
              <w:rPr>
                <w:rFonts w:ascii="Times New Roman" w:hAnsi="Times New Roman"/>
              </w:rPr>
            </w:pPr>
            <w:r w:rsidRPr="00257FAF">
              <w:rPr>
                <w:rFonts w:ascii="Times New Roman" w:hAnsi="Times New Roman"/>
              </w:rPr>
              <w:lastRenderedPageBreak/>
              <w:t>6881/18,6</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6754/18</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6684/18</w:t>
            </w:r>
          </w:p>
        </w:tc>
        <w:tc>
          <w:tcPr>
            <w:tcW w:w="1301" w:type="dxa"/>
          </w:tcPr>
          <w:p w:rsidR="00843D16" w:rsidRPr="00257FAF" w:rsidRDefault="00843D16" w:rsidP="00B3775E">
            <w:pPr>
              <w:ind w:firstLine="0"/>
              <w:jc w:val="center"/>
              <w:rPr>
                <w:rFonts w:ascii="Times New Roman" w:hAnsi="Times New Roman"/>
              </w:rPr>
            </w:pPr>
            <w:r w:rsidRPr="00257FAF">
              <w:rPr>
                <w:rFonts w:ascii="Times New Roman" w:hAnsi="Times New Roman"/>
              </w:rPr>
              <w:t>6271/17</w:t>
            </w:r>
          </w:p>
        </w:tc>
        <w:tc>
          <w:tcPr>
            <w:tcW w:w="125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6230/17</w:t>
            </w:r>
          </w:p>
        </w:tc>
        <w:tc>
          <w:tcPr>
            <w:tcW w:w="1265" w:type="dxa"/>
          </w:tcPr>
          <w:p w:rsidR="00843D16" w:rsidRPr="00257FAF" w:rsidRDefault="00843D16" w:rsidP="00B3775E">
            <w:pPr>
              <w:ind w:firstLine="0"/>
              <w:jc w:val="center"/>
              <w:rPr>
                <w:rFonts w:ascii="Times New Roman" w:hAnsi="Times New Roman"/>
              </w:rPr>
            </w:pPr>
            <w:r w:rsidRPr="00257FAF">
              <w:rPr>
                <w:rFonts w:ascii="Times New Roman" w:hAnsi="Times New Roman"/>
              </w:rPr>
              <w:t>6198/17</w:t>
            </w:r>
          </w:p>
        </w:tc>
      </w:tr>
      <w:tr w:rsidR="00843D16" w:rsidRPr="00257FAF" w:rsidTr="008A7C6D">
        <w:trPr>
          <w:trHeight w:val="411"/>
        </w:trPr>
        <w:tc>
          <w:tcPr>
            <w:tcW w:w="2304" w:type="dxa"/>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lastRenderedPageBreak/>
              <w:t>Численность населения трудоспособного возраста, всего чел./%</w:t>
            </w:r>
          </w:p>
        </w:tc>
        <w:tc>
          <w:tcPr>
            <w:tcW w:w="1254" w:type="dxa"/>
          </w:tcPr>
          <w:p w:rsidR="00843D16" w:rsidRPr="00257FAF" w:rsidRDefault="00843D16" w:rsidP="00B3775E">
            <w:pPr>
              <w:ind w:firstLine="0"/>
              <w:jc w:val="center"/>
              <w:rPr>
                <w:rFonts w:ascii="Times New Roman" w:hAnsi="Times New Roman"/>
              </w:rPr>
            </w:pPr>
            <w:r w:rsidRPr="00257FAF">
              <w:rPr>
                <w:rFonts w:ascii="Times New Roman" w:hAnsi="Times New Roman"/>
              </w:rPr>
              <w:t>19961/54</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20370/55</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20181/55</w:t>
            </w:r>
          </w:p>
        </w:tc>
        <w:tc>
          <w:tcPr>
            <w:tcW w:w="1301" w:type="dxa"/>
          </w:tcPr>
          <w:p w:rsidR="00843D16" w:rsidRPr="00257FAF" w:rsidRDefault="00843D16" w:rsidP="00B3775E">
            <w:pPr>
              <w:ind w:firstLine="0"/>
              <w:jc w:val="center"/>
              <w:rPr>
                <w:rFonts w:ascii="Times New Roman" w:hAnsi="Times New Roman"/>
              </w:rPr>
            </w:pPr>
            <w:r w:rsidRPr="00257FAF">
              <w:rPr>
                <w:rFonts w:ascii="Times New Roman" w:hAnsi="Times New Roman"/>
              </w:rPr>
              <w:t>22061/58</w:t>
            </w:r>
          </w:p>
        </w:tc>
        <w:tc>
          <w:tcPr>
            <w:tcW w:w="125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21665/54</w:t>
            </w:r>
          </w:p>
        </w:tc>
        <w:tc>
          <w:tcPr>
            <w:tcW w:w="1265" w:type="dxa"/>
          </w:tcPr>
          <w:p w:rsidR="00843D16" w:rsidRPr="00257FAF" w:rsidRDefault="00843D16" w:rsidP="00B3775E">
            <w:pPr>
              <w:ind w:firstLine="0"/>
              <w:jc w:val="center"/>
              <w:rPr>
                <w:rFonts w:ascii="Times New Roman" w:hAnsi="Times New Roman"/>
              </w:rPr>
            </w:pPr>
            <w:r w:rsidRPr="00257FAF">
              <w:rPr>
                <w:rFonts w:ascii="Times New Roman" w:hAnsi="Times New Roman"/>
              </w:rPr>
              <w:t>21577/58</w:t>
            </w:r>
          </w:p>
        </w:tc>
      </w:tr>
      <w:tr w:rsidR="00843D16" w:rsidRPr="00257FAF" w:rsidTr="008A7C6D">
        <w:tc>
          <w:tcPr>
            <w:tcW w:w="2304" w:type="dxa"/>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t>Численность населения старше трудоспособного возраста, всего чел./%</w:t>
            </w:r>
          </w:p>
        </w:tc>
        <w:tc>
          <w:tcPr>
            <w:tcW w:w="1254" w:type="dxa"/>
          </w:tcPr>
          <w:p w:rsidR="00843D16" w:rsidRPr="00257FAF" w:rsidRDefault="00843D16" w:rsidP="00B3775E">
            <w:pPr>
              <w:ind w:firstLine="0"/>
              <w:jc w:val="center"/>
              <w:rPr>
                <w:rFonts w:ascii="Times New Roman" w:hAnsi="Times New Roman"/>
              </w:rPr>
            </w:pPr>
            <w:r w:rsidRPr="00257FAF">
              <w:rPr>
                <w:rFonts w:ascii="Times New Roman" w:hAnsi="Times New Roman"/>
              </w:rPr>
              <w:t>10221/27,4</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9875/27</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9998/27</w:t>
            </w:r>
          </w:p>
        </w:tc>
        <w:tc>
          <w:tcPr>
            <w:tcW w:w="1301" w:type="dxa"/>
          </w:tcPr>
          <w:p w:rsidR="00843D16" w:rsidRPr="00257FAF" w:rsidRDefault="00843D16" w:rsidP="00B3775E">
            <w:pPr>
              <w:ind w:firstLine="0"/>
              <w:jc w:val="center"/>
              <w:rPr>
                <w:rFonts w:ascii="Times New Roman" w:hAnsi="Times New Roman"/>
              </w:rPr>
            </w:pPr>
            <w:r w:rsidRPr="00257FAF">
              <w:rPr>
                <w:rFonts w:ascii="Times New Roman" w:hAnsi="Times New Roman"/>
              </w:rPr>
              <w:t>9555/25</w:t>
            </w:r>
          </w:p>
        </w:tc>
        <w:tc>
          <w:tcPr>
            <w:tcW w:w="125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9501/25</w:t>
            </w:r>
          </w:p>
        </w:tc>
        <w:tc>
          <w:tcPr>
            <w:tcW w:w="1265" w:type="dxa"/>
          </w:tcPr>
          <w:p w:rsidR="00843D16" w:rsidRPr="00257FAF" w:rsidRDefault="00843D16" w:rsidP="00B3775E">
            <w:pPr>
              <w:ind w:firstLine="0"/>
              <w:jc w:val="center"/>
              <w:rPr>
                <w:rFonts w:ascii="Times New Roman" w:hAnsi="Times New Roman"/>
              </w:rPr>
            </w:pPr>
            <w:r w:rsidRPr="00257FAF">
              <w:rPr>
                <w:rFonts w:ascii="Times New Roman" w:hAnsi="Times New Roman"/>
              </w:rPr>
              <w:t>9485/25</w:t>
            </w:r>
          </w:p>
        </w:tc>
      </w:tr>
      <w:tr w:rsidR="00843D16" w:rsidRPr="00257FAF" w:rsidTr="008A7C6D">
        <w:tc>
          <w:tcPr>
            <w:tcW w:w="2304" w:type="dxa"/>
            <w:vAlign w:val="center"/>
          </w:tcPr>
          <w:p w:rsidR="00843D16" w:rsidRPr="00257FAF" w:rsidRDefault="00843D16" w:rsidP="00B3775E">
            <w:pPr>
              <w:ind w:firstLine="0"/>
              <w:jc w:val="left"/>
              <w:rPr>
                <w:rFonts w:ascii="Times New Roman" w:eastAsia="Calibri" w:hAnsi="Times New Roman"/>
              </w:rPr>
            </w:pPr>
            <w:r w:rsidRPr="00257FAF">
              <w:rPr>
                <w:rFonts w:ascii="Times New Roman" w:eastAsia="Calibri" w:hAnsi="Times New Roman"/>
              </w:rPr>
              <w:t>Итого (чел.):</w:t>
            </w:r>
          </w:p>
          <w:p w:rsidR="00843D16" w:rsidRPr="00257FAF" w:rsidRDefault="00843D16" w:rsidP="00B3775E">
            <w:pPr>
              <w:ind w:firstLine="0"/>
              <w:jc w:val="left"/>
              <w:rPr>
                <w:rFonts w:ascii="Times New Roman" w:eastAsia="Calibri" w:hAnsi="Times New Roman"/>
              </w:rPr>
            </w:pPr>
          </w:p>
        </w:tc>
        <w:tc>
          <w:tcPr>
            <w:tcW w:w="1254" w:type="dxa"/>
          </w:tcPr>
          <w:p w:rsidR="00843D16" w:rsidRPr="00257FAF" w:rsidRDefault="00843D16" w:rsidP="00B3775E">
            <w:pPr>
              <w:ind w:firstLine="0"/>
              <w:jc w:val="center"/>
              <w:rPr>
                <w:rFonts w:ascii="Times New Roman" w:hAnsi="Times New Roman"/>
              </w:rPr>
            </w:pPr>
            <w:r w:rsidRPr="00257FAF">
              <w:rPr>
                <w:rFonts w:ascii="Times New Roman" w:hAnsi="Times New Roman"/>
              </w:rPr>
              <w:t>37063</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36999</w:t>
            </w:r>
          </w:p>
        </w:tc>
        <w:tc>
          <w:tcPr>
            <w:tcW w:w="1255" w:type="dxa"/>
          </w:tcPr>
          <w:p w:rsidR="00843D16" w:rsidRPr="00257FAF" w:rsidRDefault="00843D16" w:rsidP="00B3775E">
            <w:pPr>
              <w:ind w:firstLine="0"/>
              <w:jc w:val="center"/>
              <w:rPr>
                <w:rFonts w:ascii="Times New Roman" w:hAnsi="Times New Roman"/>
              </w:rPr>
            </w:pPr>
            <w:r w:rsidRPr="00257FAF">
              <w:rPr>
                <w:rFonts w:ascii="Times New Roman" w:hAnsi="Times New Roman"/>
              </w:rPr>
              <w:t>36863</w:t>
            </w:r>
          </w:p>
        </w:tc>
        <w:tc>
          <w:tcPr>
            <w:tcW w:w="1301" w:type="dxa"/>
          </w:tcPr>
          <w:p w:rsidR="00843D16" w:rsidRPr="00257FAF" w:rsidRDefault="00843D16" w:rsidP="00B3775E">
            <w:pPr>
              <w:ind w:firstLine="0"/>
              <w:jc w:val="center"/>
              <w:rPr>
                <w:rFonts w:ascii="Times New Roman" w:hAnsi="Times New Roman"/>
              </w:rPr>
            </w:pPr>
            <w:r w:rsidRPr="00257FAF">
              <w:rPr>
                <w:rFonts w:ascii="Times New Roman" w:hAnsi="Times New Roman"/>
              </w:rPr>
              <w:t>37887</w:t>
            </w:r>
          </w:p>
        </w:tc>
        <w:tc>
          <w:tcPr>
            <w:tcW w:w="1255" w:type="dxa"/>
            <w:shd w:val="clear" w:color="auto" w:fill="auto"/>
          </w:tcPr>
          <w:p w:rsidR="00843D16" w:rsidRPr="00257FAF" w:rsidRDefault="00843D16" w:rsidP="00B3775E">
            <w:pPr>
              <w:ind w:firstLine="0"/>
              <w:jc w:val="center"/>
              <w:rPr>
                <w:rFonts w:ascii="Times New Roman" w:hAnsi="Times New Roman"/>
              </w:rPr>
            </w:pPr>
            <w:r w:rsidRPr="00257FAF">
              <w:rPr>
                <w:rFonts w:ascii="Times New Roman" w:hAnsi="Times New Roman"/>
              </w:rPr>
              <w:t>37396</w:t>
            </w:r>
          </w:p>
        </w:tc>
        <w:tc>
          <w:tcPr>
            <w:tcW w:w="1265" w:type="dxa"/>
          </w:tcPr>
          <w:p w:rsidR="00843D16" w:rsidRPr="00257FAF" w:rsidRDefault="00843D16" w:rsidP="00B3775E">
            <w:pPr>
              <w:ind w:firstLine="0"/>
              <w:jc w:val="center"/>
              <w:rPr>
                <w:rFonts w:ascii="Times New Roman" w:hAnsi="Times New Roman"/>
              </w:rPr>
            </w:pPr>
            <w:r w:rsidRPr="00257FAF">
              <w:rPr>
                <w:rFonts w:ascii="Times New Roman" w:hAnsi="Times New Roman"/>
              </w:rPr>
              <w:t>37260</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Доля населения младше трудоспособного возраста осталась практически неизменной за рассматриваемый период (2018-2023 г.г.), также, как и доля населения в старше трудоспособного возраста. Доля населения трудоспособного возраста увеличилась с 54 % в 2018 г. до 58 % в 2023г.</w:t>
      </w:r>
    </w:p>
    <w:p w:rsidR="00843D16" w:rsidRPr="00257FAF" w:rsidRDefault="00843D16" w:rsidP="00843D16">
      <w:pPr>
        <w:ind w:firstLine="709"/>
        <w:rPr>
          <w:rFonts w:ascii="Times New Roman" w:hAnsi="Times New Roman"/>
        </w:rPr>
      </w:pPr>
    </w:p>
    <w:p w:rsidR="00843D16" w:rsidRPr="00257FAF" w:rsidRDefault="00B3775E" w:rsidP="00843D16">
      <w:pPr>
        <w:ind w:firstLine="709"/>
        <w:rPr>
          <w:rFonts w:ascii="Times New Roman" w:hAnsi="Times New Roman"/>
        </w:rPr>
      </w:pPr>
      <w:r>
        <w:rPr>
          <w:noProof/>
        </w:rPr>
        <w:drawing>
          <wp:inline distT="0" distB="0" distL="0" distR="0">
            <wp:extent cx="5609246" cy="2737485"/>
            <wp:effectExtent l="19050" t="0" r="10504" b="5715"/>
            <wp:docPr id="1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Наиболее актуальными проблемами населения по-прежнему остаются: высокий уровень смертности и заболеваемости населения, низкая ожидаемая продолжительность жизни, дестабилизация семьи как ячейки воспроизводства населения и формы наиболее рациональной организации быта и социализации детей, недостаточное использование потенциала миграции населения.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B3775E" w:rsidRDefault="00843D16" w:rsidP="00B3775E">
      <w:pPr>
        <w:ind w:firstLine="709"/>
        <w:jc w:val="center"/>
        <w:rPr>
          <w:rFonts w:ascii="Times New Roman" w:hAnsi="Times New Roman"/>
          <w:b/>
        </w:rPr>
      </w:pPr>
      <w:r w:rsidRPr="00B3775E">
        <w:rPr>
          <w:rFonts w:ascii="Times New Roman" w:hAnsi="Times New Roman"/>
          <w:b/>
        </w:rPr>
        <w:t>Трудовые ресурсы и занятость населения</w:t>
      </w:r>
    </w:p>
    <w:p w:rsidR="00843D16" w:rsidRPr="00257FAF" w:rsidRDefault="00843D16" w:rsidP="00843D16">
      <w:pPr>
        <w:ind w:firstLine="709"/>
        <w:rPr>
          <w:rFonts w:ascii="Times New Roman" w:hAnsi="Times New Roman"/>
        </w:rPr>
      </w:pPr>
      <w:r w:rsidRPr="00257FAF">
        <w:rPr>
          <w:rFonts w:ascii="Times New Roman" w:hAnsi="Times New Roman"/>
        </w:rPr>
        <w:t>По состоянию на 01.01.2023 г. численность трудовых ресурсов Богучарского муниципального района составила 31727 чел., что на 2% ниже показателя за 2017 год.</w:t>
      </w:r>
    </w:p>
    <w:p w:rsidR="00843D16" w:rsidRPr="00257FAF" w:rsidRDefault="00843D16" w:rsidP="00843D16">
      <w:pPr>
        <w:ind w:firstLine="709"/>
        <w:rPr>
          <w:rFonts w:ascii="Times New Roman" w:hAnsi="Times New Roman"/>
        </w:rPr>
      </w:pPr>
      <w:r w:rsidRPr="00257FAF">
        <w:rPr>
          <w:rFonts w:ascii="Times New Roman" w:hAnsi="Times New Roman"/>
        </w:rPr>
        <w:t>Численность работающих в отраслях экономики пенсионеров и подростков за рассматриваемый период (2017-2022 г.г.) значительно повысилась и составила в 2022 г. 2181 чел.</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Численность зарегистрированных безработных на 01.01.2022 г. составила 187 чел. и уменьшилась</w:t>
      </w:r>
      <w:r w:rsidR="008A574E">
        <w:rPr>
          <w:rFonts w:ascii="Times New Roman" w:hAnsi="Times New Roman"/>
        </w:rPr>
        <w:t xml:space="preserve"> </w:t>
      </w:r>
      <w:r w:rsidRPr="00257FAF">
        <w:rPr>
          <w:rFonts w:ascii="Times New Roman" w:hAnsi="Times New Roman"/>
        </w:rPr>
        <w:t>в 1,4 раза с 2016 года. Общая численность безработных уменьшилась в 1,1 раза и составила 433 чел. в 2022 г.</w:t>
      </w:r>
    </w:p>
    <w:p w:rsidR="00843D16" w:rsidRPr="00257FAF" w:rsidRDefault="00843D16" w:rsidP="00843D16">
      <w:pPr>
        <w:ind w:firstLine="709"/>
        <w:rPr>
          <w:rFonts w:ascii="Times New Roman" w:hAnsi="Times New Roman"/>
        </w:rPr>
      </w:pPr>
    </w:p>
    <w:p w:rsidR="00843D16" w:rsidRPr="00B3775E" w:rsidRDefault="00843D16" w:rsidP="00843D16">
      <w:pPr>
        <w:ind w:firstLine="709"/>
        <w:rPr>
          <w:rFonts w:ascii="Times New Roman" w:hAnsi="Times New Roman"/>
          <w:b/>
        </w:rPr>
      </w:pPr>
      <w:r w:rsidRPr="00B3775E">
        <w:rPr>
          <w:rFonts w:ascii="Times New Roman" w:hAnsi="Times New Roman"/>
          <w:b/>
        </w:rPr>
        <w:t>Таблица № 9 - Показатели по структуре трудовых ресурсов Богучарского муниципального района</w:t>
      </w:r>
    </w:p>
    <w:tbl>
      <w:tblPr>
        <w:tblW w:w="9870" w:type="dxa"/>
        <w:jc w:val="center"/>
        <w:tblInd w:w="-436" w:type="dxa"/>
        <w:tblLayout w:type="fixed"/>
        <w:tblLook w:val="0000"/>
      </w:tblPr>
      <w:tblGrid>
        <w:gridCol w:w="2667"/>
        <w:gridCol w:w="1276"/>
        <w:gridCol w:w="1134"/>
        <w:gridCol w:w="1276"/>
        <w:gridCol w:w="1134"/>
        <w:gridCol w:w="1134"/>
        <w:gridCol w:w="1249"/>
      </w:tblGrid>
      <w:tr w:rsidR="00843D16" w:rsidRPr="00257FAF" w:rsidTr="008A7C6D">
        <w:trPr>
          <w:jc w:val="center"/>
        </w:trPr>
        <w:tc>
          <w:tcPr>
            <w:tcW w:w="2667"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Наименование показателей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2018</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2019</w:t>
            </w: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2020</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2021</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2022</w:t>
            </w: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2023</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tcPr>
          <w:p w:rsidR="00843D16" w:rsidRPr="00257FAF" w:rsidRDefault="00843D16" w:rsidP="00B3775E">
            <w:pPr>
              <w:ind w:firstLine="0"/>
              <w:rPr>
                <w:rFonts w:ascii="Times New Roman" w:hAnsi="Times New Roman"/>
              </w:rPr>
            </w:pPr>
            <w:r w:rsidRPr="00257FAF">
              <w:rPr>
                <w:rFonts w:ascii="Times New Roman" w:hAnsi="Times New Roman"/>
              </w:rPr>
              <w:t>Трудовые ресурсы, чел.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22498</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22288</w:t>
            </w: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22272</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22328</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23905</w:t>
            </w: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23610</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tcPr>
          <w:p w:rsidR="00843D16" w:rsidRPr="00257FAF" w:rsidRDefault="00843D16" w:rsidP="00B3775E">
            <w:pPr>
              <w:ind w:firstLine="0"/>
              <w:jc w:val="left"/>
              <w:rPr>
                <w:rFonts w:ascii="Times New Roman" w:hAnsi="Times New Roman"/>
              </w:rPr>
            </w:pPr>
            <w:r w:rsidRPr="00257FAF">
              <w:rPr>
                <w:rFonts w:ascii="Times New Roman" w:hAnsi="Times New Roman"/>
              </w:rPr>
              <w:t>Число занятых в отраслях экономики пенсионеров и подростков, чел./%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3414/15</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3313/15</w:t>
            </w: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2647/12</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2793/12</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2330/10</w:t>
            </w: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2295/10</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tcPr>
          <w:p w:rsidR="00843D16" w:rsidRPr="00257FAF" w:rsidRDefault="00843D16" w:rsidP="00B3775E">
            <w:pPr>
              <w:ind w:firstLine="0"/>
              <w:jc w:val="left"/>
              <w:rPr>
                <w:rFonts w:ascii="Times New Roman" w:hAnsi="Times New Roman"/>
              </w:rPr>
            </w:pPr>
            <w:r w:rsidRPr="00257FAF">
              <w:rPr>
                <w:rFonts w:ascii="Times New Roman" w:hAnsi="Times New Roman"/>
              </w:rPr>
              <w:t>Численность населения в трудоспособном возрасте, чел./%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19064/85</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18958/85</w:t>
            </w: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19567/88</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19481/87</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20703/87</w:t>
            </w: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20501/87</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tcPr>
          <w:p w:rsidR="00843D16" w:rsidRPr="00257FAF" w:rsidRDefault="00843D16" w:rsidP="00B3775E">
            <w:pPr>
              <w:ind w:firstLine="0"/>
              <w:jc w:val="left"/>
              <w:rPr>
                <w:rFonts w:ascii="Times New Roman" w:hAnsi="Times New Roman"/>
              </w:rPr>
            </w:pPr>
            <w:r w:rsidRPr="00257FAF">
              <w:rPr>
                <w:rFonts w:ascii="Times New Roman" w:hAnsi="Times New Roman"/>
              </w:rPr>
              <w:t>Количество работающих в отраслях экономики, чел./%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10726/48</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10740/48</w:t>
            </w: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10404/47</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10036/45</w:t>
            </w: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8711/36</w:t>
            </w: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8800/37</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shd w:val="clear" w:color="auto" w:fill="FFFFFF"/>
          </w:tcPr>
          <w:p w:rsidR="00843D16" w:rsidRPr="00257FAF" w:rsidRDefault="00843D16" w:rsidP="00B3775E">
            <w:pPr>
              <w:ind w:firstLine="0"/>
              <w:jc w:val="left"/>
              <w:rPr>
                <w:rFonts w:ascii="Times New Roman" w:hAnsi="Times New Roman"/>
              </w:rPr>
            </w:pPr>
            <w:r w:rsidRPr="00257FAF">
              <w:rPr>
                <w:rFonts w:ascii="Times New Roman" w:hAnsi="Times New Roman"/>
              </w:rPr>
              <w:t>Общая численность безработных, чел./%</w:t>
            </w:r>
          </w:p>
        </w:tc>
        <w:tc>
          <w:tcPr>
            <w:tcW w:w="12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1825/8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1892/8</w:t>
            </w:r>
          </w:p>
          <w:p w:rsidR="00843D16" w:rsidRPr="00257FAF" w:rsidRDefault="00843D16" w:rsidP="00B3775E">
            <w:pPr>
              <w:ind w:firstLine="0"/>
              <w:jc w:val="center"/>
              <w:rPr>
                <w:rFonts w:ascii="Times New Roman" w:hAnsi="Times New Roman"/>
              </w:rPr>
            </w:pPr>
          </w:p>
        </w:tc>
        <w:tc>
          <w:tcPr>
            <w:tcW w:w="1276" w:type="dxa"/>
            <w:tcBorders>
              <w:top w:val="single" w:sz="4" w:space="0" w:color="000000"/>
              <w:left w:val="single" w:sz="4" w:space="0" w:color="000000"/>
              <w:bottom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1892/8</w:t>
            </w:r>
          </w:p>
          <w:p w:rsidR="00843D16" w:rsidRPr="00257FAF" w:rsidRDefault="00843D16" w:rsidP="00B3775E">
            <w:pPr>
              <w:ind w:firstLine="0"/>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1987/9</w:t>
            </w:r>
          </w:p>
          <w:p w:rsidR="00843D16" w:rsidRPr="00257FAF" w:rsidRDefault="00843D16" w:rsidP="00B3775E">
            <w:pPr>
              <w:ind w:firstLine="0"/>
              <w:jc w:val="center"/>
              <w:rPr>
                <w:rFonts w:ascii="Times New Roman" w:hAnsi="Times New Roman"/>
              </w:rPr>
            </w:pPr>
          </w:p>
        </w:tc>
        <w:tc>
          <w:tcPr>
            <w:tcW w:w="1134" w:type="dxa"/>
            <w:tcBorders>
              <w:top w:val="single" w:sz="4" w:space="0" w:color="000000"/>
              <w:left w:val="single" w:sz="4" w:space="0" w:color="000000"/>
              <w:bottom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2104/9</w:t>
            </w:r>
          </w:p>
          <w:p w:rsidR="00843D16" w:rsidRPr="00257FAF" w:rsidRDefault="00843D16" w:rsidP="00B3775E">
            <w:pPr>
              <w:ind w:firstLine="0"/>
              <w:jc w:val="center"/>
              <w:rPr>
                <w:rFonts w:ascii="Times New Roman" w:hAnsi="Times New Roman"/>
              </w:rPr>
            </w:pPr>
          </w:p>
        </w:tc>
        <w:tc>
          <w:tcPr>
            <w:tcW w:w="124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1990/8</w:t>
            </w:r>
          </w:p>
        </w:tc>
      </w:tr>
      <w:tr w:rsidR="00843D16" w:rsidRPr="00257FAF" w:rsidTr="008A7C6D">
        <w:trPr>
          <w:jc w:val="center"/>
        </w:trPr>
        <w:tc>
          <w:tcPr>
            <w:tcW w:w="2667" w:type="dxa"/>
            <w:tcBorders>
              <w:top w:val="single" w:sz="4" w:space="0" w:color="000000"/>
              <w:left w:val="single" w:sz="4" w:space="0" w:color="000000"/>
              <w:bottom w:val="single" w:sz="4" w:space="0" w:color="000000"/>
            </w:tcBorders>
          </w:tcPr>
          <w:p w:rsidR="00843D16" w:rsidRPr="00257FAF" w:rsidRDefault="00843D16" w:rsidP="00B3775E">
            <w:pPr>
              <w:ind w:firstLine="0"/>
              <w:jc w:val="left"/>
              <w:rPr>
                <w:rFonts w:ascii="Times New Roman" w:hAnsi="Times New Roman"/>
              </w:rPr>
            </w:pPr>
            <w:r w:rsidRPr="00257FAF">
              <w:rPr>
                <w:rFonts w:ascii="Times New Roman" w:hAnsi="Times New Roman"/>
              </w:rPr>
              <w:t>Безработные, зарегистрированные в службе занятости, чел./%</w:t>
            </w:r>
          </w:p>
        </w:tc>
        <w:tc>
          <w:tcPr>
            <w:tcW w:w="1276"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229/1</w:t>
            </w:r>
          </w:p>
        </w:tc>
        <w:tc>
          <w:tcPr>
            <w:tcW w:w="113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220/1</w:t>
            </w:r>
          </w:p>
          <w:p w:rsidR="00843D16" w:rsidRPr="00257FAF" w:rsidRDefault="00843D16" w:rsidP="00B3775E">
            <w:pPr>
              <w:ind w:firstLine="0"/>
              <w:jc w:val="center"/>
              <w:rPr>
                <w:rFonts w:ascii="Times New Roman" w:hAnsi="Times New Roman"/>
              </w:rPr>
            </w:pPr>
          </w:p>
        </w:tc>
        <w:tc>
          <w:tcPr>
            <w:tcW w:w="1276"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602/3</w:t>
            </w:r>
          </w:p>
          <w:p w:rsidR="00843D16" w:rsidRPr="00257FAF" w:rsidRDefault="00843D16" w:rsidP="00B3775E">
            <w:pPr>
              <w:ind w:firstLine="0"/>
              <w:jc w:val="cente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327/1</w:t>
            </w:r>
          </w:p>
          <w:p w:rsidR="00843D16" w:rsidRPr="00257FAF" w:rsidRDefault="00843D16" w:rsidP="00B3775E">
            <w:pPr>
              <w:ind w:firstLine="0"/>
              <w:jc w:val="center"/>
              <w:rPr>
                <w:rFonts w:ascii="Times New Roman" w:hAnsi="Times New Roman"/>
              </w:rPr>
            </w:pPr>
          </w:p>
        </w:tc>
        <w:tc>
          <w:tcPr>
            <w:tcW w:w="1134" w:type="dxa"/>
            <w:tcBorders>
              <w:top w:val="single" w:sz="4" w:space="0" w:color="000000"/>
              <w:left w:val="single" w:sz="4" w:space="0" w:color="000000"/>
              <w:bottom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231/1</w:t>
            </w:r>
          </w:p>
          <w:p w:rsidR="00843D16" w:rsidRPr="00257FAF" w:rsidRDefault="00843D16" w:rsidP="00B3775E">
            <w:pPr>
              <w:ind w:firstLine="0"/>
              <w:jc w:val="center"/>
              <w:rPr>
                <w:rFonts w:ascii="Times New Roman" w:hAnsi="Times New Roman"/>
              </w:rPr>
            </w:pPr>
          </w:p>
        </w:tc>
        <w:tc>
          <w:tcPr>
            <w:tcW w:w="1249"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B3775E">
            <w:pPr>
              <w:ind w:firstLine="0"/>
              <w:jc w:val="center"/>
              <w:rPr>
                <w:rFonts w:ascii="Times New Roman" w:hAnsi="Times New Roman"/>
              </w:rPr>
            </w:pPr>
            <w:r w:rsidRPr="00257FAF">
              <w:rPr>
                <w:rFonts w:ascii="Times New Roman" w:hAnsi="Times New Roman"/>
              </w:rPr>
              <w:t>250/1</w:t>
            </w:r>
          </w:p>
          <w:p w:rsidR="00843D16" w:rsidRPr="00257FAF" w:rsidRDefault="00843D16" w:rsidP="00B3775E">
            <w:pPr>
              <w:ind w:firstLine="0"/>
              <w:jc w:val="center"/>
              <w:rPr>
                <w:rFonts w:ascii="Times New Roman" w:hAnsi="Times New Roman"/>
              </w:rPr>
            </w:pPr>
          </w:p>
        </w:tc>
      </w:tr>
    </w:tbl>
    <w:p w:rsidR="00843D16" w:rsidRPr="00257FAF" w:rsidRDefault="00843D16" w:rsidP="00843D16">
      <w:pPr>
        <w:ind w:firstLine="709"/>
        <w:rPr>
          <w:rFonts w:ascii="Times New Roman" w:hAnsi="Times New Roman"/>
        </w:rPr>
      </w:pPr>
    </w:p>
    <w:p w:rsidR="00843D16" w:rsidRDefault="00523633" w:rsidP="00843D16">
      <w:pPr>
        <w:ind w:firstLine="709"/>
        <w:rPr>
          <w:rFonts w:ascii="Times New Roman" w:hAnsi="Times New Roman"/>
        </w:rPr>
      </w:pPr>
      <w:r>
        <w:rPr>
          <w:noProof/>
        </w:rPr>
        <w:lastRenderedPageBreak/>
        <w:drawing>
          <wp:inline distT="0" distB="0" distL="0" distR="0">
            <wp:extent cx="5414374" cy="4491335"/>
            <wp:effectExtent l="19050" t="0" r="14876" b="4465"/>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Times New Roman" w:hAnsi="Times New Roman"/>
        </w:rPr>
        <w:t>\</w:t>
      </w:r>
    </w:p>
    <w:p w:rsidR="00523633" w:rsidRDefault="00523633" w:rsidP="00523633">
      <w:pPr>
        <w:ind w:firstLine="0"/>
        <w:rPr>
          <w:rFonts w:ascii="Times New Roman" w:hAnsi="Times New Roman"/>
        </w:rPr>
      </w:pPr>
    </w:p>
    <w:p w:rsidR="00843D16" w:rsidRPr="00523633" w:rsidRDefault="00843D16" w:rsidP="00523633">
      <w:pPr>
        <w:ind w:firstLine="0"/>
        <w:rPr>
          <w:rFonts w:ascii="Times New Roman" w:hAnsi="Times New Roman"/>
          <w:b/>
        </w:rPr>
      </w:pPr>
      <w:r w:rsidRPr="00523633">
        <w:rPr>
          <w:rFonts w:ascii="Times New Roman" w:hAnsi="Times New Roman"/>
          <w:b/>
        </w:rPr>
        <w:t>Таблица № 10 - Динамика распределения занятых по отраслям экономики</w:t>
      </w:r>
    </w:p>
    <w:tbl>
      <w:tblPr>
        <w:tblW w:w="9395" w:type="dxa"/>
        <w:jc w:val="center"/>
        <w:tblLayout w:type="fixed"/>
        <w:tblCellMar>
          <w:top w:w="15" w:type="dxa"/>
          <w:left w:w="15" w:type="dxa"/>
          <w:bottom w:w="15" w:type="dxa"/>
          <w:right w:w="15" w:type="dxa"/>
        </w:tblCellMar>
        <w:tblLook w:val="0000"/>
      </w:tblPr>
      <w:tblGrid>
        <w:gridCol w:w="4698"/>
        <w:gridCol w:w="852"/>
        <w:gridCol w:w="780"/>
        <w:gridCol w:w="759"/>
        <w:gridCol w:w="758"/>
        <w:gridCol w:w="774"/>
        <w:gridCol w:w="774"/>
      </w:tblGrid>
      <w:tr w:rsidR="00843D16" w:rsidRPr="00257FAF" w:rsidTr="008A7C6D">
        <w:trPr>
          <w:trHeight w:val="554"/>
          <w:jc w:val="center"/>
        </w:trPr>
        <w:tc>
          <w:tcPr>
            <w:tcW w:w="469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left"/>
              <w:rPr>
                <w:rFonts w:ascii="Times New Roman" w:hAnsi="Times New Roman"/>
              </w:rPr>
            </w:pPr>
            <w:r w:rsidRPr="00257FAF">
              <w:rPr>
                <w:rFonts w:ascii="Times New Roman" w:hAnsi="Times New Roman"/>
              </w:rPr>
              <w:t>Показатели</w:t>
            </w:r>
          </w:p>
        </w:tc>
        <w:tc>
          <w:tcPr>
            <w:tcW w:w="852" w:type="dxa"/>
            <w:tcBorders>
              <w:top w:val="single" w:sz="4" w:space="0" w:color="000000"/>
              <w:left w:val="single" w:sz="4" w:space="0" w:color="000000"/>
              <w:bottom w:val="single" w:sz="4" w:space="0" w:color="000000"/>
              <w:right w:val="single" w:sz="4" w:space="0" w:color="000000"/>
            </w:tcBorders>
          </w:tcPr>
          <w:p w:rsidR="00843D16" w:rsidRPr="00257FAF" w:rsidRDefault="00843D16" w:rsidP="00523633">
            <w:pPr>
              <w:ind w:firstLine="0"/>
              <w:jc w:val="center"/>
              <w:rPr>
                <w:rFonts w:ascii="Times New Roman" w:hAnsi="Times New Roman"/>
              </w:rPr>
            </w:pPr>
            <w:r w:rsidRPr="00257FAF">
              <w:rPr>
                <w:rFonts w:ascii="Times New Roman" w:hAnsi="Times New Roman"/>
              </w:rPr>
              <w:t>2018</w:t>
            </w:r>
          </w:p>
        </w:tc>
        <w:tc>
          <w:tcPr>
            <w:tcW w:w="780" w:type="dxa"/>
            <w:tcBorders>
              <w:top w:val="single" w:sz="4" w:space="0" w:color="000000"/>
              <w:left w:val="single" w:sz="4" w:space="0" w:color="000000"/>
              <w:bottom w:val="single" w:sz="4" w:space="0" w:color="auto"/>
              <w:right w:val="nil"/>
            </w:tcBorders>
          </w:tcPr>
          <w:p w:rsidR="00843D16" w:rsidRPr="00257FAF" w:rsidRDefault="00843D16" w:rsidP="00523633">
            <w:pPr>
              <w:ind w:firstLine="0"/>
              <w:jc w:val="center"/>
              <w:rPr>
                <w:rFonts w:ascii="Times New Roman" w:hAnsi="Times New Roman"/>
              </w:rPr>
            </w:pPr>
            <w:r w:rsidRPr="00257FAF">
              <w:rPr>
                <w:rFonts w:ascii="Times New Roman" w:hAnsi="Times New Roman"/>
              </w:rPr>
              <w:t>2019</w:t>
            </w:r>
          </w:p>
        </w:tc>
        <w:tc>
          <w:tcPr>
            <w:tcW w:w="759" w:type="dxa"/>
            <w:tcBorders>
              <w:top w:val="single" w:sz="4" w:space="0" w:color="000000"/>
              <w:left w:val="single" w:sz="4" w:space="0" w:color="000000"/>
              <w:bottom w:val="single" w:sz="4" w:space="0" w:color="auto"/>
              <w:right w:val="nil"/>
            </w:tcBorders>
          </w:tcPr>
          <w:p w:rsidR="00843D16" w:rsidRPr="00257FAF" w:rsidRDefault="00843D16" w:rsidP="00523633">
            <w:pPr>
              <w:ind w:firstLine="0"/>
              <w:jc w:val="center"/>
              <w:rPr>
                <w:rFonts w:ascii="Times New Roman" w:hAnsi="Times New Roman"/>
              </w:rPr>
            </w:pPr>
            <w:r w:rsidRPr="00257FAF">
              <w:rPr>
                <w:rFonts w:ascii="Times New Roman" w:hAnsi="Times New Roman"/>
              </w:rPr>
              <w:t>2020</w:t>
            </w:r>
          </w:p>
        </w:tc>
        <w:tc>
          <w:tcPr>
            <w:tcW w:w="758" w:type="dxa"/>
            <w:tcBorders>
              <w:top w:val="single" w:sz="4" w:space="0" w:color="000000"/>
              <w:left w:val="single" w:sz="4" w:space="0" w:color="000000"/>
              <w:bottom w:val="single" w:sz="4" w:space="0" w:color="auto"/>
              <w:right w:val="nil"/>
            </w:tcBorders>
          </w:tcPr>
          <w:p w:rsidR="00843D16" w:rsidRPr="00257FAF" w:rsidRDefault="00843D16" w:rsidP="00523633">
            <w:pPr>
              <w:ind w:firstLine="0"/>
              <w:jc w:val="center"/>
              <w:rPr>
                <w:rFonts w:ascii="Times New Roman" w:hAnsi="Times New Roman"/>
              </w:rPr>
            </w:pPr>
            <w:r w:rsidRPr="00257FAF">
              <w:rPr>
                <w:rFonts w:ascii="Times New Roman" w:hAnsi="Times New Roman"/>
              </w:rPr>
              <w:t>2021</w:t>
            </w:r>
          </w:p>
        </w:tc>
        <w:tc>
          <w:tcPr>
            <w:tcW w:w="774" w:type="dxa"/>
            <w:tcBorders>
              <w:top w:val="single" w:sz="4" w:space="0" w:color="000000"/>
              <w:left w:val="single" w:sz="4" w:space="0" w:color="000000"/>
              <w:bottom w:val="single" w:sz="4" w:space="0" w:color="auto"/>
              <w:right w:val="single" w:sz="4" w:space="0" w:color="000000"/>
            </w:tcBorders>
          </w:tcPr>
          <w:p w:rsidR="00843D16" w:rsidRPr="00523633" w:rsidRDefault="00843D16" w:rsidP="00523633">
            <w:pPr>
              <w:ind w:firstLine="0"/>
              <w:jc w:val="center"/>
              <w:rPr>
                <w:rFonts w:ascii="Times New Roman" w:hAnsi="Times New Roman"/>
              </w:rPr>
            </w:pPr>
            <w:r w:rsidRPr="00257FAF">
              <w:rPr>
                <w:rFonts w:ascii="Times New Roman" w:hAnsi="Times New Roman"/>
              </w:rPr>
              <w:t>2022</w:t>
            </w:r>
          </w:p>
        </w:tc>
        <w:tc>
          <w:tcPr>
            <w:tcW w:w="774" w:type="dxa"/>
            <w:tcBorders>
              <w:top w:val="single" w:sz="4" w:space="0" w:color="000000"/>
              <w:left w:val="single" w:sz="4" w:space="0" w:color="000000"/>
              <w:bottom w:val="single" w:sz="4" w:space="0" w:color="000000"/>
              <w:right w:val="single" w:sz="4" w:space="0" w:color="000000"/>
            </w:tcBorders>
          </w:tcPr>
          <w:p w:rsidR="00843D16" w:rsidRPr="00523633" w:rsidRDefault="00843D16" w:rsidP="00523633">
            <w:pPr>
              <w:ind w:firstLine="0"/>
              <w:jc w:val="center"/>
              <w:rPr>
                <w:rFonts w:ascii="Times New Roman" w:hAnsi="Times New Roman"/>
              </w:rPr>
            </w:pPr>
            <w:r w:rsidRPr="00257FAF">
              <w:rPr>
                <w:rFonts w:ascii="Times New Roman" w:hAnsi="Times New Roman"/>
              </w:rPr>
              <w:t>2023</w:t>
            </w:r>
          </w:p>
        </w:tc>
      </w:tr>
      <w:tr w:rsidR="00843D16" w:rsidRPr="00257FAF" w:rsidTr="008A7C6D">
        <w:trPr>
          <w:trHeight w:val="224"/>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Занято в экономике, всего, чел.</w:t>
            </w:r>
          </w:p>
        </w:tc>
        <w:tc>
          <w:tcPr>
            <w:tcW w:w="852" w:type="dxa"/>
            <w:tcBorders>
              <w:top w:val="single" w:sz="4" w:space="0" w:color="000000"/>
              <w:left w:val="single" w:sz="4" w:space="0" w:color="000000"/>
              <w:bottom w:val="single" w:sz="4" w:space="0" w:color="000000"/>
              <w:right w:val="single" w:sz="4" w:space="0" w:color="auto"/>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19176</w:t>
            </w:r>
          </w:p>
        </w:tc>
        <w:tc>
          <w:tcPr>
            <w:tcW w:w="780"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19194</w:t>
            </w:r>
          </w:p>
        </w:tc>
        <w:tc>
          <w:tcPr>
            <w:tcW w:w="7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19191</w:t>
            </w:r>
          </w:p>
        </w:tc>
        <w:tc>
          <w:tcPr>
            <w:tcW w:w="758"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19116</w:t>
            </w:r>
          </w:p>
        </w:tc>
        <w:tc>
          <w:tcPr>
            <w:tcW w:w="774"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20169</w:t>
            </w:r>
          </w:p>
        </w:tc>
        <w:tc>
          <w:tcPr>
            <w:tcW w:w="774" w:type="dxa"/>
            <w:tcBorders>
              <w:top w:val="single" w:sz="4" w:space="0" w:color="000000"/>
              <w:left w:val="single" w:sz="4" w:space="0" w:color="auto"/>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19358</w:t>
            </w:r>
          </w:p>
        </w:tc>
      </w:tr>
      <w:tr w:rsidR="00843D16" w:rsidRPr="00257FAF" w:rsidTr="008A7C6D">
        <w:trPr>
          <w:trHeight w:val="355"/>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в т.ч. - сельское хозяйство, охота и лесное хозяйство</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9408</w:t>
            </w:r>
          </w:p>
        </w:tc>
        <w:tc>
          <w:tcPr>
            <w:tcW w:w="780" w:type="dxa"/>
            <w:tcBorders>
              <w:top w:val="single" w:sz="4" w:space="0" w:color="auto"/>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9425</w:t>
            </w:r>
          </w:p>
        </w:tc>
        <w:tc>
          <w:tcPr>
            <w:tcW w:w="759" w:type="dxa"/>
            <w:tcBorders>
              <w:top w:val="single" w:sz="4" w:space="0" w:color="auto"/>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10886</w:t>
            </w:r>
          </w:p>
        </w:tc>
        <w:tc>
          <w:tcPr>
            <w:tcW w:w="758" w:type="dxa"/>
            <w:tcBorders>
              <w:top w:val="single" w:sz="4" w:space="0" w:color="auto"/>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10721</w:t>
            </w:r>
          </w:p>
        </w:tc>
        <w:tc>
          <w:tcPr>
            <w:tcW w:w="774" w:type="dxa"/>
            <w:tcBorders>
              <w:top w:val="single" w:sz="4" w:space="0" w:color="auto"/>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9593</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10074</w:t>
            </w:r>
          </w:p>
        </w:tc>
      </w:tr>
      <w:tr w:rsidR="00843D16" w:rsidRPr="00257FAF" w:rsidTr="008A7C6D">
        <w:trPr>
          <w:trHeight w:val="219"/>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добыча полезных ископаемых</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215</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255</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255</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202</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169</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171</w:t>
            </w:r>
          </w:p>
        </w:tc>
      </w:tr>
      <w:tr w:rsidR="00843D16" w:rsidRPr="00257FAF" w:rsidTr="008A7C6D">
        <w:trPr>
          <w:trHeight w:val="224"/>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обрабатывающие производства</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435</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428</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369</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354</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321</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325</w:t>
            </w:r>
          </w:p>
        </w:tc>
      </w:tr>
      <w:tr w:rsidR="00843D16" w:rsidRPr="00257FAF" w:rsidTr="008A7C6D">
        <w:trPr>
          <w:trHeight w:val="199"/>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-производство и распределение электроэнергии, газа и воды</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175</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135</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208</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205</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234</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231</w:t>
            </w:r>
          </w:p>
        </w:tc>
      </w:tr>
      <w:tr w:rsidR="00843D16" w:rsidRPr="00257FAF" w:rsidTr="008A7C6D">
        <w:trPr>
          <w:trHeight w:val="204"/>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строительство</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287</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265</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145</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141</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141</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143</w:t>
            </w:r>
          </w:p>
        </w:tc>
      </w:tr>
      <w:tr w:rsidR="00843D16" w:rsidRPr="00257FAF" w:rsidTr="008A7C6D">
        <w:trPr>
          <w:trHeight w:val="491"/>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оптовая и розничная торговля; ремонт автотранспортных средств, мотоциклов, бытовых изделий и предметов личного</w:t>
            </w:r>
          </w:p>
          <w:p w:rsidR="00843D16" w:rsidRPr="00257FAF" w:rsidRDefault="00843D16" w:rsidP="00523633">
            <w:pPr>
              <w:ind w:firstLine="0"/>
              <w:jc w:val="left"/>
              <w:rPr>
                <w:rFonts w:ascii="Times New Roman" w:hAnsi="Times New Roman"/>
              </w:rPr>
            </w:pPr>
            <w:r w:rsidRPr="00257FAF">
              <w:rPr>
                <w:rFonts w:ascii="Times New Roman" w:hAnsi="Times New Roman"/>
              </w:rPr>
              <w:t xml:space="preserve"> пользования</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2910</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2933</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2935</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3054</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2459</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2475</w:t>
            </w:r>
          </w:p>
        </w:tc>
      </w:tr>
      <w:tr w:rsidR="00843D16" w:rsidRPr="00257FAF" w:rsidTr="008A7C6D">
        <w:trPr>
          <w:trHeight w:val="216"/>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транспорт и связь</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417</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425</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322</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324</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325</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331</w:t>
            </w:r>
          </w:p>
        </w:tc>
      </w:tr>
      <w:tr w:rsidR="00843D16" w:rsidRPr="00257FAF" w:rsidTr="008A7C6D">
        <w:trPr>
          <w:trHeight w:val="216"/>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транспортировка и хранение</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410</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418</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317</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319</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320</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326</w:t>
            </w:r>
          </w:p>
        </w:tc>
      </w:tr>
      <w:tr w:rsidR="00843D16" w:rsidRPr="00257FAF" w:rsidTr="008A7C6D">
        <w:trPr>
          <w:trHeight w:val="216"/>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деятельность в области информации и связи</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7</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7</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5</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5</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5</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5</w:t>
            </w:r>
          </w:p>
        </w:tc>
      </w:tr>
      <w:tr w:rsidR="00843D16" w:rsidRPr="00257FAF" w:rsidTr="008A7C6D">
        <w:trPr>
          <w:trHeight w:val="206"/>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финансовая деятельность</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142</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144</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144</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148</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138</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137</w:t>
            </w:r>
          </w:p>
        </w:tc>
      </w:tr>
      <w:tr w:rsidR="00843D16" w:rsidRPr="00257FAF" w:rsidTr="008A7C6D">
        <w:trPr>
          <w:trHeight w:val="195"/>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образование</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1145</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1140</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990</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985</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974</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971</w:t>
            </w:r>
          </w:p>
        </w:tc>
      </w:tr>
      <w:tr w:rsidR="00843D16" w:rsidRPr="00257FAF" w:rsidTr="008A7C6D">
        <w:trPr>
          <w:trHeight w:val="200"/>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lastRenderedPageBreak/>
              <w:t>- здравоохранение и предоставление социальных услуг</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894</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910</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910</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912</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921</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924</w:t>
            </w:r>
          </w:p>
        </w:tc>
      </w:tr>
      <w:tr w:rsidR="00843D16" w:rsidRPr="00257FAF" w:rsidTr="008A7C6D">
        <w:trPr>
          <w:trHeight w:val="473"/>
          <w:jc w:val="center"/>
        </w:trPr>
        <w:tc>
          <w:tcPr>
            <w:tcW w:w="4698" w:type="dxa"/>
            <w:tcBorders>
              <w:top w:val="single" w:sz="4" w:space="0" w:color="000000"/>
              <w:left w:val="single" w:sz="4" w:space="0" w:color="000000"/>
              <w:bottom w:val="single" w:sz="4" w:space="0" w:color="000000"/>
              <w:right w:val="nil"/>
            </w:tcBorders>
          </w:tcPr>
          <w:p w:rsidR="00843D16" w:rsidRPr="00257FAF" w:rsidRDefault="00843D16" w:rsidP="00523633">
            <w:pPr>
              <w:ind w:firstLine="0"/>
              <w:jc w:val="left"/>
              <w:rPr>
                <w:rFonts w:ascii="Times New Roman" w:hAnsi="Times New Roman"/>
              </w:rPr>
            </w:pPr>
            <w:r w:rsidRPr="00257FAF">
              <w:rPr>
                <w:rFonts w:ascii="Times New Roman" w:hAnsi="Times New Roman"/>
              </w:rPr>
              <w:t>- предоставление прочих коммунальных, социальных и персональных услуг</w:t>
            </w:r>
          </w:p>
        </w:tc>
        <w:tc>
          <w:tcPr>
            <w:tcW w:w="852"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219</w:t>
            </w:r>
          </w:p>
        </w:tc>
        <w:tc>
          <w:tcPr>
            <w:tcW w:w="780"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215</w:t>
            </w:r>
          </w:p>
        </w:tc>
        <w:tc>
          <w:tcPr>
            <w:tcW w:w="759"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215</w:t>
            </w:r>
          </w:p>
        </w:tc>
        <w:tc>
          <w:tcPr>
            <w:tcW w:w="758" w:type="dxa"/>
            <w:tcBorders>
              <w:top w:val="single" w:sz="4" w:space="0" w:color="000000"/>
              <w:left w:val="single" w:sz="4" w:space="0" w:color="000000"/>
              <w:bottom w:val="single" w:sz="4" w:space="0" w:color="000000"/>
              <w:right w:val="nil"/>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217</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218</w:t>
            </w:r>
          </w:p>
        </w:tc>
        <w:tc>
          <w:tcPr>
            <w:tcW w:w="774"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523633">
            <w:pPr>
              <w:ind w:firstLine="0"/>
              <w:jc w:val="center"/>
              <w:rPr>
                <w:rFonts w:ascii="Times New Roman" w:hAnsi="Times New Roman"/>
              </w:rPr>
            </w:pPr>
            <w:r w:rsidRPr="00257FAF">
              <w:rPr>
                <w:rFonts w:ascii="Times New Roman" w:hAnsi="Times New Roman"/>
              </w:rPr>
              <w:t>213</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Наибольший удельный вес всех занятых в экономике района составляют занятые в сфере сельского хозяйства – 52 %.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Вывод:</w:t>
      </w:r>
    </w:p>
    <w:p w:rsidR="00843D16" w:rsidRPr="00257FAF" w:rsidRDefault="00843D16" w:rsidP="00843D16">
      <w:pPr>
        <w:ind w:firstLine="709"/>
        <w:rPr>
          <w:rFonts w:ascii="Times New Roman" w:hAnsi="Times New Roman"/>
        </w:rPr>
      </w:pPr>
      <w:r w:rsidRPr="00257FAF">
        <w:rPr>
          <w:rFonts w:ascii="Times New Roman" w:hAnsi="Times New Roman"/>
        </w:rPr>
        <w:t>Современная демографическая ситуация в Богучарском муниципальном районе характеризуется постоянными процессами естественной убыли населения, а также старением населения.</w:t>
      </w:r>
    </w:p>
    <w:p w:rsidR="00843D16" w:rsidRPr="00257FAF" w:rsidRDefault="00843D16" w:rsidP="00843D16">
      <w:pPr>
        <w:ind w:firstLine="709"/>
        <w:rPr>
          <w:rFonts w:ascii="Times New Roman" w:hAnsi="Times New Roman"/>
        </w:rPr>
      </w:pPr>
      <w:r w:rsidRPr="00257FAF">
        <w:rPr>
          <w:rFonts w:ascii="Times New Roman" w:hAnsi="Times New Roman"/>
        </w:rPr>
        <w:t>Проведенный анализ демографической ситуации в Богучарском муниципальном районе показывает, что территория находится в стадии устойчивой депопуляции, которая обусловлена изменением параметров воспроизводства населения. Миграционный прирост не способен существенно повлиять на сложившуюся демографическую модель района.</w:t>
      </w:r>
    </w:p>
    <w:p w:rsidR="00843D16" w:rsidRPr="00257FAF" w:rsidRDefault="00843D16" w:rsidP="00843D16">
      <w:pPr>
        <w:ind w:firstLine="709"/>
        <w:rPr>
          <w:rFonts w:ascii="Times New Roman" w:hAnsi="Times New Roman"/>
        </w:rPr>
      </w:pPr>
      <w:r w:rsidRPr="00257FAF">
        <w:rPr>
          <w:rFonts w:ascii="Times New Roman" w:hAnsi="Times New Roman"/>
        </w:rPr>
        <w:t>Главной стратегической целью в развитии демографических процессов и в демографической политике на ближайшую и долгосрочную перспективу является смягчение негативных тенденций и улучшение демографической ситуации в целом. Особую актуальность приобретают вопросы создания целевых государственных программ, направленных на улучшение демографической ситуации.</w:t>
      </w:r>
    </w:p>
    <w:p w:rsidR="00843D16" w:rsidRPr="00257FAF" w:rsidRDefault="00843D16" w:rsidP="00843D16">
      <w:pPr>
        <w:ind w:firstLine="709"/>
        <w:rPr>
          <w:rFonts w:ascii="Times New Roman" w:hAnsi="Times New Roman"/>
        </w:rPr>
      </w:pPr>
      <w:r w:rsidRPr="00257FAF">
        <w:rPr>
          <w:rFonts w:ascii="Times New Roman" w:hAnsi="Times New Roman"/>
        </w:rPr>
        <w:t>В качестве приоритетных направлений демографической политики Богучарского муниципального района можно выделить следующие ключевые положения:</w:t>
      </w:r>
    </w:p>
    <w:p w:rsidR="00843D16" w:rsidRPr="00257FAF" w:rsidRDefault="00843D16" w:rsidP="00843D16">
      <w:pPr>
        <w:ind w:firstLine="709"/>
        <w:rPr>
          <w:rFonts w:ascii="Times New Roman" w:hAnsi="Times New Roman"/>
        </w:rPr>
      </w:pPr>
      <w:r w:rsidRPr="00257FAF">
        <w:rPr>
          <w:rFonts w:ascii="Times New Roman" w:hAnsi="Times New Roman"/>
        </w:rPr>
        <w:t>снижение смертности в трудоспособном возрасте, повышение продолжительности жизни за счёт проведения мероприятий в сфере здравоохранения, социальной поддержки населения, экологической и общественной безопасности, охраны труда;</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уменьшения оттока наиболее конкурентоспособной рабочей силы за пределы района;</w:t>
      </w:r>
    </w:p>
    <w:p w:rsidR="00843D16" w:rsidRPr="00257FAF" w:rsidRDefault="00843D16" w:rsidP="00843D16">
      <w:pPr>
        <w:ind w:firstLine="709"/>
        <w:rPr>
          <w:rFonts w:ascii="Times New Roman" w:hAnsi="Times New Roman"/>
        </w:rPr>
      </w:pPr>
      <w:r w:rsidRPr="00257FAF">
        <w:rPr>
          <w:rFonts w:ascii="Times New Roman" w:hAnsi="Times New Roman"/>
        </w:rPr>
        <w:t>стимулирование рождаемости путём развития сети дошкольных учреждений и обеспечение доступности жилья для молодых семей.</w:t>
      </w:r>
    </w:p>
    <w:p w:rsidR="00843D16" w:rsidRPr="00257FAF" w:rsidRDefault="00843D16" w:rsidP="00843D16">
      <w:pPr>
        <w:ind w:firstLine="709"/>
        <w:rPr>
          <w:rFonts w:ascii="Times New Roman" w:hAnsi="Times New Roman"/>
        </w:rPr>
      </w:pPr>
      <w:r w:rsidRPr="00257FAF">
        <w:rPr>
          <w:rFonts w:ascii="Times New Roman" w:hAnsi="Times New Roman"/>
        </w:rPr>
        <w:t>Для снижения уровня безработицы необходимо повышение конкурентоспособности и профессиональной мобильности ищущих работу, в том числе безработных граждан на рынке труда. В этих целях необходимо разработать комплекс мероприятий, предусматривающих:</w:t>
      </w:r>
    </w:p>
    <w:p w:rsidR="00843D16" w:rsidRPr="00257FAF" w:rsidRDefault="00843D16" w:rsidP="00843D16">
      <w:pPr>
        <w:ind w:firstLine="709"/>
        <w:rPr>
          <w:rFonts w:ascii="Times New Roman" w:hAnsi="Times New Roman"/>
        </w:rPr>
      </w:pPr>
      <w:r w:rsidRPr="00257FAF">
        <w:rPr>
          <w:rFonts w:ascii="Times New Roman" w:hAnsi="Times New Roman"/>
        </w:rPr>
        <w:t>содействие населению в выборе профессий, специальностей, востребованных на рынке труда, повышении профессиональной мобильности, готовности к профессиональному обучению;</w:t>
      </w:r>
    </w:p>
    <w:p w:rsidR="00843D16" w:rsidRPr="00257FAF" w:rsidRDefault="00843D16" w:rsidP="00843D16">
      <w:pPr>
        <w:ind w:firstLine="709"/>
        <w:rPr>
          <w:rFonts w:ascii="Times New Roman" w:hAnsi="Times New Roman"/>
        </w:rPr>
      </w:pPr>
      <w:r w:rsidRPr="00257FAF">
        <w:rPr>
          <w:rFonts w:ascii="Times New Roman" w:hAnsi="Times New Roman"/>
        </w:rPr>
        <w:t>совершенствование содержания и организации профессиональной ориентации учащихся и студентов общеобразовательных и профессиональных учебных заведений, взрослого населения, в том числе безработных граждан;</w:t>
      </w:r>
    </w:p>
    <w:p w:rsidR="00843D16" w:rsidRPr="00257FAF" w:rsidRDefault="00843D16" w:rsidP="00843D16">
      <w:pPr>
        <w:ind w:firstLine="709"/>
        <w:rPr>
          <w:rFonts w:ascii="Times New Roman" w:hAnsi="Times New Roman"/>
        </w:rPr>
      </w:pPr>
      <w:r w:rsidRPr="00257FAF">
        <w:rPr>
          <w:rFonts w:ascii="Times New Roman" w:hAnsi="Times New Roman"/>
        </w:rPr>
        <w:t xml:space="preserve">развитие социального партнерства в вопросах профориентационного сопровождения обучающихся подростков и молодежи, безработных граждан, оказание помощи работодателям в подборе кадров.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1.6.2. Экономическая база.</w:t>
      </w:r>
    </w:p>
    <w:p w:rsidR="00843D16" w:rsidRPr="00257FAF" w:rsidRDefault="00843D16" w:rsidP="00843D16">
      <w:pPr>
        <w:ind w:firstLine="709"/>
        <w:rPr>
          <w:rFonts w:ascii="Times New Roman" w:hAnsi="Times New Roman"/>
        </w:rPr>
      </w:pPr>
      <w:r w:rsidRPr="00257FAF">
        <w:rPr>
          <w:rFonts w:ascii="Times New Roman" w:hAnsi="Times New Roman"/>
        </w:rPr>
        <w:t>Экономика района имеет дифференцированную структуру, по отраслям и формам собственности и представлена всеми основными секторами:</w:t>
      </w:r>
    </w:p>
    <w:p w:rsidR="00843D16" w:rsidRPr="00257FAF" w:rsidRDefault="00843D16" w:rsidP="00843D16">
      <w:pPr>
        <w:ind w:firstLine="709"/>
        <w:rPr>
          <w:rFonts w:ascii="Times New Roman" w:hAnsi="Times New Roman"/>
        </w:rPr>
      </w:pPr>
      <w:r w:rsidRPr="00257FAF">
        <w:rPr>
          <w:rFonts w:ascii="Times New Roman" w:hAnsi="Times New Roman"/>
        </w:rPr>
        <w:t>–первичный сектор (отрасли, производящие различные виды сырья) представлен сельским хозяйством и является сырьевой базой экономики района;</w:t>
      </w:r>
    </w:p>
    <w:p w:rsidR="00843D16" w:rsidRPr="00257FAF" w:rsidRDefault="00843D16" w:rsidP="00843D16">
      <w:pPr>
        <w:ind w:firstLine="709"/>
        <w:rPr>
          <w:rFonts w:ascii="Times New Roman" w:hAnsi="Times New Roman"/>
        </w:rPr>
      </w:pPr>
      <w:r w:rsidRPr="00257FAF">
        <w:rPr>
          <w:rFonts w:ascii="Times New Roman" w:hAnsi="Times New Roman"/>
        </w:rPr>
        <w:t>–вторичный сектор (обрабатывающая промышленность, строительство, энергетика);</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–третичный сектор (транспорт, связь, финансы, торговля, образование, здравоохранение, рекреационная деятельность и другие виды производственных и социальных услуг) обеспечивает функционирование первичного и вторичного секторов экономики района.</w:t>
      </w:r>
    </w:p>
    <w:p w:rsidR="00843D16" w:rsidRPr="00257FAF" w:rsidRDefault="00843D16" w:rsidP="00843D16">
      <w:pPr>
        <w:ind w:firstLine="709"/>
        <w:rPr>
          <w:rFonts w:ascii="Times New Roman" w:hAnsi="Times New Roman"/>
        </w:rPr>
      </w:pPr>
      <w:r w:rsidRPr="00257FAF">
        <w:rPr>
          <w:rFonts w:ascii="Times New Roman" w:hAnsi="Times New Roman"/>
        </w:rPr>
        <w:t>Экономический потенциал района представлена 110 малыми предприятиями,2 средними предприятиями(ООО «Агро-Спутник» и ООО «Тихий Дон»), 117 крестьянскими (фермерскими) хозяйствами, а также 7 тыс. личными подсобными хозяйствами. По состоянию на 01.01.2024 года в районе осуществляют деятельность 303 торговых объекта,торговая площадь которых составляет 21067кв.м. Обеспеченность населения района торговыми объектами составила 566 кв.м. на 1000 человек при нормативе 518 кв.м. На территории района осуществляет деятельность универсальный рынок на 360 мест, 4 универсальные ярмарки на 550 мест. Услуги общественного питания населению оказывает 31 предприятиеоткрытой сети: рестораны, кафе, бары, закусочные, столовые (количество посадочных мест – 1401) и 25 предприятий закрытой сети (столовые в образовательных учреждениях, учреждениях здравоохранения на предприятиях и организациях – 1997 мест).</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Промышленность</w:t>
      </w:r>
    </w:p>
    <w:p w:rsidR="00843D16" w:rsidRPr="00257FAF" w:rsidRDefault="00843D16" w:rsidP="00843D16">
      <w:pPr>
        <w:ind w:firstLine="709"/>
        <w:rPr>
          <w:rFonts w:ascii="Times New Roman" w:hAnsi="Times New Roman"/>
        </w:rPr>
      </w:pPr>
      <w:r w:rsidRPr="00257FAF">
        <w:rPr>
          <w:rFonts w:ascii="Times New Roman" w:hAnsi="Times New Roman"/>
        </w:rPr>
        <w:t>На сегодняшний день промышленность в Богучарском муниципальном районе представлена следующими видами экономической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добыча полезных ископаемых;</w:t>
      </w:r>
    </w:p>
    <w:p w:rsidR="00843D16" w:rsidRPr="00257FAF" w:rsidRDefault="00843D16" w:rsidP="00843D16">
      <w:pPr>
        <w:ind w:firstLine="709"/>
        <w:rPr>
          <w:rFonts w:ascii="Times New Roman" w:hAnsi="Times New Roman"/>
        </w:rPr>
      </w:pPr>
      <w:r w:rsidRPr="00257FAF">
        <w:rPr>
          <w:rFonts w:ascii="Times New Roman" w:hAnsi="Times New Roman"/>
        </w:rPr>
        <w:t>обрабатывающие производства;</w:t>
      </w:r>
    </w:p>
    <w:p w:rsidR="00843D16" w:rsidRPr="00257FAF" w:rsidRDefault="00843D16" w:rsidP="00843D16">
      <w:pPr>
        <w:ind w:firstLine="709"/>
        <w:rPr>
          <w:rFonts w:ascii="Times New Roman" w:hAnsi="Times New Roman"/>
        </w:rPr>
      </w:pPr>
      <w:r w:rsidRPr="00257FAF">
        <w:rPr>
          <w:rFonts w:ascii="Times New Roman" w:hAnsi="Times New Roman"/>
        </w:rPr>
        <w:t>водоснабжение, водоотведение, организация сбора и утилизации отходов;</w:t>
      </w:r>
    </w:p>
    <w:p w:rsidR="00843D16" w:rsidRPr="00257FAF" w:rsidRDefault="00843D16" w:rsidP="00843D16">
      <w:pPr>
        <w:ind w:firstLine="709"/>
        <w:rPr>
          <w:rFonts w:ascii="Times New Roman" w:hAnsi="Times New Roman"/>
        </w:rPr>
      </w:pPr>
      <w:r w:rsidRPr="00257FAF">
        <w:rPr>
          <w:rFonts w:ascii="Times New Roman" w:hAnsi="Times New Roman"/>
        </w:rPr>
        <w:t>обеспечение электрической энергией, газом и паром.</w:t>
      </w:r>
    </w:p>
    <w:p w:rsidR="00843D16" w:rsidRPr="00257FAF" w:rsidRDefault="00843D16" w:rsidP="00843D16">
      <w:pPr>
        <w:ind w:firstLine="709"/>
        <w:rPr>
          <w:rFonts w:ascii="Times New Roman" w:hAnsi="Times New Roman"/>
        </w:rPr>
      </w:pPr>
      <w:r w:rsidRPr="00257FAF">
        <w:rPr>
          <w:rFonts w:ascii="Times New Roman" w:hAnsi="Times New Roman"/>
        </w:rPr>
        <w:t xml:space="preserve"> Среди крупнейших промышлен</w:t>
      </w:r>
      <w:r w:rsidRPr="00257FAF">
        <w:rPr>
          <w:rFonts w:ascii="Times New Roman" w:hAnsi="Times New Roman"/>
        </w:rPr>
        <w:softHyphen/>
        <w:t>ных производителей ООО «Агро-Спутник» завод производству снековой продукции и кондитерских изделий.</w:t>
      </w:r>
    </w:p>
    <w:p w:rsidR="00843D16" w:rsidRPr="00257FAF" w:rsidRDefault="00843D16" w:rsidP="00843D16">
      <w:pPr>
        <w:ind w:firstLine="709"/>
        <w:rPr>
          <w:rFonts w:ascii="Times New Roman" w:hAnsi="Times New Roman"/>
        </w:rPr>
      </w:pPr>
      <w:r w:rsidRPr="00257FAF">
        <w:rPr>
          <w:rFonts w:ascii="Times New Roman" w:hAnsi="Times New Roman"/>
        </w:rPr>
        <w:t>В 2023 году рост объемов производстваотмеченна 3 предприятиях: ООО «Агро-Спутник» - 137% в сопоставимых ценах к уровню 2022 года;ООО «Тихий Дон» - в 2,4 раза больше уровня 2022 года; ООО «Богучархлеб» - 101% к уровню 2022 года в сопоставимой оценке.</w:t>
      </w:r>
    </w:p>
    <w:p w:rsidR="00843D16" w:rsidRPr="00257FAF" w:rsidRDefault="00843D16" w:rsidP="00843D16">
      <w:pPr>
        <w:ind w:firstLine="709"/>
        <w:rPr>
          <w:rFonts w:ascii="Times New Roman" w:hAnsi="Times New Roman"/>
        </w:rPr>
      </w:pPr>
      <w:r w:rsidRPr="00257FAF">
        <w:rPr>
          <w:rFonts w:ascii="Times New Roman" w:hAnsi="Times New Roman"/>
        </w:rPr>
        <w:t xml:space="preserve">Спад производства отмечен наследующих предприятиях: АО «Богучармолоко» - 92,1%, ООО «Строймаш» - 82,1%,МКП «Богучаркоммунсервис» - 94,5%. ПредприятиеООО «Богучархлеб» сработало на уровне прошлого года. </w:t>
      </w:r>
    </w:p>
    <w:p w:rsidR="00843D16" w:rsidRPr="00257FAF" w:rsidRDefault="00843D16" w:rsidP="00843D16">
      <w:pPr>
        <w:ind w:firstLine="709"/>
        <w:rPr>
          <w:rFonts w:ascii="Times New Roman" w:hAnsi="Times New Roman"/>
        </w:rPr>
      </w:pPr>
      <w:r w:rsidRPr="00257FAF">
        <w:rPr>
          <w:rFonts w:ascii="Times New Roman" w:hAnsi="Times New Roman"/>
        </w:rPr>
        <w:t>Наибольшую долюв общем объеме промышленного производства по прежнему составляет ООО «Агро-Спутник»- 59%, ООО «Тихий Дон» - 34%,доля остальных предприятий незначительна,и составляет от 1% до 5%.</w:t>
      </w:r>
    </w:p>
    <w:p w:rsidR="00843D16" w:rsidRPr="00257FAF" w:rsidRDefault="00843D16" w:rsidP="00843D16">
      <w:pPr>
        <w:ind w:firstLine="709"/>
        <w:rPr>
          <w:rFonts w:ascii="Times New Roman" w:hAnsi="Times New Roman"/>
        </w:rPr>
      </w:pPr>
      <w:r w:rsidRPr="00257FAF">
        <w:rPr>
          <w:rFonts w:ascii="Times New Roman" w:hAnsi="Times New Roman"/>
        </w:rPr>
        <w:t xml:space="preserve">В2023 году объем отгруженных товаров собственного производства в целом по району составил 3158,9млн руб.(154,5% куровню 2022 года). </w:t>
      </w:r>
    </w:p>
    <w:p w:rsidR="00843D16" w:rsidRPr="00257FAF" w:rsidRDefault="00843D16" w:rsidP="00843D16">
      <w:pPr>
        <w:ind w:firstLine="709"/>
        <w:rPr>
          <w:rFonts w:ascii="Times New Roman" w:hAnsi="Times New Roman"/>
        </w:rPr>
      </w:pPr>
      <w:r w:rsidRPr="00257FAF">
        <w:rPr>
          <w:rFonts w:ascii="Times New Roman" w:hAnsi="Times New Roman"/>
        </w:rPr>
        <w:t xml:space="preserve">ООО «Агро-Спутник»отгружено товаров собственного производствана сумму1848,8 млн руб. (136,5 % к уровню 2022 года).Основные виды выпускаемой продукции: </w:t>
      </w:r>
    </w:p>
    <w:p w:rsidR="00843D16" w:rsidRPr="00257FAF" w:rsidRDefault="00843D16" w:rsidP="00843D16">
      <w:pPr>
        <w:ind w:firstLine="709"/>
        <w:rPr>
          <w:rFonts w:ascii="Times New Roman" w:hAnsi="Times New Roman"/>
        </w:rPr>
      </w:pPr>
      <w:r w:rsidRPr="00257FAF">
        <w:rPr>
          <w:rFonts w:ascii="Times New Roman" w:hAnsi="Times New Roman"/>
        </w:rPr>
        <w:t>семечки жаренные в ассортименте- 3376,6т (103,1% к уровню 2022года);</w:t>
      </w:r>
    </w:p>
    <w:p w:rsidR="00843D16" w:rsidRPr="00257FAF" w:rsidRDefault="00843D16" w:rsidP="00843D16">
      <w:pPr>
        <w:ind w:firstLine="709"/>
        <w:rPr>
          <w:rFonts w:ascii="Times New Roman" w:hAnsi="Times New Roman"/>
        </w:rPr>
      </w:pPr>
      <w:r w:rsidRPr="00257FAF">
        <w:rPr>
          <w:rFonts w:ascii="Times New Roman" w:hAnsi="Times New Roman"/>
        </w:rPr>
        <w:t>арахис -43,2 т (74% к уровню2022 года);</w:t>
      </w:r>
    </w:p>
    <w:p w:rsidR="00843D16" w:rsidRPr="00257FAF" w:rsidRDefault="00843D16" w:rsidP="00843D16">
      <w:pPr>
        <w:ind w:firstLine="709"/>
        <w:rPr>
          <w:rFonts w:ascii="Times New Roman" w:hAnsi="Times New Roman"/>
        </w:rPr>
      </w:pPr>
      <w:r w:rsidRPr="00257FAF">
        <w:rPr>
          <w:rFonts w:ascii="Times New Roman" w:hAnsi="Times New Roman"/>
        </w:rPr>
        <w:t>крем-халва 1,4 т (в 7 раз больше уровня 2022 года);</w:t>
      </w:r>
    </w:p>
    <w:p w:rsidR="00843D16" w:rsidRPr="00257FAF" w:rsidRDefault="00843D16" w:rsidP="00843D16">
      <w:pPr>
        <w:ind w:firstLine="709"/>
        <w:rPr>
          <w:rFonts w:ascii="Times New Roman" w:hAnsi="Times New Roman"/>
        </w:rPr>
      </w:pPr>
      <w:r w:rsidRPr="00257FAF">
        <w:rPr>
          <w:rFonts w:ascii="Times New Roman" w:hAnsi="Times New Roman"/>
        </w:rPr>
        <w:t>козинаки – 1474,7 т (в 2,3 раза больше уровня 2022 года).</w:t>
      </w:r>
    </w:p>
    <w:p w:rsidR="00843D16" w:rsidRPr="00257FAF" w:rsidRDefault="00843D16" w:rsidP="00843D16">
      <w:pPr>
        <w:ind w:firstLine="709"/>
        <w:rPr>
          <w:rFonts w:ascii="Times New Roman" w:hAnsi="Times New Roman"/>
        </w:rPr>
      </w:pPr>
      <w:r w:rsidRPr="00257FAF">
        <w:rPr>
          <w:rFonts w:ascii="Times New Roman" w:hAnsi="Times New Roman"/>
        </w:rPr>
        <w:t>Темп роста промышленного производства составил 137%.</w:t>
      </w:r>
    </w:p>
    <w:p w:rsidR="00843D16" w:rsidRPr="00257FAF" w:rsidRDefault="00843D16" w:rsidP="00843D16">
      <w:pPr>
        <w:ind w:firstLine="709"/>
        <w:rPr>
          <w:rFonts w:ascii="Times New Roman" w:hAnsi="Times New Roman"/>
        </w:rPr>
      </w:pPr>
      <w:r w:rsidRPr="00257FAF">
        <w:rPr>
          <w:rFonts w:ascii="Times New Roman" w:hAnsi="Times New Roman"/>
        </w:rPr>
        <w:t xml:space="preserve">Объем отгруженных товаровсобственного производства наООО «Тихий Дон» составил1086,5 млн руб. (в2,3 раза больше уровня 2022 года).Произведено щебня различных фракций составило -1035,7 тыс. тонн(в 2,4 раза больше уровня 2022 года). </w:t>
      </w:r>
    </w:p>
    <w:p w:rsidR="00843D16" w:rsidRPr="00257FAF" w:rsidRDefault="00843D16" w:rsidP="00843D16">
      <w:pPr>
        <w:ind w:firstLine="709"/>
        <w:rPr>
          <w:rFonts w:ascii="Times New Roman" w:hAnsi="Times New Roman"/>
        </w:rPr>
      </w:pPr>
      <w:r w:rsidRPr="00257FAF">
        <w:rPr>
          <w:rFonts w:ascii="Times New Roman" w:hAnsi="Times New Roman"/>
        </w:rPr>
        <w:t>АО «Богучармолоко» переработано22,3 тыс.тонн молока (108,5% к уровню2022 года).Оказано услуг по переработке молока на сумму 78,7 млн руб. (98,9% к уровню 2022 года). Оборот организации составил 80,4 млн руб.(95,2%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ООО «Богучархлеб»отгружено товаров собственного производства на сумму 13,9 млнруб. (105% к уровню 2022 года). Произведено хлеба и хлебобулочной продукции – 185,8 т(100,8%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xml:space="preserve">ООО «Строймаш» производит механическое оборудование для различных производственных отраслей.В2023 году отгружено продукции собственного производствана сумму 43,3 млн руб. (82% к уровню 2022 года). </w:t>
      </w:r>
    </w:p>
    <w:p w:rsidR="00843D16" w:rsidRPr="00257FAF" w:rsidRDefault="00843D16" w:rsidP="00843D16">
      <w:pPr>
        <w:ind w:firstLine="709"/>
        <w:rPr>
          <w:rFonts w:ascii="Times New Roman" w:hAnsi="Times New Roman"/>
        </w:rPr>
      </w:pPr>
      <w:r w:rsidRPr="00257FAF">
        <w:rPr>
          <w:rFonts w:ascii="Times New Roman" w:hAnsi="Times New Roman"/>
        </w:rPr>
        <w:t>МКП «Богучаркоммунсервис» осуществляет производство пара и горячей воды, удаление и обработку сточных вод, распределение воды. В 2023 годуотгруженоуслуг собственного производства на сумму87,2 млнруб. (106% к уровню 2022 года).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11 - Перечень промышленных предприятий и организаций, расположенных на территории Богучарского муниципального района (по состоянию на 01.01.2024)</w:t>
      </w:r>
    </w:p>
    <w:p w:rsidR="00843D16" w:rsidRPr="00257FAF" w:rsidRDefault="00843D16" w:rsidP="00843D16">
      <w:pPr>
        <w:ind w:firstLine="709"/>
        <w:rPr>
          <w:rFonts w:ascii="Times New Roman" w:hAnsi="Times New Roman"/>
        </w:rPr>
      </w:pPr>
    </w:p>
    <w:tbl>
      <w:tblPr>
        <w:tblW w:w="101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6"/>
        <w:gridCol w:w="1513"/>
        <w:gridCol w:w="1788"/>
        <w:gridCol w:w="1427"/>
        <w:gridCol w:w="1463"/>
        <w:gridCol w:w="1559"/>
        <w:gridCol w:w="992"/>
        <w:gridCol w:w="945"/>
      </w:tblGrid>
      <w:tr w:rsidR="00843D16" w:rsidRPr="00257FAF" w:rsidTr="008A7C6D">
        <w:trPr>
          <w:trHeight w:val="309"/>
          <w:jc w:val="center"/>
        </w:trPr>
        <w:tc>
          <w:tcPr>
            <w:tcW w:w="426" w:type="dxa"/>
            <w:vMerge w:val="restart"/>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1513" w:type="dxa"/>
            <w:vMerge w:val="restart"/>
            <w:tcBorders>
              <w:top w:val="single" w:sz="4" w:space="0" w:color="auto"/>
              <w:left w:val="single" w:sz="4" w:space="0" w:color="auto"/>
              <w:bottom w:val="single" w:sz="4" w:space="0" w:color="auto"/>
              <w:right w:val="single" w:sz="4" w:space="0" w:color="auto"/>
            </w:tcBorders>
            <w:textDirection w:val="btLr"/>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организации, предприятий</w:t>
            </w:r>
          </w:p>
        </w:tc>
        <w:tc>
          <w:tcPr>
            <w:tcW w:w="1788" w:type="dxa"/>
            <w:vMerge w:val="restart"/>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r w:rsidRPr="00257FAF">
              <w:rPr>
                <w:rFonts w:ascii="Times New Roman" w:hAnsi="Times New Roman"/>
              </w:rPr>
              <w:t>Местоположение</w:t>
            </w:r>
          </w:p>
        </w:tc>
        <w:tc>
          <w:tcPr>
            <w:tcW w:w="1427" w:type="dxa"/>
            <w:vMerge w:val="restart"/>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r w:rsidRPr="00257FAF">
              <w:rPr>
                <w:rFonts w:ascii="Times New Roman" w:hAnsi="Times New Roman"/>
              </w:rPr>
              <w:t>Вид деятельности</w:t>
            </w:r>
          </w:p>
        </w:tc>
        <w:tc>
          <w:tcPr>
            <w:tcW w:w="4959" w:type="dxa"/>
            <w:gridSpan w:val="4"/>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r w:rsidRPr="00257FAF">
              <w:rPr>
                <w:rFonts w:ascii="Times New Roman" w:hAnsi="Times New Roman"/>
              </w:rPr>
              <w:t>Мощность (в год)</w:t>
            </w:r>
          </w:p>
        </w:tc>
      </w:tr>
      <w:tr w:rsidR="00843D16" w:rsidRPr="00257FAF" w:rsidTr="008A7C6D">
        <w:trPr>
          <w:trHeight w:val="86"/>
          <w:jc w:val="center"/>
        </w:trPr>
        <w:tc>
          <w:tcPr>
            <w:tcW w:w="426" w:type="dxa"/>
            <w:vMerge/>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p>
        </w:tc>
        <w:tc>
          <w:tcPr>
            <w:tcW w:w="1513" w:type="dxa"/>
            <w:vMerge/>
            <w:tcBorders>
              <w:top w:val="single" w:sz="4" w:space="0" w:color="auto"/>
              <w:left w:val="single" w:sz="4" w:space="0" w:color="auto"/>
              <w:bottom w:val="single" w:sz="4" w:space="0" w:color="auto"/>
              <w:right w:val="single" w:sz="4" w:space="0" w:color="auto"/>
            </w:tcBorders>
            <w:textDirection w:val="btLr"/>
            <w:vAlign w:val="center"/>
          </w:tcPr>
          <w:p w:rsidR="00843D16" w:rsidRPr="00257FAF" w:rsidRDefault="00843D16" w:rsidP="008A7C6D">
            <w:pPr>
              <w:ind w:firstLine="709"/>
              <w:rPr>
                <w:rFonts w:ascii="Times New Roman" w:hAnsi="Times New Roman"/>
              </w:rPr>
            </w:pPr>
          </w:p>
        </w:tc>
        <w:tc>
          <w:tcPr>
            <w:tcW w:w="1788" w:type="dxa"/>
            <w:vMerge/>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p>
        </w:tc>
        <w:tc>
          <w:tcPr>
            <w:tcW w:w="1427" w:type="dxa"/>
            <w:vMerge/>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p>
        </w:tc>
        <w:tc>
          <w:tcPr>
            <w:tcW w:w="4959" w:type="dxa"/>
            <w:gridSpan w:val="4"/>
            <w:tcBorders>
              <w:top w:val="single" w:sz="4" w:space="0" w:color="auto"/>
              <w:left w:val="single" w:sz="4" w:space="0" w:color="auto"/>
              <w:bottom w:val="single" w:sz="4" w:space="0" w:color="auto"/>
              <w:right w:val="single" w:sz="4" w:space="0" w:color="auto"/>
            </w:tcBorders>
          </w:tcPr>
          <w:p w:rsidR="00843D16" w:rsidRPr="00257FAF" w:rsidRDefault="00843D16" w:rsidP="008A7C6D">
            <w:pPr>
              <w:ind w:firstLine="709"/>
              <w:rPr>
                <w:rFonts w:ascii="Times New Roman" w:hAnsi="Times New Roman"/>
              </w:rPr>
            </w:pPr>
            <w:r w:rsidRPr="00257FAF">
              <w:rPr>
                <w:rFonts w:ascii="Times New Roman" w:hAnsi="Times New Roman"/>
              </w:rPr>
              <w:t>за 2023 год</w:t>
            </w:r>
          </w:p>
        </w:tc>
      </w:tr>
      <w:tr w:rsidR="00843D16" w:rsidRPr="00257FAF" w:rsidTr="008A7C6D">
        <w:trPr>
          <w:trHeight w:val="1590"/>
          <w:jc w:val="center"/>
        </w:trPr>
        <w:tc>
          <w:tcPr>
            <w:tcW w:w="426" w:type="dxa"/>
            <w:vMerge/>
          </w:tcPr>
          <w:p w:rsidR="00843D16" w:rsidRPr="00257FAF" w:rsidRDefault="00843D16" w:rsidP="008A7C6D">
            <w:pPr>
              <w:ind w:firstLine="709"/>
              <w:rPr>
                <w:rFonts w:ascii="Times New Roman" w:hAnsi="Times New Roman"/>
              </w:rPr>
            </w:pPr>
          </w:p>
        </w:tc>
        <w:tc>
          <w:tcPr>
            <w:tcW w:w="1513" w:type="dxa"/>
            <w:vMerge/>
          </w:tcPr>
          <w:p w:rsidR="00843D16" w:rsidRPr="00257FAF" w:rsidRDefault="00843D16" w:rsidP="008A7C6D">
            <w:pPr>
              <w:ind w:firstLine="709"/>
              <w:rPr>
                <w:rFonts w:ascii="Times New Roman" w:hAnsi="Times New Roman"/>
              </w:rPr>
            </w:pPr>
          </w:p>
        </w:tc>
        <w:tc>
          <w:tcPr>
            <w:tcW w:w="1788" w:type="dxa"/>
            <w:vMerge/>
          </w:tcPr>
          <w:p w:rsidR="00843D16" w:rsidRPr="00257FAF" w:rsidRDefault="00843D16" w:rsidP="008A7C6D">
            <w:pPr>
              <w:ind w:firstLine="709"/>
              <w:rPr>
                <w:rFonts w:ascii="Times New Roman" w:hAnsi="Times New Roman"/>
              </w:rPr>
            </w:pPr>
          </w:p>
        </w:tc>
        <w:tc>
          <w:tcPr>
            <w:tcW w:w="1427" w:type="dxa"/>
            <w:vMerge/>
          </w:tcPr>
          <w:p w:rsidR="00843D16" w:rsidRPr="00257FAF" w:rsidRDefault="00843D16" w:rsidP="008A7C6D">
            <w:pPr>
              <w:ind w:firstLine="709"/>
              <w:rPr>
                <w:rFonts w:ascii="Times New Roman" w:hAnsi="Times New Roman"/>
              </w:rPr>
            </w:pPr>
          </w:p>
        </w:tc>
        <w:tc>
          <w:tcPr>
            <w:tcW w:w="1463" w:type="dxa"/>
            <w:vMerge w:val="restart"/>
          </w:tcPr>
          <w:p w:rsidR="00843D16" w:rsidRPr="00257FAF" w:rsidRDefault="00843D16" w:rsidP="008A7C6D">
            <w:pPr>
              <w:ind w:firstLine="709"/>
              <w:rPr>
                <w:rFonts w:ascii="Times New Roman" w:hAnsi="Times New Roman"/>
              </w:rPr>
            </w:pPr>
            <w:r w:rsidRPr="00257FAF">
              <w:rPr>
                <w:rFonts w:ascii="Times New Roman" w:hAnsi="Times New Roman"/>
              </w:rPr>
              <w:t>Отгружено товаров собственного производства, выполнено работ и услуг собственными силами, млн.руб.</w:t>
            </w:r>
          </w:p>
        </w:tc>
        <w:tc>
          <w:tcPr>
            <w:tcW w:w="3496" w:type="dxa"/>
            <w:gridSpan w:val="3"/>
          </w:tcPr>
          <w:p w:rsidR="00843D16" w:rsidRPr="00257FAF" w:rsidRDefault="00843D16" w:rsidP="008A7C6D">
            <w:pPr>
              <w:ind w:firstLine="709"/>
              <w:rPr>
                <w:rFonts w:ascii="Times New Roman" w:hAnsi="Times New Roman"/>
              </w:rPr>
            </w:pPr>
            <w:r w:rsidRPr="00257FAF">
              <w:rPr>
                <w:rFonts w:ascii="Times New Roman" w:hAnsi="Times New Roman"/>
              </w:rPr>
              <w:t>Произведено основных видов продукции в соответствующих натуральных единицах измерения</w:t>
            </w:r>
          </w:p>
        </w:tc>
      </w:tr>
      <w:tr w:rsidR="00843D16" w:rsidRPr="00257FAF" w:rsidTr="008A7C6D">
        <w:trPr>
          <w:trHeight w:val="430"/>
          <w:jc w:val="center"/>
        </w:trPr>
        <w:tc>
          <w:tcPr>
            <w:tcW w:w="426" w:type="dxa"/>
            <w:vMerge/>
          </w:tcPr>
          <w:p w:rsidR="00843D16" w:rsidRPr="00257FAF" w:rsidRDefault="00843D16" w:rsidP="008A7C6D">
            <w:pPr>
              <w:ind w:firstLine="709"/>
              <w:rPr>
                <w:rFonts w:ascii="Times New Roman" w:hAnsi="Times New Roman"/>
              </w:rPr>
            </w:pPr>
          </w:p>
        </w:tc>
        <w:tc>
          <w:tcPr>
            <w:tcW w:w="1513" w:type="dxa"/>
            <w:vMerge/>
          </w:tcPr>
          <w:p w:rsidR="00843D16" w:rsidRPr="00257FAF" w:rsidRDefault="00843D16" w:rsidP="008A7C6D">
            <w:pPr>
              <w:ind w:firstLine="709"/>
              <w:rPr>
                <w:rFonts w:ascii="Times New Roman" w:hAnsi="Times New Roman"/>
              </w:rPr>
            </w:pPr>
          </w:p>
        </w:tc>
        <w:tc>
          <w:tcPr>
            <w:tcW w:w="1788" w:type="dxa"/>
            <w:vMerge/>
          </w:tcPr>
          <w:p w:rsidR="00843D16" w:rsidRPr="00257FAF" w:rsidRDefault="00843D16" w:rsidP="008A7C6D">
            <w:pPr>
              <w:ind w:firstLine="709"/>
              <w:rPr>
                <w:rFonts w:ascii="Times New Roman" w:hAnsi="Times New Roman"/>
              </w:rPr>
            </w:pPr>
          </w:p>
        </w:tc>
        <w:tc>
          <w:tcPr>
            <w:tcW w:w="1427" w:type="dxa"/>
            <w:vMerge/>
          </w:tcPr>
          <w:p w:rsidR="00843D16" w:rsidRPr="00257FAF" w:rsidRDefault="00843D16" w:rsidP="008A7C6D">
            <w:pPr>
              <w:ind w:firstLine="709"/>
              <w:rPr>
                <w:rFonts w:ascii="Times New Roman" w:hAnsi="Times New Roman"/>
              </w:rPr>
            </w:pPr>
          </w:p>
        </w:tc>
        <w:tc>
          <w:tcPr>
            <w:tcW w:w="1463" w:type="dxa"/>
            <w:vMerge/>
            <w:tcBorders>
              <w:bottom w:val="single" w:sz="4" w:space="0" w:color="auto"/>
            </w:tcBorders>
          </w:tcPr>
          <w:p w:rsidR="00843D16" w:rsidRPr="00257FAF" w:rsidRDefault="00843D16" w:rsidP="008A7C6D">
            <w:pPr>
              <w:ind w:firstLine="709"/>
              <w:rPr>
                <w:rFonts w:ascii="Times New Roman" w:hAnsi="Times New Roman"/>
              </w:rPr>
            </w:pPr>
          </w:p>
        </w:tc>
        <w:tc>
          <w:tcPr>
            <w:tcW w:w="1559" w:type="dxa"/>
          </w:tcPr>
          <w:p w:rsidR="00843D16" w:rsidRPr="00257FAF" w:rsidRDefault="00843D16" w:rsidP="008A7C6D">
            <w:pPr>
              <w:ind w:firstLine="709"/>
              <w:rPr>
                <w:rFonts w:ascii="Times New Roman" w:hAnsi="Times New Roman"/>
              </w:rPr>
            </w:pPr>
            <w:r w:rsidRPr="00257FAF">
              <w:rPr>
                <w:rFonts w:ascii="Times New Roman" w:hAnsi="Times New Roman"/>
              </w:rPr>
              <w:t>Вид продукции</w:t>
            </w:r>
          </w:p>
        </w:tc>
        <w:tc>
          <w:tcPr>
            <w:tcW w:w="992" w:type="dxa"/>
          </w:tcPr>
          <w:p w:rsidR="00843D16" w:rsidRPr="00257FAF" w:rsidRDefault="00843D16" w:rsidP="008A7C6D">
            <w:pPr>
              <w:ind w:firstLine="709"/>
              <w:rPr>
                <w:rFonts w:ascii="Times New Roman" w:hAnsi="Times New Roman"/>
              </w:rPr>
            </w:pPr>
            <w:r w:rsidRPr="00257FAF">
              <w:rPr>
                <w:rFonts w:ascii="Times New Roman" w:hAnsi="Times New Roman"/>
              </w:rPr>
              <w:t>ед.изм.</w:t>
            </w:r>
          </w:p>
        </w:tc>
        <w:tc>
          <w:tcPr>
            <w:tcW w:w="945" w:type="dxa"/>
          </w:tcPr>
          <w:p w:rsidR="00843D16" w:rsidRPr="00257FAF" w:rsidRDefault="00843D16" w:rsidP="008A7C6D">
            <w:pPr>
              <w:ind w:firstLine="709"/>
              <w:rPr>
                <w:rFonts w:ascii="Times New Roman" w:hAnsi="Times New Roman"/>
              </w:rPr>
            </w:pPr>
            <w:r w:rsidRPr="00257FAF">
              <w:rPr>
                <w:rFonts w:ascii="Times New Roman" w:hAnsi="Times New Roman"/>
              </w:rPr>
              <w:t>Кол-во</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513" w:type="dxa"/>
          </w:tcPr>
          <w:p w:rsidR="00843D16" w:rsidRPr="00257FAF" w:rsidRDefault="00843D16" w:rsidP="008A7C6D">
            <w:pPr>
              <w:ind w:firstLine="709"/>
              <w:rPr>
                <w:rFonts w:ascii="Times New Roman" w:hAnsi="Times New Roman"/>
              </w:rPr>
            </w:pPr>
            <w:r w:rsidRPr="00257FAF">
              <w:rPr>
                <w:rFonts w:ascii="Times New Roman" w:hAnsi="Times New Roman"/>
              </w:rPr>
              <w:t>ООО «Агро-Спутник»</w:t>
            </w:r>
          </w:p>
        </w:tc>
        <w:tc>
          <w:tcPr>
            <w:tcW w:w="1788" w:type="dxa"/>
          </w:tcPr>
          <w:p w:rsidR="00843D16" w:rsidRPr="00257FAF" w:rsidRDefault="00843D16" w:rsidP="008A7C6D">
            <w:pPr>
              <w:ind w:firstLine="709"/>
              <w:rPr>
                <w:rFonts w:ascii="Times New Roman" w:hAnsi="Times New Roman"/>
              </w:rPr>
            </w:pPr>
            <w:r w:rsidRPr="00257FAF">
              <w:rPr>
                <w:rFonts w:ascii="Times New Roman" w:hAnsi="Times New Roman"/>
              </w:rPr>
              <w:t>396770, Воронежская область, Богучарский район,</w:t>
            </w:r>
          </w:p>
          <w:p w:rsidR="00843D16" w:rsidRPr="00257FAF" w:rsidRDefault="00843D16" w:rsidP="008A7C6D">
            <w:pPr>
              <w:ind w:firstLine="709"/>
              <w:rPr>
                <w:rFonts w:ascii="Times New Roman" w:hAnsi="Times New Roman"/>
              </w:rPr>
            </w:pPr>
            <w:r w:rsidRPr="00257FAF">
              <w:rPr>
                <w:rFonts w:ascii="Times New Roman" w:hAnsi="Times New Roman"/>
              </w:rPr>
              <w:t>с. Дьяченково,</w:t>
            </w:r>
          </w:p>
          <w:p w:rsidR="00843D16" w:rsidRPr="00257FAF" w:rsidRDefault="00843D16" w:rsidP="008A7C6D">
            <w:pPr>
              <w:ind w:firstLine="709"/>
              <w:rPr>
                <w:rFonts w:ascii="Times New Roman" w:hAnsi="Times New Roman"/>
              </w:rPr>
            </w:pPr>
            <w:r w:rsidRPr="00257FAF">
              <w:rPr>
                <w:rFonts w:ascii="Times New Roman" w:hAnsi="Times New Roman"/>
              </w:rPr>
              <w:t>ул. Транспортная, д.18</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10.89 Производство готовых к употреблению пищевых продуктов и заготовок для их приготовления, не включенных в другие группировки</w:t>
            </w:r>
          </w:p>
        </w:tc>
        <w:tc>
          <w:tcPr>
            <w:tcW w:w="1463" w:type="dxa"/>
          </w:tcPr>
          <w:p w:rsidR="00843D16" w:rsidRPr="00257FAF" w:rsidRDefault="00843D16" w:rsidP="008A7C6D">
            <w:pPr>
              <w:ind w:firstLine="709"/>
              <w:rPr>
                <w:rFonts w:ascii="Times New Roman" w:hAnsi="Times New Roman"/>
              </w:rPr>
            </w:pPr>
            <w:r w:rsidRPr="00257FAF">
              <w:rPr>
                <w:rFonts w:ascii="Times New Roman" w:hAnsi="Times New Roman"/>
              </w:rPr>
              <w:t>1 848,8</w:t>
            </w:r>
          </w:p>
        </w:tc>
        <w:tc>
          <w:tcPr>
            <w:tcW w:w="1559" w:type="dxa"/>
          </w:tcPr>
          <w:p w:rsidR="00843D16" w:rsidRPr="00257FAF" w:rsidRDefault="00843D16" w:rsidP="008A7C6D">
            <w:pPr>
              <w:ind w:firstLine="709"/>
              <w:rPr>
                <w:rFonts w:ascii="Times New Roman" w:hAnsi="Times New Roman"/>
              </w:rPr>
            </w:pPr>
            <w:r w:rsidRPr="00257FAF">
              <w:rPr>
                <w:rFonts w:ascii="Times New Roman" w:hAnsi="Times New Roman"/>
              </w:rPr>
              <w:t>Семечки жареные в ассортименте</w:t>
            </w:r>
          </w:p>
          <w:p w:rsidR="00843D16" w:rsidRPr="00257FAF" w:rsidRDefault="00843D16" w:rsidP="008A7C6D">
            <w:pPr>
              <w:ind w:firstLine="709"/>
              <w:rPr>
                <w:rFonts w:ascii="Times New Roman" w:hAnsi="Times New Roman"/>
              </w:rPr>
            </w:pPr>
            <w:r w:rsidRPr="00257FAF">
              <w:rPr>
                <w:rFonts w:ascii="Times New Roman" w:hAnsi="Times New Roman"/>
              </w:rPr>
              <w:t>Арахис</w:t>
            </w:r>
          </w:p>
          <w:p w:rsidR="00843D16" w:rsidRPr="00257FAF" w:rsidRDefault="00843D16" w:rsidP="008A7C6D">
            <w:pPr>
              <w:ind w:firstLine="709"/>
              <w:rPr>
                <w:rFonts w:ascii="Times New Roman" w:hAnsi="Times New Roman"/>
              </w:rPr>
            </w:pPr>
            <w:r w:rsidRPr="00257FAF">
              <w:rPr>
                <w:rFonts w:ascii="Times New Roman" w:hAnsi="Times New Roman"/>
              </w:rPr>
              <w:t>Халва</w:t>
            </w:r>
          </w:p>
          <w:p w:rsidR="00843D16" w:rsidRPr="00257FAF" w:rsidRDefault="00843D16" w:rsidP="008A7C6D">
            <w:pPr>
              <w:ind w:firstLine="709"/>
              <w:rPr>
                <w:rFonts w:ascii="Times New Roman" w:hAnsi="Times New Roman"/>
              </w:rPr>
            </w:pPr>
            <w:r w:rsidRPr="00257FAF">
              <w:rPr>
                <w:rFonts w:ascii="Times New Roman" w:hAnsi="Times New Roman"/>
              </w:rPr>
              <w:t>Крем-халва</w:t>
            </w:r>
          </w:p>
          <w:p w:rsidR="00843D16" w:rsidRPr="00257FAF" w:rsidRDefault="00843D16" w:rsidP="008A7C6D">
            <w:pPr>
              <w:ind w:firstLine="709"/>
              <w:rPr>
                <w:rFonts w:ascii="Times New Roman" w:hAnsi="Times New Roman"/>
              </w:rPr>
            </w:pPr>
            <w:r w:rsidRPr="00257FAF">
              <w:rPr>
                <w:rFonts w:ascii="Times New Roman" w:hAnsi="Times New Roman"/>
              </w:rPr>
              <w:t>Козинаки</w:t>
            </w:r>
          </w:p>
          <w:p w:rsidR="00843D16" w:rsidRPr="00257FAF" w:rsidRDefault="00843D16" w:rsidP="008A7C6D">
            <w:pPr>
              <w:ind w:firstLine="709"/>
              <w:rPr>
                <w:rFonts w:ascii="Times New Roman" w:hAnsi="Times New Roman"/>
              </w:rPr>
            </w:pPr>
            <w:r w:rsidRPr="00257FAF">
              <w:rPr>
                <w:rFonts w:ascii="Times New Roman" w:hAnsi="Times New Roman"/>
              </w:rPr>
              <w:t>Ядро подсолнечника обжаренное</w:t>
            </w:r>
          </w:p>
          <w:p w:rsidR="00843D16" w:rsidRPr="00257FAF" w:rsidRDefault="00843D16" w:rsidP="008A7C6D">
            <w:pPr>
              <w:ind w:firstLine="709"/>
              <w:rPr>
                <w:rFonts w:ascii="Times New Roman" w:hAnsi="Times New Roman"/>
              </w:rPr>
            </w:pPr>
            <w:r w:rsidRPr="00257FAF">
              <w:rPr>
                <w:rFonts w:ascii="Times New Roman" w:hAnsi="Times New Roman"/>
              </w:rPr>
              <w:t>Ядро подсолнечника обжаренное в стакане</w:t>
            </w:r>
          </w:p>
          <w:p w:rsidR="00843D16" w:rsidRPr="00257FAF" w:rsidRDefault="00843D16" w:rsidP="008A7C6D">
            <w:pPr>
              <w:ind w:firstLine="709"/>
              <w:rPr>
                <w:rFonts w:ascii="Times New Roman" w:hAnsi="Times New Roman"/>
              </w:rPr>
            </w:pPr>
          </w:p>
        </w:tc>
        <w:tc>
          <w:tcPr>
            <w:tcW w:w="992"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Тонн</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w:t>
            </w:r>
            <w:r w:rsidRPr="00257FAF">
              <w:rPr>
                <w:rFonts w:ascii="Times New Roman" w:hAnsi="Times New Roman"/>
              </w:rPr>
              <w:lastRenderedPageBreak/>
              <w:t>онн</w:t>
            </w:r>
          </w:p>
        </w:tc>
        <w:tc>
          <w:tcPr>
            <w:tcW w:w="945"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3376,6</w:t>
            </w:r>
          </w:p>
          <w:p w:rsidR="00843D16" w:rsidRPr="00257FAF" w:rsidRDefault="00843D16" w:rsidP="008A7C6D">
            <w:pPr>
              <w:ind w:firstLine="709"/>
              <w:rPr>
                <w:rFonts w:ascii="Times New Roman" w:hAnsi="Times New Roman"/>
              </w:rPr>
            </w:pPr>
            <w:r w:rsidRPr="00257FAF">
              <w:rPr>
                <w:rFonts w:ascii="Times New Roman" w:hAnsi="Times New Roman"/>
              </w:rPr>
              <w:t>43,2</w:t>
            </w:r>
          </w:p>
          <w:p w:rsidR="00843D16" w:rsidRPr="00257FAF" w:rsidRDefault="00843D16" w:rsidP="008A7C6D">
            <w:pPr>
              <w:ind w:firstLine="709"/>
              <w:rPr>
                <w:rFonts w:ascii="Times New Roman" w:hAnsi="Times New Roman"/>
              </w:rPr>
            </w:pPr>
            <w:r w:rsidRPr="00257FAF">
              <w:rPr>
                <w:rFonts w:ascii="Times New Roman" w:hAnsi="Times New Roman"/>
              </w:rPr>
              <w:t>1083,0</w:t>
            </w:r>
          </w:p>
          <w:p w:rsidR="00843D16" w:rsidRPr="00257FAF" w:rsidRDefault="00843D16" w:rsidP="008A7C6D">
            <w:pPr>
              <w:ind w:firstLine="709"/>
              <w:rPr>
                <w:rFonts w:ascii="Times New Roman" w:hAnsi="Times New Roman"/>
              </w:rPr>
            </w:pPr>
            <w:r w:rsidRPr="00257FAF">
              <w:rPr>
                <w:rFonts w:ascii="Times New Roman" w:hAnsi="Times New Roman"/>
              </w:rPr>
              <w:t>1,4</w:t>
            </w:r>
          </w:p>
          <w:p w:rsidR="00843D16" w:rsidRPr="00257FAF" w:rsidRDefault="00843D16" w:rsidP="008A7C6D">
            <w:pPr>
              <w:ind w:firstLine="709"/>
              <w:rPr>
                <w:rFonts w:ascii="Times New Roman" w:hAnsi="Times New Roman"/>
              </w:rPr>
            </w:pPr>
            <w:r w:rsidRPr="00257FAF">
              <w:rPr>
                <w:rFonts w:ascii="Times New Roman" w:hAnsi="Times New Roman"/>
              </w:rPr>
              <w:t>1474,7</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45,7</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w:t>
            </w:r>
            <w:r w:rsidRPr="00257FAF">
              <w:rPr>
                <w:rFonts w:ascii="Times New Roman" w:hAnsi="Times New Roman"/>
              </w:rPr>
              <w:lastRenderedPageBreak/>
              <w:t>439,3</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2</w:t>
            </w:r>
          </w:p>
        </w:tc>
        <w:tc>
          <w:tcPr>
            <w:tcW w:w="1513" w:type="dxa"/>
          </w:tcPr>
          <w:p w:rsidR="00843D16" w:rsidRPr="00257FAF" w:rsidRDefault="00843D16" w:rsidP="008A7C6D">
            <w:pPr>
              <w:ind w:firstLine="709"/>
              <w:rPr>
                <w:rFonts w:ascii="Times New Roman" w:hAnsi="Times New Roman"/>
              </w:rPr>
            </w:pPr>
            <w:r w:rsidRPr="00257FAF">
              <w:rPr>
                <w:rFonts w:ascii="Times New Roman" w:hAnsi="Times New Roman"/>
              </w:rPr>
              <w:t>АО «Богучармолоко»</w:t>
            </w:r>
          </w:p>
        </w:tc>
        <w:tc>
          <w:tcPr>
            <w:tcW w:w="1788" w:type="dxa"/>
          </w:tcPr>
          <w:p w:rsidR="00843D16" w:rsidRPr="00257FAF" w:rsidRDefault="00843D16" w:rsidP="008A7C6D">
            <w:pPr>
              <w:ind w:firstLine="709"/>
              <w:rPr>
                <w:rFonts w:ascii="Times New Roman" w:hAnsi="Times New Roman"/>
              </w:rPr>
            </w:pPr>
            <w:r w:rsidRPr="00257FAF">
              <w:rPr>
                <w:rFonts w:ascii="Times New Roman" w:hAnsi="Times New Roman"/>
              </w:rPr>
              <w:t xml:space="preserve">396790, Воронежская область, </w:t>
            </w:r>
          </w:p>
          <w:p w:rsidR="00843D16" w:rsidRPr="00257FAF" w:rsidRDefault="00843D16" w:rsidP="008A7C6D">
            <w:pPr>
              <w:ind w:firstLine="709"/>
              <w:rPr>
                <w:rFonts w:ascii="Times New Roman" w:hAnsi="Times New Roman"/>
              </w:rPr>
            </w:pPr>
            <w:r w:rsidRPr="00257FAF">
              <w:rPr>
                <w:rFonts w:ascii="Times New Roman" w:hAnsi="Times New Roman"/>
              </w:rPr>
              <w:t>г. Богучар,</w:t>
            </w:r>
          </w:p>
          <w:p w:rsidR="00843D16" w:rsidRPr="00257FAF" w:rsidRDefault="00843D16" w:rsidP="008A7C6D">
            <w:pPr>
              <w:ind w:firstLine="709"/>
              <w:rPr>
                <w:rFonts w:ascii="Times New Roman" w:hAnsi="Times New Roman"/>
              </w:rPr>
            </w:pPr>
            <w:r w:rsidRPr="00257FAF">
              <w:rPr>
                <w:rFonts w:ascii="Times New Roman" w:hAnsi="Times New Roman"/>
              </w:rPr>
              <w:t xml:space="preserve"> ул. Советская,75</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10.51 Производство молочной продукции</w:t>
            </w:r>
          </w:p>
        </w:tc>
        <w:tc>
          <w:tcPr>
            <w:tcW w:w="1463"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78,732</w:t>
            </w:r>
          </w:p>
        </w:tc>
        <w:tc>
          <w:tcPr>
            <w:tcW w:w="1559"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Переработано молока</w:t>
            </w:r>
          </w:p>
        </w:tc>
        <w:tc>
          <w:tcPr>
            <w:tcW w:w="992"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Тонн</w:t>
            </w:r>
          </w:p>
        </w:tc>
        <w:tc>
          <w:tcPr>
            <w:tcW w:w="945"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22342</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51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ООО «Богучархлеб»</w:t>
            </w:r>
          </w:p>
        </w:tc>
        <w:tc>
          <w:tcPr>
            <w:tcW w:w="1788"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396790, Воронежская область, </w:t>
            </w:r>
          </w:p>
          <w:p w:rsidR="00843D16" w:rsidRPr="00257FAF" w:rsidRDefault="00843D16" w:rsidP="008A7C6D">
            <w:pPr>
              <w:ind w:firstLine="709"/>
              <w:rPr>
                <w:rFonts w:ascii="Times New Roman" w:hAnsi="Times New Roman"/>
              </w:rPr>
            </w:pPr>
            <w:r w:rsidRPr="00257FAF">
              <w:rPr>
                <w:rFonts w:ascii="Times New Roman" w:hAnsi="Times New Roman"/>
              </w:rPr>
              <w:t>г. Богучар,</w:t>
            </w:r>
          </w:p>
          <w:p w:rsidR="00843D16" w:rsidRPr="00257FAF" w:rsidRDefault="00843D16" w:rsidP="008A7C6D">
            <w:pPr>
              <w:ind w:firstLine="709"/>
              <w:rPr>
                <w:rFonts w:ascii="Times New Roman" w:hAnsi="Times New Roman"/>
              </w:rPr>
            </w:pPr>
            <w:r w:rsidRPr="00257FAF">
              <w:rPr>
                <w:rFonts w:ascii="Times New Roman" w:hAnsi="Times New Roman"/>
              </w:rPr>
              <w:t xml:space="preserve"> ул. Советская, 73</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10.8 Производство прочих пищевых продуктов</w:t>
            </w:r>
          </w:p>
        </w:tc>
        <w:tc>
          <w:tcPr>
            <w:tcW w:w="1463" w:type="dxa"/>
          </w:tcPr>
          <w:p w:rsidR="00843D16" w:rsidRPr="00257FAF" w:rsidRDefault="00843D16" w:rsidP="008A7C6D">
            <w:pPr>
              <w:ind w:firstLine="709"/>
              <w:rPr>
                <w:rFonts w:ascii="Times New Roman" w:hAnsi="Times New Roman"/>
              </w:rPr>
            </w:pPr>
            <w:r w:rsidRPr="00257FAF">
              <w:rPr>
                <w:rFonts w:ascii="Times New Roman" w:hAnsi="Times New Roman"/>
              </w:rPr>
              <w:t>13,956</w:t>
            </w:r>
          </w:p>
        </w:tc>
        <w:tc>
          <w:tcPr>
            <w:tcW w:w="1559" w:type="dxa"/>
          </w:tcPr>
          <w:p w:rsidR="00843D16" w:rsidRPr="00257FAF" w:rsidRDefault="00843D16" w:rsidP="008A7C6D">
            <w:pPr>
              <w:ind w:firstLine="709"/>
              <w:rPr>
                <w:rFonts w:ascii="Times New Roman" w:hAnsi="Times New Roman"/>
              </w:rPr>
            </w:pPr>
            <w:r w:rsidRPr="00257FAF">
              <w:rPr>
                <w:rFonts w:ascii="Times New Roman" w:hAnsi="Times New Roman"/>
              </w:rPr>
              <w:t>Хлеб и хлебобулочные изделия</w:t>
            </w:r>
          </w:p>
        </w:tc>
        <w:tc>
          <w:tcPr>
            <w:tcW w:w="992"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Тонн</w:t>
            </w:r>
          </w:p>
        </w:tc>
        <w:tc>
          <w:tcPr>
            <w:tcW w:w="945"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185,8</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151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ООО «Строймаш»</w:t>
            </w:r>
          </w:p>
        </w:tc>
        <w:tc>
          <w:tcPr>
            <w:tcW w:w="1788"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396790, Воронежская область, </w:t>
            </w:r>
          </w:p>
          <w:p w:rsidR="00843D16" w:rsidRPr="00257FAF" w:rsidRDefault="00843D16" w:rsidP="008A7C6D">
            <w:pPr>
              <w:ind w:firstLine="709"/>
              <w:rPr>
                <w:rFonts w:ascii="Times New Roman" w:hAnsi="Times New Roman"/>
              </w:rPr>
            </w:pPr>
            <w:r w:rsidRPr="00257FAF">
              <w:rPr>
                <w:rFonts w:ascii="Times New Roman" w:hAnsi="Times New Roman"/>
              </w:rPr>
              <w:t>г. Богучар,</w:t>
            </w:r>
          </w:p>
          <w:p w:rsidR="00843D16" w:rsidRPr="00257FAF" w:rsidRDefault="00843D16" w:rsidP="008A7C6D">
            <w:pPr>
              <w:ind w:firstLine="709"/>
              <w:rPr>
                <w:rFonts w:ascii="Times New Roman" w:hAnsi="Times New Roman"/>
              </w:rPr>
            </w:pPr>
            <w:r w:rsidRPr="00257FAF">
              <w:rPr>
                <w:rFonts w:ascii="Times New Roman" w:hAnsi="Times New Roman"/>
              </w:rPr>
              <w:t xml:space="preserve"> пр-т. 50 летия Победы, 2</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29.1 Производство прочихготовых металлических изделий</w:t>
            </w:r>
          </w:p>
        </w:tc>
        <w:tc>
          <w:tcPr>
            <w:tcW w:w="1463" w:type="dxa"/>
          </w:tcPr>
          <w:p w:rsidR="00843D16" w:rsidRPr="00257FAF" w:rsidRDefault="00843D16" w:rsidP="008A7C6D">
            <w:pPr>
              <w:ind w:firstLine="709"/>
              <w:rPr>
                <w:rFonts w:ascii="Times New Roman" w:hAnsi="Times New Roman"/>
              </w:rPr>
            </w:pPr>
            <w:r w:rsidRPr="00257FAF">
              <w:rPr>
                <w:rFonts w:ascii="Times New Roman" w:hAnsi="Times New Roman"/>
              </w:rPr>
              <w:t>43,289</w:t>
            </w:r>
          </w:p>
        </w:tc>
        <w:tc>
          <w:tcPr>
            <w:tcW w:w="1559" w:type="dxa"/>
          </w:tcPr>
          <w:p w:rsidR="00843D16" w:rsidRPr="00257FAF" w:rsidRDefault="00843D16" w:rsidP="008A7C6D">
            <w:pPr>
              <w:ind w:firstLine="709"/>
              <w:rPr>
                <w:rFonts w:ascii="Times New Roman" w:hAnsi="Times New Roman"/>
              </w:rPr>
            </w:pPr>
            <w:r w:rsidRPr="00257FAF">
              <w:rPr>
                <w:rFonts w:ascii="Times New Roman" w:hAnsi="Times New Roman"/>
              </w:rPr>
              <w:t>Механическая обработка деталей</w:t>
            </w:r>
          </w:p>
        </w:tc>
        <w:tc>
          <w:tcPr>
            <w:tcW w:w="992" w:type="dxa"/>
          </w:tcPr>
          <w:p w:rsidR="00843D16" w:rsidRPr="00257FAF" w:rsidRDefault="00843D16" w:rsidP="008A7C6D">
            <w:pPr>
              <w:ind w:firstLine="709"/>
              <w:rPr>
                <w:rFonts w:ascii="Times New Roman" w:hAnsi="Times New Roman"/>
              </w:rPr>
            </w:pPr>
            <w:r w:rsidRPr="00257FAF">
              <w:rPr>
                <w:rFonts w:ascii="Times New Roman" w:hAnsi="Times New Roman"/>
              </w:rPr>
              <w:t>Тыс. руб.</w:t>
            </w:r>
          </w:p>
        </w:tc>
        <w:tc>
          <w:tcPr>
            <w:tcW w:w="945" w:type="dxa"/>
          </w:tcPr>
          <w:p w:rsidR="00843D16" w:rsidRPr="00257FAF" w:rsidRDefault="00843D16" w:rsidP="008A7C6D">
            <w:pPr>
              <w:ind w:firstLine="709"/>
              <w:rPr>
                <w:rFonts w:ascii="Times New Roman" w:hAnsi="Times New Roman"/>
              </w:rPr>
            </w:pPr>
            <w:r w:rsidRPr="00257FAF">
              <w:rPr>
                <w:rFonts w:ascii="Times New Roman" w:hAnsi="Times New Roman"/>
              </w:rPr>
              <w:t>43,289</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51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ООО «Тихий Дон»</w:t>
            </w:r>
          </w:p>
        </w:tc>
        <w:tc>
          <w:tcPr>
            <w:tcW w:w="1788"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396780, Воронежская</w:t>
            </w:r>
          </w:p>
          <w:p w:rsidR="00843D16" w:rsidRPr="00257FAF" w:rsidRDefault="00843D16" w:rsidP="008A7C6D">
            <w:pPr>
              <w:ind w:firstLine="709"/>
              <w:rPr>
                <w:rFonts w:ascii="Times New Roman" w:hAnsi="Times New Roman"/>
              </w:rPr>
            </w:pPr>
            <w:r w:rsidRPr="00257FAF">
              <w:rPr>
                <w:rFonts w:ascii="Times New Roman" w:hAnsi="Times New Roman"/>
              </w:rPr>
              <w:t>область, Богучарский район,</w:t>
            </w:r>
          </w:p>
          <w:p w:rsidR="00843D16" w:rsidRPr="00257FAF" w:rsidRDefault="00843D16" w:rsidP="008A7C6D">
            <w:pPr>
              <w:ind w:firstLine="709"/>
              <w:rPr>
                <w:rFonts w:ascii="Times New Roman" w:hAnsi="Times New Roman"/>
              </w:rPr>
            </w:pPr>
            <w:r w:rsidRPr="00257FAF">
              <w:rPr>
                <w:rFonts w:ascii="Times New Roman" w:hAnsi="Times New Roman"/>
              </w:rPr>
              <w:t xml:space="preserve"> х. Тихий Дон, </w:t>
            </w:r>
          </w:p>
          <w:p w:rsidR="00843D16" w:rsidRPr="00257FAF" w:rsidRDefault="00843D16" w:rsidP="008A7C6D">
            <w:pPr>
              <w:ind w:firstLine="709"/>
              <w:rPr>
                <w:rFonts w:ascii="Times New Roman" w:hAnsi="Times New Roman"/>
              </w:rPr>
            </w:pPr>
            <w:r w:rsidRPr="00257FAF">
              <w:rPr>
                <w:rFonts w:ascii="Times New Roman" w:hAnsi="Times New Roman"/>
              </w:rPr>
              <w:t>ул. Донская, 45</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08.12.1 Разработка гранитных и песчаных карьеров</w:t>
            </w:r>
          </w:p>
        </w:tc>
        <w:tc>
          <w:tcPr>
            <w:tcW w:w="1463" w:type="dxa"/>
          </w:tcPr>
          <w:p w:rsidR="00843D16" w:rsidRPr="00257FAF" w:rsidRDefault="00843D16" w:rsidP="008A7C6D">
            <w:pPr>
              <w:ind w:firstLine="709"/>
              <w:rPr>
                <w:rFonts w:ascii="Times New Roman" w:hAnsi="Times New Roman"/>
              </w:rPr>
            </w:pPr>
            <w:r w:rsidRPr="00257FAF">
              <w:rPr>
                <w:rFonts w:ascii="Times New Roman" w:hAnsi="Times New Roman"/>
              </w:rPr>
              <w:t>1086,5</w:t>
            </w:r>
          </w:p>
        </w:tc>
        <w:tc>
          <w:tcPr>
            <w:tcW w:w="1559" w:type="dxa"/>
          </w:tcPr>
          <w:p w:rsidR="00843D16" w:rsidRPr="00257FAF" w:rsidRDefault="00843D16" w:rsidP="008A7C6D">
            <w:pPr>
              <w:ind w:firstLine="709"/>
              <w:rPr>
                <w:rFonts w:ascii="Times New Roman" w:hAnsi="Times New Roman"/>
              </w:rPr>
            </w:pPr>
            <w:r w:rsidRPr="00257FAF">
              <w:rPr>
                <w:rFonts w:ascii="Times New Roman" w:hAnsi="Times New Roman"/>
              </w:rPr>
              <w:t>Камень природный дробленый</w:t>
            </w:r>
          </w:p>
        </w:tc>
        <w:tc>
          <w:tcPr>
            <w:tcW w:w="992" w:type="dxa"/>
          </w:tcPr>
          <w:p w:rsidR="00843D16" w:rsidRPr="00257FAF" w:rsidRDefault="00843D16" w:rsidP="008A7C6D">
            <w:pPr>
              <w:ind w:firstLine="709"/>
              <w:rPr>
                <w:rFonts w:ascii="Times New Roman" w:hAnsi="Times New Roman"/>
              </w:rPr>
            </w:pPr>
            <w:r w:rsidRPr="00257FAF">
              <w:rPr>
                <w:rFonts w:ascii="Times New Roman" w:hAnsi="Times New Roman"/>
              </w:rPr>
              <w:t>Тыс. тонн</w:t>
            </w:r>
          </w:p>
        </w:tc>
        <w:tc>
          <w:tcPr>
            <w:tcW w:w="945" w:type="dxa"/>
          </w:tcPr>
          <w:p w:rsidR="00843D16" w:rsidRPr="00257FAF" w:rsidRDefault="00843D16" w:rsidP="008A7C6D">
            <w:pPr>
              <w:ind w:firstLine="709"/>
              <w:rPr>
                <w:rFonts w:ascii="Times New Roman" w:hAnsi="Times New Roman"/>
              </w:rPr>
            </w:pPr>
            <w:r w:rsidRPr="00257FAF">
              <w:rPr>
                <w:rFonts w:ascii="Times New Roman" w:hAnsi="Times New Roman"/>
              </w:rPr>
              <w:t>1035,7</w:t>
            </w:r>
          </w:p>
        </w:tc>
      </w:tr>
      <w:tr w:rsidR="00843D16" w:rsidRPr="00257FAF" w:rsidTr="008A7C6D">
        <w:trPr>
          <w:jc w:val="center"/>
        </w:trPr>
        <w:tc>
          <w:tcPr>
            <w:tcW w:w="426" w:type="dxa"/>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151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МКП «Богучаркоммунсервис»</w:t>
            </w:r>
          </w:p>
        </w:tc>
        <w:tc>
          <w:tcPr>
            <w:tcW w:w="1788"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396790, Воронежская область, </w:t>
            </w:r>
          </w:p>
          <w:p w:rsidR="00843D16" w:rsidRPr="00257FAF" w:rsidRDefault="00843D16" w:rsidP="008A7C6D">
            <w:pPr>
              <w:ind w:firstLine="709"/>
              <w:rPr>
                <w:rFonts w:ascii="Times New Roman" w:hAnsi="Times New Roman"/>
              </w:rPr>
            </w:pPr>
            <w:r w:rsidRPr="00257FAF">
              <w:rPr>
                <w:rFonts w:ascii="Times New Roman" w:hAnsi="Times New Roman"/>
              </w:rPr>
              <w:t>г. Богучар,</w:t>
            </w:r>
          </w:p>
          <w:p w:rsidR="00843D16" w:rsidRPr="00257FAF" w:rsidRDefault="00843D16" w:rsidP="008A7C6D">
            <w:pPr>
              <w:ind w:firstLine="709"/>
              <w:rPr>
                <w:rFonts w:ascii="Times New Roman" w:hAnsi="Times New Roman"/>
              </w:rPr>
            </w:pPr>
            <w:r w:rsidRPr="00257FAF">
              <w:rPr>
                <w:rFonts w:ascii="Times New Roman" w:hAnsi="Times New Roman"/>
              </w:rPr>
              <w:t xml:space="preserve"> ул. Ленина, д.32</w:t>
            </w:r>
          </w:p>
        </w:tc>
        <w:tc>
          <w:tcPr>
            <w:tcW w:w="1427" w:type="dxa"/>
          </w:tcPr>
          <w:p w:rsidR="00843D16" w:rsidRPr="00257FAF" w:rsidRDefault="00843D16" w:rsidP="008A7C6D">
            <w:pPr>
              <w:ind w:firstLine="709"/>
              <w:rPr>
                <w:rFonts w:ascii="Times New Roman" w:hAnsi="Times New Roman"/>
              </w:rPr>
            </w:pPr>
            <w:r w:rsidRPr="00257FAF">
              <w:rPr>
                <w:rFonts w:ascii="Times New Roman" w:hAnsi="Times New Roman"/>
              </w:rPr>
              <w:t>ОКВЭД 36.00.2 Распределение воды</w:t>
            </w:r>
          </w:p>
          <w:p w:rsidR="00843D16" w:rsidRPr="00257FAF" w:rsidRDefault="00843D16" w:rsidP="008A7C6D">
            <w:pPr>
              <w:ind w:firstLine="709"/>
              <w:rPr>
                <w:rFonts w:ascii="Times New Roman" w:hAnsi="Times New Roman"/>
              </w:rPr>
            </w:pPr>
            <w:r w:rsidRPr="00257FAF">
              <w:rPr>
                <w:rFonts w:ascii="Times New Roman" w:hAnsi="Times New Roman"/>
              </w:rPr>
              <w:t>35.30.14 Производство пара и горячей воды</w:t>
            </w:r>
          </w:p>
          <w:p w:rsidR="00843D16" w:rsidRPr="00257FAF" w:rsidRDefault="00843D16" w:rsidP="008A7C6D">
            <w:pPr>
              <w:ind w:firstLine="709"/>
              <w:rPr>
                <w:rFonts w:ascii="Times New Roman" w:hAnsi="Times New Roman"/>
              </w:rPr>
            </w:pPr>
            <w:r w:rsidRPr="00257FAF">
              <w:rPr>
                <w:rFonts w:ascii="Times New Roman" w:hAnsi="Times New Roman"/>
              </w:rPr>
              <w:t>37.00 Удаление и обработка сточных вод</w:t>
            </w:r>
          </w:p>
          <w:p w:rsidR="00843D16" w:rsidRPr="00257FAF" w:rsidRDefault="00843D16" w:rsidP="008A7C6D">
            <w:pPr>
              <w:ind w:firstLine="709"/>
              <w:rPr>
                <w:rFonts w:ascii="Times New Roman" w:hAnsi="Times New Roman"/>
              </w:rPr>
            </w:pPr>
            <w:r w:rsidRPr="00257FAF">
              <w:rPr>
                <w:rFonts w:ascii="Times New Roman" w:hAnsi="Times New Roman"/>
              </w:rPr>
              <w:lastRenderedPageBreak/>
              <w:t>40.30.2 Передача пара и горячей воды</w:t>
            </w:r>
          </w:p>
        </w:tc>
        <w:tc>
          <w:tcPr>
            <w:tcW w:w="1463"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32,489</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39,951</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16,070</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2,663</w:t>
            </w:r>
          </w:p>
        </w:tc>
        <w:tc>
          <w:tcPr>
            <w:tcW w:w="1559"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Распределение воды</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Производство пара и горячей воды</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Удаление и обработка сточных вод</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Передача пара и горячей воды</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tc>
        <w:tc>
          <w:tcPr>
            <w:tcW w:w="992"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Тыс. м.³</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т.Г.кал</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Тыс. м.³</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т.Г.кал</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tc>
        <w:tc>
          <w:tcPr>
            <w:tcW w:w="945"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729,7</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13,9</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343,37</w:t>
            </w: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3,98</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Сельскохозяйственное производство</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Богучарский муниципальный район относится к числу аграрных. Сельское хозяйство является важнейшей и доминирующей отраслью экономики района, </w:t>
      </w:r>
      <w:r w:rsidRPr="00257FAF">
        <w:rPr>
          <w:rFonts w:ascii="Times New Roman" w:eastAsia="Lucida Sans Unicode" w:hAnsi="Times New Roman"/>
        </w:rPr>
        <w:t>специализирующейся на производстве продукции растениеводства и животноводства.</w:t>
      </w:r>
      <w:r w:rsidRPr="00257FAF">
        <w:rPr>
          <w:rFonts w:ascii="Times New Roman" w:hAnsi="Times New Roman"/>
        </w:rPr>
        <w:t xml:space="preserve"> Основное направление в растениеводстве – выращивание зерновых и технических культур. Отрасль животноводства представлена молочным и мясным направлениями.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сельскохозяйственным производством занимаются 24 сельскохозяйственных предприятий, 117 крестьянских (фермерских) хозяйстви более 7тысяч личных подсобных хозяйств. В отрасли занято8,5 тыс.человек (43%от числа занятых в экономике района).</w:t>
      </w:r>
    </w:p>
    <w:p w:rsidR="00843D16" w:rsidRPr="00257FAF" w:rsidRDefault="00843D16" w:rsidP="00843D16">
      <w:pPr>
        <w:ind w:firstLine="709"/>
        <w:rPr>
          <w:rFonts w:ascii="Times New Roman" w:hAnsi="Times New Roman"/>
        </w:rPr>
      </w:pPr>
      <w:r w:rsidRPr="00257FAF">
        <w:rPr>
          <w:rFonts w:ascii="Times New Roman" w:hAnsi="Times New Roman"/>
        </w:rPr>
        <w:t>Убранные площади основных сельхозкультур в хозяйствах всех категорий района, по данным статистики, на 01.01.2024 года составляют 92,8 тыс. га, из них:</w:t>
      </w:r>
    </w:p>
    <w:p w:rsidR="00843D16" w:rsidRPr="00257FAF" w:rsidRDefault="00843D16" w:rsidP="00843D16">
      <w:pPr>
        <w:ind w:firstLine="709"/>
        <w:rPr>
          <w:rFonts w:ascii="Times New Roman" w:hAnsi="Times New Roman"/>
        </w:rPr>
      </w:pPr>
      <w:r w:rsidRPr="00257FAF">
        <w:rPr>
          <w:rFonts w:ascii="Times New Roman" w:hAnsi="Times New Roman"/>
        </w:rPr>
        <w:t>зерновые и зернобобовые – 61,3 тыс. га;</w:t>
      </w:r>
    </w:p>
    <w:p w:rsidR="00843D16" w:rsidRPr="00257FAF" w:rsidRDefault="00843D16" w:rsidP="00843D16">
      <w:pPr>
        <w:ind w:firstLine="709"/>
        <w:rPr>
          <w:rFonts w:ascii="Times New Roman" w:hAnsi="Times New Roman"/>
        </w:rPr>
      </w:pPr>
      <w:r w:rsidRPr="00257FAF">
        <w:rPr>
          <w:rFonts w:ascii="Times New Roman" w:hAnsi="Times New Roman"/>
        </w:rPr>
        <w:t>технические культуры –26,5 тыс. га;</w:t>
      </w:r>
    </w:p>
    <w:p w:rsidR="00843D16" w:rsidRPr="00257FAF" w:rsidRDefault="00843D16" w:rsidP="00843D16">
      <w:pPr>
        <w:ind w:firstLine="709"/>
        <w:rPr>
          <w:rFonts w:ascii="Times New Roman" w:hAnsi="Times New Roman"/>
        </w:rPr>
      </w:pPr>
      <w:r w:rsidRPr="00257FAF">
        <w:rPr>
          <w:rFonts w:ascii="Times New Roman" w:hAnsi="Times New Roman"/>
        </w:rPr>
        <w:t>кормовые культуры– 3,4 тыс. га;</w:t>
      </w:r>
    </w:p>
    <w:p w:rsidR="00843D16" w:rsidRPr="00257FAF" w:rsidRDefault="00843D16" w:rsidP="00843D16">
      <w:pPr>
        <w:ind w:firstLine="709"/>
        <w:rPr>
          <w:rFonts w:ascii="Times New Roman" w:hAnsi="Times New Roman"/>
        </w:rPr>
      </w:pPr>
      <w:r w:rsidRPr="00257FAF">
        <w:rPr>
          <w:rFonts w:ascii="Times New Roman" w:hAnsi="Times New Roman"/>
        </w:rPr>
        <w:t>картофель– 1,1тыс. га;</w:t>
      </w:r>
    </w:p>
    <w:p w:rsidR="00843D16" w:rsidRPr="00257FAF" w:rsidRDefault="00843D16" w:rsidP="00843D16">
      <w:pPr>
        <w:ind w:firstLine="709"/>
        <w:rPr>
          <w:rFonts w:ascii="Times New Roman" w:hAnsi="Times New Roman"/>
        </w:rPr>
      </w:pPr>
      <w:r w:rsidRPr="00257FAF">
        <w:rPr>
          <w:rFonts w:ascii="Times New Roman" w:hAnsi="Times New Roman"/>
        </w:rPr>
        <w:t>овощи открытого грунта – 0,5 га.</w:t>
      </w:r>
    </w:p>
    <w:p w:rsidR="00843D16" w:rsidRPr="00257FAF" w:rsidRDefault="00843D16" w:rsidP="00843D16">
      <w:pPr>
        <w:ind w:firstLine="709"/>
        <w:rPr>
          <w:rFonts w:ascii="Times New Roman" w:hAnsi="Times New Roman"/>
        </w:rPr>
      </w:pPr>
      <w:r w:rsidRPr="00257FAF">
        <w:rPr>
          <w:rFonts w:ascii="Times New Roman" w:hAnsi="Times New Roman"/>
        </w:rPr>
        <w:t xml:space="preserve">В 2023 году на поля района внесено 15,0 тысячи тонн минеральных удобрений в физическом весе. Что составляет 5,8 тысячи тонн в действующем веществе. Лидером по внесению минеральных удобрений является ООО «Возрождение»98- кг д.в./га пашни. </w:t>
      </w:r>
    </w:p>
    <w:p w:rsidR="00843D16" w:rsidRPr="00257FAF" w:rsidRDefault="00843D16" w:rsidP="00843D16">
      <w:pPr>
        <w:ind w:firstLine="709"/>
        <w:rPr>
          <w:rFonts w:ascii="Times New Roman" w:hAnsi="Times New Roman"/>
        </w:rPr>
      </w:pPr>
      <w:r w:rsidRPr="00257FAF">
        <w:rPr>
          <w:rFonts w:ascii="Times New Roman" w:hAnsi="Times New Roman"/>
        </w:rPr>
        <w:t>В районе на постоянной основе ведется работа по внедрению перспективных сортов и гибридов сельскохозяйственных культур. Всего возделывается 33 сортов озимой пшеницы, 8 сортов ячменя, 21 гибрида подсолнечника, -гибридов сахарной свеклы.</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12 - Перечень предприятий агропромышленного комплекса Богучарского муниципального района (по состоянию на 01.01.2024)</w:t>
      </w:r>
    </w:p>
    <w:tbl>
      <w:tblPr>
        <w:tblW w:w="47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669"/>
        <w:gridCol w:w="2125"/>
        <w:gridCol w:w="3543"/>
        <w:gridCol w:w="1985"/>
        <w:gridCol w:w="1515"/>
      </w:tblGrid>
      <w:tr w:rsidR="00843D16" w:rsidRPr="00257FAF" w:rsidTr="008A7C6D">
        <w:trPr>
          <w:jc w:val="center"/>
        </w:trPr>
        <w:tc>
          <w:tcPr>
            <w:tcW w:w="340"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1080"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организации, предприятий</w:t>
            </w:r>
          </w:p>
        </w:tc>
        <w:tc>
          <w:tcPr>
            <w:tcW w:w="1801"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Местоположение</w:t>
            </w:r>
          </w:p>
        </w:tc>
        <w:tc>
          <w:tcPr>
            <w:tcW w:w="1009"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Вид деятельности</w:t>
            </w:r>
          </w:p>
        </w:tc>
        <w:tc>
          <w:tcPr>
            <w:tcW w:w="770"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Численность работающих</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080" w:type="pct"/>
            <w:shd w:val="clear" w:color="auto" w:fill="auto"/>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ООО «Тихий Дон»</w:t>
            </w:r>
          </w:p>
        </w:tc>
        <w:tc>
          <w:tcPr>
            <w:tcW w:w="1801" w:type="pct"/>
            <w:shd w:val="clear" w:color="auto" w:fill="auto"/>
            <w:hideMark/>
          </w:tcPr>
          <w:p w:rsidR="00843D16" w:rsidRPr="00257FAF" w:rsidRDefault="00843D16" w:rsidP="008A7C6D">
            <w:pPr>
              <w:ind w:firstLine="709"/>
              <w:rPr>
                <w:rFonts w:ascii="Times New Roman" w:hAnsi="Times New Roman"/>
              </w:rPr>
            </w:pPr>
            <w:r w:rsidRPr="00257FAF">
              <w:rPr>
                <w:rFonts w:ascii="Times New Roman" w:hAnsi="Times New Roman"/>
              </w:rPr>
              <w:t>396780,Воронежская область,Богучарский район,с.Филоново,ул.Молодедная,д.4-А</w:t>
            </w:r>
          </w:p>
        </w:tc>
        <w:tc>
          <w:tcPr>
            <w:tcW w:w="1009" w:type="pct"/>
            <w:shd w:val="clear" w:color="auto" w:fill="auto"/>
            <w:hideMark/>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102</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«Родина»</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396755,Воронежская,Богучарский район, с.Данцевка,ул.Новая,д.11</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59</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СХА «Истоки»</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 xml:space="preserve">396799,Воронежская область, Богучарский район, </w:t>
            </w:r>
            <w:r w:rsidRPr="00257FAF">
              <w:rPr>
                <w:rFonts w:ascii="Times New Roman" w:hAnsi="Times New Roman"/>
              </w:rPr>
              <w:lastRenderedPageBreak/>
              <w:t>с.Лофицкое,ул.Терешковой,д.89</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lastRenderedPageBreak/>
              <w:t>Растениеводство,животнов</w:t>
            </w:r>
            <w:r w:rsidRPr="00257FAF">
              <w:rPr>
                <w:rFonts w:ascii="Times New Roman" w:hAnsi="Times New Roman"/>
              </w:rPr>
              <w:lastRenderedPageBreak/>
              <w:t>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79</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4.</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СХА «Луговое»</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396752,Воронежская область, Богучарский район, с.Луговое,ул.Мира,д.49</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84</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«Шуриновская»</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396762,Воронежская , Богучарский район,с.Шуриновка,ул.Октябрьская,д.1</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ЗАО «Полтавка»</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396757, Воронежская область, Богучарский район, с.Полтавка,ул.Мира,д.62</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54</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7.</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СХА(колхоз) «1-е Мая»</w:t>
            </w:r>
          </w:p>
          <w:p w:rsidR="00843D16" w:rsidRPr="00257FAF" w:rsidRDefault="00843D16" w:rsidP="008A7C6D">
            <w:pPr>
              <w:ind w:firstLine="709"/>
              <w:rPr>
                <w:rFonts w:ascii="Times New Roman" w:hAnsi="Times New Roman"/>
              </w:rPr>
            </w:pP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396772,Воронежская область,Богучарский район,с.Монастырщина,ул.Центральная,д.22</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ООО«Агросоюз»</w:t>
            </w:r>
          </w:p>
          <w:p w:rsidR="00843D16" w:rsidRPr="00257FAF" w:rsidRDefault="00843D16" w:rsidP="008A7C6D">
            <w:pPr>
              <w:ind w:firstLine="709"/>
              <w:rPr>
                <w:rFonts w:ascii="Times New Roman" w:hAnsi="Times New Roman"/>
              </w:rPr>
            </w:pP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396754, Воронежская , Богучарский район, п.Вишневый,,ул.Гвардейская,д.26</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«Степное»</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396771, Воронежская область , Богучарский район, п.Дубрава,пл.Центральная,д.8</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43</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КХ «Колосок»</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396790,Воронежская область г.Богучар,ул.Котова,д.24</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6,3</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МТС «Возрождение»</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396758, Воронежская область, Богучарский район ,с.Дядин,пер.Рабочий,д.4</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«Единство»</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396762,Воронежская область, Богучарский район, х.Марьевка,ул.Степная,д.17А</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«Дон»</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396779,Воронежская область Богучарскийрайон,с.Лофицкое, ул.Киевская,д.32-А</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Рыбоводство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29</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14.</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«Варваровка»</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396790,Воронежская область, г.Богучар, ул.Урицкого,д.3</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14</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15.</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«Богучарский колос»</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396776, Воронежская область,Богучарский район,с.Терешково,ул.Первомайская,д.25</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СХА «Чайка»</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396767,Воронежская область,Богучарскийрайон,с.Медово</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17.</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«Монолит»</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396784,Воронежская область,Богучарский район,с.Залиман,ул.Малаховского,д.121Б</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ТНВ «Подлипаев,Герасимови компания»</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396772,Воронежская область, Богучарский район, с.Монастырщина, ул.Первомайская,д.36 «А»</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10,5</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«СССФ Всероссийского НИИ масличных культур»</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396790, Воронежская область, г.Богучар,ул.1Мая,д.2В</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31</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«Богучармельник»</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396776, Воронежская область,Богучарский район,с.Терешково,ул.Первомайская,д.25</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26</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«Звезда»</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396789, Воронежская область, Богучарский район, с.Старотолучеево</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22</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«Наше молоко»</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396771,Воронежская область,Богучарский район,х.Малеванный,ул.Песчаная,д.31</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Растениеводство,животноводство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23</w:t>
            </w:r>
          </w:p>
        </w:tc>
        <w:tc>
          <w:tcPr>
            <w:tcW w:w="1080" w:type="pct"/>
            <w:shd w:val="clear" w:color="auto" w:fill="auto"/>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ООО «БогучарАгро"</w:t>
            </w:r>
          </w:p>
        </w:tc>
        <w:tc>
          <w:tcPr>
            <w:tcW w:w="1801" w:type="pct"/>
            <w:shd w:val="clear" w:color="auto" w:fill="auto"/>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396776, Воронежская область,Богучарский район,с.Терешково,ул.Первомайская,д.25</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0,1</w:t>
            </w:r>
          </w:p>
        </w:tc>
      </w:tr>
      <w:tr w:rsidR="00843D16" w:rsidRPr="00257FAF" w:rsidTr="008A7C6D">
        <w:tblPrEx>
          <w:tblCellMar>
            <w:top w:w="0" w:type="dxa"/>
            <w:left w:w="108" w:type="dxa"/>
            <w:bottom w:w="0" w:type="dxa"/>
            <w:right w:w="108" w:type="dxa"/>
          </w:tblCellMar>
          <w:tblLook w:val="04A0"/>
        </w:tblPrEx>
        <w:trPr>
          <w:trHeight w:val="645"/>
          <w:jc w:val="center"/>
        </w:trPr>
        <w:tc>
          <w:tcPr>
            <w:tcW w:w="34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w:t>
            </w:r>
          </w:p>
        </w:tc>
        <w:tc>
          <w:tcPr>
            <w:tcW w:w="1080"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ООО «Агрогрупп»</w:t>
            </w:r>
          </w:p>
        </w:tc>
        <w:tc>
          <w:tcPr>
            <w:tcW w:w="1801"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396769,Воронежская область,Богучарский район,х.Батовка,ул.Авиаторов,д.7 пом.2</w:t>
            </w:r>
          </w:p>
        </w:tc>
        <w:tc>
          <w:tcPr>
            <w:tcW w:w="1009" w:type="pct"/>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tc>
        <w:tc>
          <w:tcPr>
            <w:tcW w:w="770" w:type="pct"/>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13 - Основные показатели сельскохозяйственных предприятий Богучарского муниципального района (по состоянию на 01.01.2024)</w:t>
      </w:r>
    </w:p>
    <w:tbl>
      <w:tblPr>
        <w:tblW w:w="10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49"/>
        <w:gridCol w:w="992"/>
        <w:gridCol w:w="993"/>
        <w:gridCol w:w="923"/>
        <w:gridCol w:w="851"/>
        <w:gridCol w:w="709"/>
        <w:gridCol w:w="919"/>
        <w:gridCol w:w="567"/>
        <w:gridCol w:w="640"/>
        <w:gridCol w:w="574"/>
        <w:gridCol w:w="567"/>
      </w:tblGrid>
      <w:tr w:rsidR="00843D16" w:rsidRPr="00257FAF" w:rsidTr="008A7C6D">
        <w:trPr>
          <w:trHeight w:val="700"/>
          <w:jc w:val="center"/>
        </w:trPr>
        <w:tc>
          <w:tcPr>
            <w:tcW w:w="2349" w:type="dxa"/>
            <w:vMerge w:val="restart"/>
            <w:tcBorders>
              <w:bottom w:val="single" w:sz="4" w:space="0" w:color="000000"/>
            </w:tcBorders>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Наименование</w:t>
            </w:r>
          </w:p>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организации</w:t>
            </w:r>
          </w:p>
        </w:tc>
        <w:tc>
          <w:tcPr>
            <w:tcW w:w="1985" w:type="dxa"/>
            <w:gridSpan w:val="2"/>
            <w:tcBorders>
              <w:bottom w:val="single" w:sz="4" w:space="0" w:color="000000"/>
            </w:tcBorders>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Площадь сельскох. угодий</w:t>
            </w:r>
          </w:p>
        </w:tc>
        <w:tc>
          <w:tcPr>
            <w:tcW w:w="3402" w:type="dxa"/>
            <w:gridSpan w:val="4"/>
            <w:vMerge w:val="restart"/>
            <w:tcBorders>
              <w:bottom w:val="single" w:sz="4" w:space="0" w:color="000000"/>
            </w:tcBorders>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Посевные площади сельскохозяйственных культур, га</w:t>
            </w:r>
          </w:p>
        </w:tc>
        <w:tc>
          <w:tcPr>
            <w:tcW w:w="2348" w:type="dxa"/>
            <w:gridSpan w:val="4"/>
            <w:vMerge w:val="restart"/>
            <w:tcBorders>
              <w:bottom w:val="single" w:sz="4" w:space="0" w:color="000000"/>
            </w:tcBorders>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Поголовье скота, птицы</w:t>
            </w:r>
          </w:p>
        </w:tc>
      </w:tr>
      <w:tr w:rsidR="00843D16" w:rsidRPr="00257FAF" w:rsidTr="008A7C6D">
        <w:trPr>
          <w:trHeight w:val="276"/>
          <w:jc w:val="center"/>
        </w:trPr>
        <w:tc>
          <w:tcPr>
            <w:tcW w:w="2349" w:type="dxa"/>
            <w:vMerge/>
            <w:vAlign w:val="center"/>
          </w:tcPr>
          <w:p w:rsidR="00843D16" w:rsidRPr="00257FAF" w:rsidRDefault="00843D16" w:rsidP="008A7C6D">
            <w:pPr>
              <w:ind w:firstLine="709"/>
              <w:rPr>
                <w:rFonts w:ascii="Times New Roman" w:eastAsia="Calibri" w:hAnsi="Times New Roman"/>
              </w:rPr>
            </w:pPr>
          </w:p>
        </w:tc>
        <w:tc>
          <w:tcPr>
            <w:tcW w:w="992" w:type="dxa"/>
            <w:vMerge w:val="restart"/>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всего,</w:t>
            </w:r>
          </w:p>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га</w:t>
            </w:r>
          </w:p>
        </w:tc>
        <w:tc>
          <w:tcPr>
            <w:tcW w:w="993" w:type="dxa"/>
            <w:vMerge w:val="restart"/>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 т.ч. пашни, га</w:t>
            </w:r>
          </w:p>
        </w:tc>
        <w:tc>
          <w:tcPr>
            <w:tcW w:w="3402" w:type="dxa"/>
            <w:gridSpan w:val="4"/>
            <w:vMerge/>
            <w:vAlign w:val="center"/>
          </w:tcPr>
          <w:p w:rsidR="00843D16" w:rsidRPr="00257FAF" w:rsidRDefault="00843D16" w:rsidP="008A7C6D">
            <w:pPr>
              <w:ind w:firstLine="709"/>
              <w:rPr>
                <w:rFonts w:ascii="Times New Roman" w:eastAsia="Calibri" w:hAnsi="Times New Roman"/>
              </w:rPr>
            </w:pPr>
          </w:p>
        </w:tc>
        <w:tc>
          <w:tcPr>
            <w:tcW w:w="2348" w:type="dxa"/>
            <w:gridSpan w:val="4"/>
            <w:vMerge/>
            <w:vAlign w:val="center"/>
          </w:tcPr>
          <w:p w:rsidR="00843D16" w:rsidRPr="00257FAF" w:rsidRDefault="00843D16" w:rsidP="008A7C6D">
            <w:pPr>
              <w:ind w:firstLine="709"/>
              <w:rPr>
                <w:rFonts w:ascii="Times New Roman" w:eastAsia="Calibri" w:hAnsi="Times New Roman"/>
              </w:rPr>
            </w:pPr>
          </w:p>
        </w:tc>
      </w:tr>
      <w:tr w:rsidR="00843D16" w:rsidRPr="00257FAF" w:rsidTr="008A7C6D">
        <w:trPr>
          <w:jc w:val="center"/>
        </w:trPr>
        <w:tc>
          <w:tcPr>
            <w:tcW w:w="2349" w:type="dxa"/>
            <w:vMerge/>
            <w:vAlign w:val="center"/>
          </w:tcPr>
          <w:p w:rsidR="00843D16" w:rsidRPr="00257FAF" w:rsidRDefault="00843D16" w:rsidP="008A7C6D">
            <w:pPr>
              <w:ind w:firstLine="709"/>
              <w:rPr>
                <w:rFonts w:ascii="Times New Roman" w:eastAsia="Calibri" w:hAnsi="Times New Roman"/>
              </w:rPr>
            </w:pPr>
          </w:p>
        </w:tc>
        <w:tc>
          <w:tcPr>
            <w:tcW w:w="992" w:type="dxa"/>
            <w:vMerge/>
            <w:vAlign w:val="center"/>
          </w:tcPr>
          <w:p w:rsidR="00843D16" w:rsidRPr="00257FAF" w:rsidRDefault="00843D16" w:rsidP="008A7C6D">
            <w:pPr>
              <w:ind w:firstLine="709"/>
              <w:rPr>
                <w:rFonts w:ascii="Times New Roman" w:eastAsia="Calibri" w:hAnsi="Times New Roman"/>
              </w:rPr>
            </w:pPr>
          </w:p>
        </w:tc>
        <w:tc>
          <w:tcPr>
            <w:tcW w:w="993" w:type="dxa"/>
            <w:vMerge/>
            <w:vAlign w:val="center"/>
          </w:tcPr>
          <w:p w:rsidR="00843D16" w:rsidRPr="00257FAF" w:rsidRDefault="00843D16" w:rsidP="008A7C6D">
            <w:pPr>
              <w:ind w:firstLine="709"/>
              <w:rPr>
                <w:rFonts w:ascii="Times New Roman" w:eastAsia="Calibri" w:hAnsi="Times New Roman"/>
              </w:rPr>
            </w:pPr>
          </w:p>
        </w:tc>
        <w:tc>
          <w:tcPr>
            <w:tcW w:w="923" w:type="dxa"/>
            <w:vMerge w:val="restart"/>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всего</w:t>
            </w:r>
          </w:p>
        </w:tc>
        <w:tc>
          <w:tcPr>
            <w:tcW w:w="2479" w:type="dxa"/>
            <w:gridSpan w:val="3"/>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 том числе</w:t>
            </w:r>
          </w:p>
        </w:tc>
        <w:tc>
          <w:tcPr>
            <w:tcW w:w="567" w:type="dxa"/>
            <w:vMerge w:val="restart"/>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КРС, голов</w:t>
            </w:r>
          </w:p>
        </w:tc>
        <w:tc>
          <w:tcPr>
            <w:tcW w:w="640" w:type="dxa"/>
            <w:vMerge w:val="restart"/>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Свиньи, голов</w:t>
            </w:r>
          </w:p>
        </w:tc>
        <w:tc>
          <w:tcPr>
            <w:tcW w:w="574" w:type="dxa"/>
            <w:vMerge w:val="restart"/>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Овцы</w:t>
            </w:r>
          </w:p>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и козы, голов</w:t>
            </w:r>
          </w:p>
        </w:tc>
        <w:tc>
          <w:tcPr>
            <w:tcW w:w="567" w:type="dxa"/>
            <w:vMerge w:val="restart"/>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Птица, голов</w:t>
            </w:r>
          </w:p>
        </w:tc>
      </w:tr>
      <w:tr w:rsidR="00843D16" w:rsidRPr="00257FAF" w:rsidTr="008A7C6D">
        <w:trPr>
          <w:cantSplit/>
          <w:trHeight w:val="1744"/>
          <w:jc w:val="center"/>
        </w:trPr>
        <w:tc>
          <w:tcPr>
            <w:tcW w:w="2349" w:type="dxa"/>
            <w:vMerge/>
          </w:tcPr>
          <w:p w:rsidR="00843D16" w:rsidRPr="00257FAF" w:rsidRDefault="00843D16" w:rsidP="008A7C6D">
            <w:pPr>
              <w:ind w:firstLine="709"/>
              <w:rPr>
                <w:rFonts w:ascii="Times New Roman" w:eastAsia="Calibri" w:hAnsi="Times New Roman"/>
              </w:rPr>
            </w:pPr>
          </w:p>
        </w:tc>
        <w:tc>
          <w:tcPr>
            <w:tcW w:w="992" w:type="dxa"/>
            <w:vMerge/>
          </w:tcPr>
          <w:p w:rsidR="00843D16" w:rsidRPr="00257FAF" w:rsidRDefault="00843D16" w:rsidP="008A7C6D">
            <w:pPr>
              <w:ind w:firstLine="709"/>
              <w:rPr>
                <w:rFonts w:ascii="Times New Roman" w:eastAsia="Calibri" w:hAnsi="Times New Roman"/>
              </w:rPr>
            </w:pPr>
          </w:p>
        </w:tc>
        <w:tc>
          <w:tcPr>
            <w:tcW w:w="993" w:type="dxa"/>
            <w:vMerge/>
          </w:tcPr>
          <w:p w:rsidR="00843D16" w:rsidRPr="00257FAF" w:rsidRDefault="00843D16" w:rsidP="008A7C6D">
            <w:pPr>
              <w:ind w:firstLine="709"/>
              <w:rPr>
                <w:rFonts w:ascii="Times New Roman" w:eastAsia="Calibri" w:hAnsi="Times New Roman"/>
              </w:rPr>
            </w:pPr>
          </w:p>
        </w:tc>
        <w:tc>
          <w:tcPr>
            <w:tcW w:w="923" w:type="dxa"/>
            <w:vMerge/>
          </w:tcPr>
          <w:p w:rsidR="00843D16" w:rsidRPr="00257FAF" w:rsidRDefault="00843D16" w:rsidP="008A7C6D">
            <w:pPr>
              <w:ind w:firstLine="709"/>
              <w:rPr>
                <w:rFonts w:ascii="Times New Roman" w:eastAsia="Calibri" w:hAnsi="Times New Roman"/>
              </w:rPr>
            </w:pPr>
          </w:p>
        </w:tc>
        <w:tc>
          <w:tcPr>
            <w:tcW w:w="851" w:type="dxa"/>
            <w:textDirection w:val="btL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зерновые и зерно-бобовые</w:t>
            </w:r>
          </w:p>
        </w:tc>
        <w:tc>
          <w:tcPr>
            <w:tcW w:w="709" w:type="dxa"/>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кормовые</w:t>
            </w:r>
          </w:p>
        </w:tc>
        <w:tc>
          <w:tcPr>
            <w:tcW w:w="919" w:type="dxa"/>
            <w:textDirection w:val="btLr"/>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технические</w:t>
            </w:r>
          </w:p>
        </w:tc>
        <w:tc>
          <w:tcPr>
            <w:tcW w:w="567" w:type="dxa"/>
            <w:vMerge/>
          </w:tcPr>
          <w:p w:rsidR="00843D16" w:rsidRPr="00257FAF" w:rsidRDefault="00843D16" w:rsidP="008A7C6D">
            <w:pPr>
              <w:ind w:firstLine="709"/>
              <w:rPr>
                <w:rFonts w:ascii="Times New Roman" w:eastAsia="Calibri" w:hAnsi="Times New Roman"/>
              </w:rPr>
            </w:pPr>
          </w:p>
        </w:tc>
        <w:tc>
          <w:tcPr>
            <w:tcW w:w="640" w:type="dxa"/>
            <w:vMerge/>
          </w:tcPr>
          <w:p w:rsidR="00843D16" w:rsidRPr="00257FAF" w:rsidRDefault="00843D16" w:rsidP="008A7C6D">
            <w:pPr>
              <w:ind w:firstLine="709"/>
              <w:rPr>
                <w:rFonts w:ascii="Times New Roman" w:eastAsia="Calibri" w:hAnsi="Times New Roman"/>
              </w:rPr>
            </w:pPr>
          </w:p>
        </w:tc>
        <w:tc>
          <w:tcPr>
            <w:tcW w:w="574" w:type="dxa"/>
            <w:vMerge/>
          </w:tcPr>
          <w:p w:rsidR="00843D16" w:rsidRPr="00257FAF" w:rsidRDefault="00843D16" w:rsidP="008A7C6D">
            <w:pPr>
              <w:ind w:firstLine="709"/>
              <w:rPr>
                <w:rFonts w:ascii="Times New Roman" w:eastAsia="Calibri" w:hAnsi="Times New Roman"/>
              </w:rPr>
            </w:pPr>
          </w:p>
        </w:tc>
        <w:tc>
          <w:tcPr>
            <w:tcW w:w="567" w:type="dxa"/>
            <w:vMerge/>
          </w:tcPr>
          <w:p w:rsidR="00843D16" w:rsidRPr="00257FAF" w:rsidRDefault="00843D16" w:rsidP="008A7C6D">
            <w:pPr>
              <w:ind w:firstLine="709"/>
              <w:rPr>
                <w:rFonts w:ascii="Times New Roman" w:eastAsia="Calibri" w:hAnsi="Times New Roman"/>
              </w:rPr>
            </w:pP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 xml:space="preserve">ООО «Тихий </w:t>
            </w:r>
            <w:r w:rsidRPr="00257FAF">
              <w:rPr>
                <w:rFonts w:ascii="Times New Roman" w:hAnsi="Times New Roman"/>
              </w:rPr>
              <w:lastRenderedPageBreak/>
              <w:t>Дон»</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1</w:t>
            </w:r>
            <w:r w:rsidRPr="00257FAF">
              <w:rPr>
                <w:rFonts w:ascii="Times New Roman" w:eastAsia="Calibri" w:hAnsi="Times New Roman"/>
              </w:rPr>
              <w:lastRenderedPageBreak/>
              <w:t>6028</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1</w:t>
            </w:r>
            <w:r w:rsidRPr="00257FAF">
              <w:rPr>
                <w:rFonts w:ascii="Times New Roman" w:hAnsi="Times New Roman"/>
              </w:rPr>
              <w:lastRenderedPageBreak/>
              <w:t>3985</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725</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5</w:t>
            </w:r>
            <w:r w:rsidRPr="00257FAF">
              <w:rPr>
                <w:rFonts w:ascii="Times New Roman" w:eastAsia="Calibri" w:hAnsi="Times New Roman"/>
              </w:rPr>
              <w:lastRenderedPageBreak/>
              <w:t>165</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1</w:t>
            </w:r>
            <w:r w:rsidRPr="00257FAF">
              <w:rPr>
                <w:rFonts w:ascii="Times New Roman" w:eastAsia="Calibri" w:hAnsi="Times New Roman"/>
              </w:rPr>
              <w:lastRenderedPageBreak/>
              <w:t>9</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4</w:t>
            </w:r>
            <w:r w:rsidRPr="00257FAF">
              <w:rPr>
                <w:rFonts w:ascii="Times New Roman" w:eastAsia="Calibri" w:hAnsi="Times New Roman"/>
              </w:rPr>
              <w:lastRenderedPageBreak/>
              <w:t>541</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ООО «Родина»</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3952</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3648</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3403</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1950</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208</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1245</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СХА «Истоки»</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6628,6</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4949,9</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4840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2992</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405</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1443</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291</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СХА «Луговое»</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6695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5456</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4551</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2947</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798</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806</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350</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trHeight w:val="70"/>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«Шуриновская»</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2255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1817</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1567</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1000</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127</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440</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157</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ЗАО «Полтавка»</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3335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2718</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2673</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1739</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159</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775</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283</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СХА(колхоз)«1-еМая»</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423</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308</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290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183</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107</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«Агросоюз»</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2630</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2500</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2050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1700</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350</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«Степное»</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4572</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2998</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2216</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1546</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150</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520</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КХ «Колосок»</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937</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937</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860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697</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163</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МТС «Возрождение»</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2246</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2032</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16710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1259</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351</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«Единство»</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871</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653</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423</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325</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98</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«Дон»</w:t>
            </w:r>
          </w:p>
        </w:tc>
        <w:tc>
          <w:tcPr>
            <w:tcW w:w="992" w:type="dxa"/>
            <w:vAlign w:val="center"/>
          </w:tcPr>
          <w:p w:rsidR="00843D16" w:rsidRPr="00257FAF" w:rsidRDefault="00843D16" w:rsidP="008A7C6D">
            <w:pPr>
              <w:ind w:firstLine="709"/>
              <w:rPr>
                <w:rFonts w:ascii="Times New Roman" w:eastAsia="Calibri" w:hAnsi="Times New Roman"/>
              </w:rPr>
            </w:pPr>
          </w:p>
        </w:tc>
        <w:tc>
          <w:tcPr>
            <w:tcW w:w="993" w:type="dxa"/>
            <w:vAlign w:val="center"/>
          </w:tcPr>
          <w:p w:rsidR="00843D16" w:rsidRPr="00257FAF" w:rsidRDefault="00843D16" w:rsidP="008A7C6D">
            <w:pPr>
              <w:ind w:firstLine="709"/>
              <w:rPr>
                <w:rFonts w:ascii="Times New Roman" w:hAnsi="Times New Roman"/>
              </w:rPr>
            </w:pPr>
          </w:p>
        </w:tc>
        <w:tc>
          <w:tcPr>
            <w:tcW w:w="923" w:type="dxa"/>
            <w:vAlign w:val="center"/>
          </w:tcPr>
          <w:p w:rsidR="00843D16" w:rsidRPr="00257FAF" w:rsidRDefault="00843D16" w:rsidP="008A7C6D">
            <w:pPr>
              <w:ind w:firstLine="709"/>
              <w:rPr>
                <w:rFonts w:ascii="Times New Roman" w:hAnsi="Times New Roman"/>
              </w:rPr>
            </w:pPr>
          </w:p>
        </w:tc>
        <w:tc>
          <w:tcPr>
            <w:tcW w:w="851" w:type="dxa"/>
            <w:vAlign w:val="center"/>
          </w:tcPr>
          <w:p w:rsidR="00843D16" w:rsidRPr="00257FAF" w:rsidRDefault="00843D16" w:rsidP="008A7C6D">
            <w:pPr>
              <w:ind w:firstLine="709"/>
              <w:rPr>
                <w:rFonts w:ascii="Times New Roman" w:eastAsia="Calibri" w:hAnsi="Times New Roman"/>
              </w:rPr>
            </w:pPr>
          </w:p>
        </w:tc>
        <w:tc>
          <w:tcPr>
            <w:tcW w:w="709" w:type="dxa"/>
            <w:vAlign w:val="center"/>
          </w:tcPr>
          <w:p w:rsidR="00843D16" w:rsidRPr="00257FAF" w:rsidRDefault="00843D16" w:rsidP="008A7C6D">
            <w:pPr>
              <w:ind w:firstLine="709"/>
              <w:rPr>
                <w:rFonts w:ascii="Times New Roman" w:eastAsia="Calibri" w:hAnsi="Times New Roman"/>
              </w:rPr>
            </w:pPr>
          </w:p>
        </w:tc>
        <w:tc>
          <w:tcPr>
            <w:tcW w:w="919"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«Варваровка»</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3515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2627</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2147</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1361</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786</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«Богучарский колос»</w:t>
            </w:r>
          </w:p>
        </w:tc>
        <w:tc>
          <w:tcPr>
            <w:tcW w:w="992" w:type="dxa"/>
            <w:vAlign w:val="center"/>
          </w:tcPr>
          <w:p w:rsidR="00843D16" w:rsidRPr="00257FAF" w:rsidRDefault="00843D16" w:rsidP="008A7C6D">
            <w:pPr>
              <w:ind w:firstLine="709"/>
              <w:rPr>
                <w:rFonts w:ascii="Times New Roman" w:eastAsia="Calibri" w:hAnsi="Times New Roman"/>
              </w:rPr>
            </w:pPr>
          </w:p>
        </w:tc>
        <w:tc>
          <w:tcPr>
            <w:tcW w:w="993" w:type="dxa"/>
            <w:vAlign w:val="center"/>
          </w:tcPr>
          <w:p w:rsidR="00843D16" w:rsidRPr="00257FAF" w:rsidRDefault="00843D16" w:rsidP="008A7C6D">
            <w:pPr>
              <w:ind w:firstLine="709"/>
              <w:rPr>
                <w:rFonts w:ascii="Times New Roman" w:hAnsi="Times New Roman"/>
              </w:rPr>
            </w:pPr>
          </w:p>
        </w:tc>
        <w:tc>
          <w:tcPr>
            <w:tcW w:w="923" w:type="dxa"/>
            <w:vAlign w:val="center"/>
          </w:tcPr>
          <w:p w:rsidR="00843D16" w:rsidRPr="00257FAF" w:rsidRDefault="00843D16" w:rsidP="008A7C6D">
            <w:pPr>
              <w:ind w:firstLine="709"/>
              <w:rPr>
                <w:rFonts w:ascii="Times New Roman" w:hAnsi="Times New Roman"/>
              </w:rPr>
            </w:pPr>
          </w:p>
        </w:tc>
        <w:tc>
          <w:tcPr>
            <w:tcW w:w="851" w:type="dxa"/>
            <w:vAlign w:val="center"/>
          </w:tcPr>
          <w:p w:rsidR="00843D16" w:rsidRPr="00257FAF" w:rsidRDefault="00843D16" w:rsidP="008A7C6D">
            <w:pPr>
              <w:ind w:firstLine="709"/>
              <w:rPr>
                <w:rFonts w:ascii="Times New Roman" w:eastAsia="Calibri" w:hAnsi="Times New Roman"/>
              </w:rPr>
            </w:pPr>
          </w:p>
        </w:tc>
        <w:tc>
          <w:tcPr>
            <w:tcW w:w="709" w:type="dxa"/>
            <w:vAlign w:val="center"/>
          </w:tcPr>
          <w:p w:rsidR="00843D16" w:rsidRPr="00257FAF" w:rsidRDefault="00843D16" w:rsidP="008A7C6D">
            <w:pPr>
              <w:ind w:firstLine="709"/>
              <w:rPr>
                <w:rFonts w:ascii="Times New Roman" w:eastAsia="Calibri" w:hAnsi="Times New Roman"/>
              </w:rPr>
            </w:pPr>
          </w:p>
        </w:tc>
        <w:tc>
          <w:tcPr>
            <w:tcW w:w="919"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c>
          <w:tcPr>
            <w:tcW w:w="640" w:type="dxa"/>
            <w:vAlign w:val="center"/>
          </w:tcPr>
          <w:p w:rsidR="00843D16" w:rsidRPr="00257FAF" w:rsidRDefault="00843D16" w:rsidP="008A7C6D">
            <w:pPr>
              <w:ind w:firstLine="709"/>
              <w:rPr>
                <w:rFonts w:ascii="Times New Roman" w:eastAsia="Calibri" w:hAnsi="Times New Roman"/>
              </w:rPr>
            </w:pPr>
          </w:p>
        </w:tc>
        <w:tc>
          <w:tcPr>
            <w:tcW w:w="574"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СХА «Чайка»</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273</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243</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220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185</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35</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«Монолит»</w:t>
            </w:r>
          </w:p>
        </w:tc>
        <w:tc>
          <w:tcPr>
            <w:tcW w:w="992" w:type="dxa"/>
            <w:vAlign w:val="center"/>
          </w:tcPr>
          <w:p w:rsidR="00843D16" w:rsidRPr="00257FAF" w:rsidRDefault="00843D16" w:rsidP="008A7C6D">
            <w:pPr>
              <w:ind w:firstLine="709"/>
              <w:rPr>
                <w:rFonts w:ascii="Times New Roman" w:eastAsia="Calibri" w:hAnsi="Times New Roman"/>
              </w:rPr>
            </w:pPr>
          </w:p>
        </w:tc>
        <w:tc>
          <w:tcPr>
            <w:tcW w:w="993" w:type="dxa"/>
            <w:vAlign w:val="center"/>
          </w:tcPr>
          <w:p w:rsidR="00843D16" w:rsidRPr="00257FAF" w:rsidRDefault="00843D16" w:rsidP="008A7C6D">
            <w:pPr>
              <w:ind w:firstLine="709"/>
              <w:rPr>
                <w:rFonts w:ascii="Times New Roman" w:hAnsi="Times New Roman"/>
              </w:rPr>
            </w:pPr>
          </w:p>
        </w:tc>
        <w:tc>
          <w:tcPr>
            <w:tcW w:w="923" w:type="dxa"/>
            <w:vAlign w:val="center"/>
          </w:tcPr>
          <w:p w:rsidR="00843D16" w:rsidRPr="00257FAF" w:rsidRDefault="00843D16" w:rsidP="008A7C6D">
            <w:pPr>
              <w:ind w:firstLine="709"/>
              <w:rPr>
                <w:rFonts w:ascii="Times New Roman" w:hAnsi="Times New Roman"/>
              </w:rPr>
            </w:pPr>
          </w:p>
        </w:tc>
        <w:tc>
          <w:tcPr>
            <w:tcW w:w="851" w:type="dxa"/>
            <w:vAlign w:val="center"/>
          </w:tcPr>
          <w:p w:rsidR="00843D16" w:rsidRPr="00257FAF" w:rsidRDefault="00843D16" w:rsidP="008A7C6D">
            <w:pPr>
              <w:ind w:firstLine="709"/>
              <w:rPr>
                <w:rFonts w:ascii="Times New Roman" w:eastAsia="Calibri" w:hAnsi="Times New Roman"/>
              </w:rPr>
            </w:pPr>
          </w:p>
        </w:tc>
        <w:tc>
          <w:tcPr>
            <w:tcW w:w="709" w:type="dxa"/>
            <w:vAlign w:val="center"/>
          </w:tcPr>
          <w:p w:rsidR="00843D16" w:rsidRPr="00257FAF" w:rsidRDefault="00843D16" w:rsidP="008A7C6D">
            <w:pPr>
              <w:ind w:firstLine="709"/>
              <w:rPr>
                <w:rFonts w:ascii="Times New Roman" w:eastAsia="Calibri" w:hAnsi="Times New Roman"/>
              </w:rPr>
            </w:pPr>
          </w:p>
        </w:tc>
        <w:tc>
          <w:tcPr>
            <w:tcW w:w="919"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c>
          <w:tcPr>
            <w:tcW w:w="640" w:type="dxa"/>
            <w:vAlign w:val="center"/>
          </w:tcPr>
          <w:p w:rsidR="00843D16" w:rsidRPr="00257FAF" w:rsidRDefault="00843D16" w:rsidP="008A7C6D">
            <w:pPr>
              <w:ind w:firstLine="709"/>
              <w:rPr>
                <w:rFonts w:ascii="Times New Roman" w:eastAsia="Calibri" w:hAnsi="Times New Roman"/>
              </w:rPr>
            </w:pPr>
          </w:p>
        </w:tc>
        <w:tc>
          <w:tcPr>
            <w:tcW w:w="574"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ТНВ»Подлипаев, Герасимов и компания»</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894</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747</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688</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448</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112</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128</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«СССФ Всероссийского НИИ масличных культур»</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2345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2345</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2036</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1493</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543</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«Богучармельник»</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6116</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6116</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4234</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2988</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121</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1125</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228</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«Звезда»</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2829</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2319</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1897</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1500</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50</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347</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130</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«Наше молоко»</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530</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121</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40</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399</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t>ООО «БогучарАгро»</w:t>
            </w:r>
          </w:p>
        </w:tc>
        <w:tc>
          <w:tcPr>
            <w:tcW w:w="992" w:type="dxa"/>
            <w:vAlign w:val="center"/>
          </w:tcPr>
          <w:p w:rsidR="00843D16" w:rsidRPr="00257FAF" w:rsidRDefault="00843D16" w:rsidP="008A7C6D">
            <w:pPr>
              <w:ind w:firstLine="709"/>
              <w:rPr>
                <w:rFonts w:ascii="Times New Roman" w:eastAsia="Calibri" w:hAnsi="Times New Roman"/>
              </w:rPr>
            </w:pPr>
          </w:p>
        </w:tc>
        <w:tc>
          <w:tcPr>
            <w:tcW w:w="993" w:type="dxa"/>
            <w:vAlign w:val="center"/>
          </w:tcPr>
          <w:p w:rsidR="00843D16" w:rsidRPr="00257FAF" w:rsidRDefault="00843D16" w:rsidP="008A7C6D">
            <w:pPr>
              <w:ind w:firstLine="709"/>
              <w:rPr>
                <w:rFonts w:ascii="Times New Roman" w:hAnsi="Times New Roman"/>
              </w:rPr>
            </w:pPr>
          </w:p>
        </w:tc>
        <w:tc>
          <w:tcPr>
            <w:tcW w:w="923" w:type="dxa"/>
            <w:vAlign w:val="center"/>
          </w:tcPr>
          <w:p w:rsidR="00843D16" w:rsidRPr="00257FAF" w:rsidRDefault="00843D16" w:rsidP="008A7C6D">
            <w:pPr>
              <w:ind w:firstLine="709"/>
              <w:rPr>
                <w:rFonts w:ascii="Times New Roman" w:hAnsi="Times New Roman"/>
              </w:rPr>
            </w:pPr>
          </w:p>
        </w:tc>
        <w:tc>
          <w:tcPr>
            <w:tcW w:w="851" w:type="dxa"/>
            <w:vAlign w:val="center"/>
          </w:tcPr>
          <w:p w:rsidR="00843D16" w:rsidRPr="00257FAF" w:rsidRDefault="00843D16" w:rsidP="008A7C6D">
            <w:pPr>
              <w:ind w:firstLine="709"/>
              <w:rPr>
                <w:rFonts w:ascii="Times New Roman" w:eastAsia="Calibri" w:hAnsi="Times New Roman"/>
              </w:rPr>
            </w:pPr>
          </w:p>
        </w:tc>
        <w:tc>
          <w:tcPr>
            <w:tcW w:w="709" w:type="dxa"/>
            <w:vAlign w:val="center"/>
          </w:tcPr>
          <w:p w:rsidR="00843D16" w:rsidRPr="00257FAF" w:rsidRDefault="00843D16" w:rsidP="008A7C6D">
            <w:pPr>
              <w:ind w:firstLine="709"/>
              <w:rPr>
                <w:rFonts w:ascii="Times New Roman" w:eastAsia="Calibri" w:hAnsi="Times New Roman"/>
              </w:rPr>
            </w:pPr>
          </w:p>
        </w:tc>
        <w:tc>
          <w:tcPr>
            <w:tcW w:w="919"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c>
          <w:tcPr>
            <w:tcW w:w="640" w:type="dxa"/>
            <w:vAlign w:val="center"/>
          </w:tcPr>
          <w:p w:rsidR="00843D16" w:rsidRPr="00257FAF" w:rsidRDefault="00843D16" w:rsidP="008A7C6D">
            <w:pPr>
              <w:ind w:firstLine="709"/>
              <w:rPr>
                <w:rFonts w:ascii="Times New Roman" w:eastAsia="Calibri" w:hAnsi="Times New Roman"/>
              </w:rPr>
            </w:pPr>
          </w:p>
        </w:tc>
        <w:tc>
          <w:tcPr>
            <w:tcW w:w="574" w:type="dxa"/>
            <w:vAlign w:val="center"/>
          </w:tcPr>
          <w:p w:rsidR="00843D16" w:rsidRPr="00257FAF" w:rsidRDefault="00843D16" w:rsidP="008A7C6D">
            <w:pPr>
              <w:ind w:firstLine="709"/>
              <w:rPr>
                <w:rFonts w:ascii="Times New Roman" w:eastAsia="Calibri" w:hAnsi="Times New Roman"/>
              </w:rPr>
            </w:pPr>
          </w:p>
        </w:tc>
        <w:tc>
          <w:tcPr>
            <w:tcW w:w="567" w:type="dxa"/>
            <w:vAlign w:val="center"/>
          </w:tcPr>
          <w:p w:rsidR="00843D16" w:rsidRPr="00257FAF" w:rsidRDefault="00843D16" w:rsidP="008A7C6D">
            <w:pPr>
              <w:ind w:firstLine="709"/>
              <w:rPr>
                <w:rFonts w:ascii="Times New Roman" w:eastAsia="Calibri" w:hAnsi="Times New Roman"/>
              </w:rPr>
            </w:pPr>
          </w:p>
        </w:tc>
      </w:tr>
      <w:tr w:rsidR="00843D16" w:rsidRPr="00257FAF" w:rsidTr="008A7C6D">
        <w:trPr>
          <w:jc w:val="center"/>
        </w:trPr>
        <w:tc>
          <w:tcPr>
            <w:tcW w:w="2349"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ООО «Агрогрупп»</w:t>
            </w:r>
          </w:p>
        </w:tc>
        <w:tc>
          <w:tcPr>
            <w:tcW w:w="99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500</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500</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500</w:t>
            </w:r>
          </w:p>
        </w:tc>
        <w:tc>
          <w:tcPr>
            <w:tcW w:w="851"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500</w:t>
            </w:r>
          </w:p>
        </w:tc>
        <w:tc>
          <w:tcPr>
            <w:tcW w:w="70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91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64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7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c>
          <w:tcPr>
            <w:tcW w:w="56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14 - Динамика производимой сельскохозяйственной продукции Богучарского муниципального района</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67"/>
        <w:gridCol w:w="696"/>
        <w:gridCol w:w="756"/>
        <w:gridCol w:w="756"/>
        <w:gridCol w:w="756"/>
        <w:gridCol w:w="756"/>
        <w:gridCol w:w="756"/>
      </w:tblGrid>
      <w:tr w:rsidR="00843D16" w:rsidRPr="00257FAF" w:rsidTr="008A7C6D">
        <w:tc>
          <w:tcPr>
            <w:tcW w:w="0" w:type="auto"/>
            <w:vMerge w:val="restart"/>
            <w:vAlign w:val="center"/>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Сельскохозяйственная продукция</w:t>
            </w:r>
          </w:p>
        </w:tc>
        <w:tc>
          <w:tcPr>
            <w:tcW w:w="0" w:type="auto"/>
            <w:gridSpan w:val="6"/>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Годы</w:t>
            </w:r>
          </w:p>
        </w:tc>
      </w:tr>
      <w:tr w:rsidR="00843D16" w:rsidRPr="00257FAF" w:rsidTr="008A7C6D">
        <w:tc>
          <w:tcPr>
            <w:tcW w:w="0" w:type="auto"/>
            <w:vMerge/>
          </w:tcPr>
          <w:p w:rsidR="00843D16" w:rsidRPr="00257FAF" w:rsidRDefault="00843D16" w:rsidP="008A7C6D">
            <w:pPr>
              <w:ind w:firstLine="709"/>
              <w:rPr>
                <w:rFonts w:ascii="Times New Roman" w:eastAsia="TimesNewRomanPSMT" w:hAnsi="Times New Roman"/>
              </w:rPr>
            </w:pP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2010</w:t>
            </w: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2015</w:t>
            </w: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2020</w:t>
            </w: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2021</w:t>
            </w: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2022</w:t>
            </w:r>
          </w:p>
        </w:tc>
        <w:tc>
          <w:tcPr>
            <w:tcW w:w="0" w:type="auto"/>
          </w:tcPr>
          <w:p w:rsidR="00843D16" w:rsidRPr="00257FAF" w:rsidRDefault="00843D16" w:rsidP="008A7C6D">
            <w:pPr>
              <w:ind w:firstLine="709"/>
              <w:rPr>
                <w:rFonts w:ascii="Times New Roman" w:eastAsia="TimesNewRomanPSMT" w:hAnsi="Times New Roman"/>
              </w:rPr>
            </w:pPr>
            <w:r w:rsidRPr="00257FAF">
              <w:rPr>
                <w:rFonts w:ascii="Times New Roman" w:eastAsia="TimesNewRomanPSMT" w:hAnsi="Times New Roman"/>
              </w:rPr>
              <w:t>2023</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Зерно, тыс.тонн</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19,9</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133,4</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233,0</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196,5</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265,2</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246,4</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Подсолнечник, тыс.тонн</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18,3</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24,7</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47,1</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49,8</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50,1</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62,7</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Овощи,.тонн</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0,8</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2,3</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2,7</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2,5</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2,8</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Скот и птица (на убой в живом весе)</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0,390</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1,711</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1,883</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1,418</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0,969</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Молоко, тыс.тонн</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5,201</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6,515</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6,271</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6,034</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5,674</w:t>
            </w:r>
          </w:p>
        </w:tc>
      </w:tr>
      <w:tr w:rsidR="00843D16" w:rsidRPr="00257FAF" w:rsidTr="008A7C6D">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Яйцо (курин. и перепелин.), тыс. штук</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145</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136</w:t>
            </w:r>
          </w:p>
        </w:tc>
        <w:tc>
          <w:tcPr>
            <w:tcW w:w="0" w:type="auto"/>
            <w:vAlign w:val="center"/>
          </w:tcPr>
          <w:p w:rsidR="00843D16" w:rsidRPr="00257FAF" w:rsidRDefault="00843D16" w:rsidP="008A7C6D">
            <w:pPr>
              <w:ind w:firstLine="709"/>
              <w:rPr>
                <w:rFonts w:ascii="Times New Roman" w:hAnsi="Times New Roman"/>
              </w:rPr>
            </w:pPr>
            <w:r w:rsidRPr="00257FAF">
              <w:rPr>
                <w:rFonts w:ascii="Times New Roman" w:hAnsi="Times New Roman"/>
              </w:rPr>
              <w:t>95</w:t>
            </w:r>
          </w:p>
        </w:tc>
        <w:tc>
          <w:tcPr>
            <w:tcW w:w="0" w:type="auto"/>
          </w:tcPr>
          <w:p w:rsidR="00843D16" w:rsidRPr="00257FAF" w:rsidRDefault="00843D16" w:rsidP="008A7C6D">
            <w:pPr>
              <w:ind w:firstLine="709"/>
              <w:rPr>
                <w:rFonts w:ascii="Times New Roman" w:hAnsi="Times New Roman"/>
              </w:rPr>
            </w:pPr>
            <w:r w:rsidRPr="00257FAF">
              <w:rPr>
                <w:rFonts w:ascii="Times New Roman" w:hAnsi="Times New Roman"/>
              </w:rPr>
              <w:t>60</w:t>
            </w:r>
          </w:p>
        </w:tc>
      </w:tr>
    </w:tbl>
    <w:p w:rsidR="00843D16" w:rsidRPr="00257FAF" w:rsidRDefault="00843D16" w:rsidP="00843D16">
      <w:pPr>
        <w:ind w:firstLine="709"/>
        <w:rPr>
          <w:rFonts w:ascii="Times New Roman" w:hAnsi="Times New Roman"/>
        </w:rPr>
      </w:pPr>
      <w:r w:rsidRPr="00257FAF">
        <w:rPr>
          <w:rFonts w:ascii="Times New Roman" w:hAnsi="Times New Roman"/>
        </w:rPr>
        <w:t>В 2023 году сельскохозяйственными предприятиями и крестьянскими (фермерскими) хозяйствами произведено 231,2 тыс.тзерна (95%к уровню 2022 года).Производство масличных культур составило60,1тыс.т(125% к уровню 2022 года).Средняя урожайность зерновых составила 38,5 ц/га(2022 год – 37,4 ц/га),подсолнечника 29 ц/га(2022 год – 29,5 ц/га).</w:t>
      </w:r>
    </w:p>
    <w:p w:rsidR="00843D16" w:rsidRPr="00257FAF" w:rsidRDefault="00843D16" w:rsidP="00843D16">
      <w:pPr>
        <w:ind w:firstLine="709"/>
        <w:rPr>
          <w:rFonts w:ascii="Times New Roman" w:hAnsi="Times New Roman"/>
        </w:rPr>
      </w:pPr>
      <w:r w:rsidRPr="00257FAF">
        <w:rPr>
          <w:rFonts w:ascii="Times New Roman" w:hAnsi="Times New Roman"/>
        </w:rPr>
        <w:t xml:space="preserve">Сельскохозяйственными предприятиями и крестьянскими (фермерскими) хозяйствамиреализовано мяса на убой -989 т(68% к уровню 2022 года),молока -6144т(102%к уровню 2022 года). </w:t>
      </w:r>
    </w:p>
    <w:p w:rsidR="00843D16" w:rsidRPr="00257FAF" w:rsidRDefault="00843D16" w:rsidP="00843D16">
      <w:pPr>
        <w:ind w:firstLine="709"/>
        <w:rPr>
          <w:rFonts w:ascii="Times New Roman" w:hAnsi="Times New Roman"/>
        </w:rPr>
      </w:pPr>
      <w:r w:rsidRPr="00257FAF">
        <w:rPr>
          <w:rFonts w:ascii="Times New Roman" w:hAnsi="Times New Roman"/>
        </w:rPr>
        <w:t xml:space="preserve">По состоянию на 1 января 2024года поголовье КРС в сельскохозяйственных предприятиях и крестьянских (фермерских) хозяйствахсоставило 7004 гол.(87%к уровню 2022 года), в том числе коров – 3296 гол. (97% к уровню 2022 года), овец – 2653 гол. (63% к уровню 2022 года). </w:t>
      </w:r>
    </w:p>
    <w:p w:rsidR="00843D16" w:rsidRPr="00257FAF" w:rsidRDefault="00843D16" w:rsidP="00843D16">
      <w:pPr>
        <w:ind w:firstLine="709"/>
        <w:rPr>
          <w:rFonts w:ascii="Times New Roman" w:hAnsi="Times New Roman"/>
        </w:rPr>
      </w:pPr>
      <w:r w:rsidRPr="00257FAF">
        <w:rPr>
          <w:rFonts w:ascii="Times New Roman" w:hAnsi="Times New Roman"/>
        </w:rPr>
        <w:t>Таким образом, для сельского хозяйства характерно увеличение объема производства продукции.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КФХ</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района действует порядка 117 крестьянско-фермерских хозяйств.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15 - Перечень КФХ, зарегистрированных на территории Богучарского муниципального района</w:t>
      </w:r>
    </w:p>
    <w:tbl>
      <w:tblPr>
        <w:tblW w:w="455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2"/>
        <w:gridCol w:w="2874"/>
        <w:gridCol w:w="2467"/>
        <w:gridCol w:w="3606"/>
      </w:tblGrid>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hideMark/>
          </w:tcPr>
          <w:p w:rsidR="00843D16" w:rsidRPr="00257FAF" w:rsidRDefault="00843D16" w:rsidP="008A7C6D">
            <w:pPr>
              <w:ind w:firstLine="709"/>
              <w:rPr>
                <w:rFonts w:ascii="Times New Roman" w:hAnsi="Times New Roman"/>
              </w:rPr>
            </w:pPr>
            <w:r w:rsidRPr="00257FAF">
              <w:rPr>
                <w:rFonts w:ascii="Times New Roman" w:hAnsi="Times New Roman"/>
              </w:rPr>
              <w:t>№ </w:t>
            </w:r>
            <w:r w:rsidRPr="00257FAF">
              <w:rPr>
                <w:rFonts w:ascii="Times New Roman" w:hAnsi="Times New Roman"/>
              </w:rPr>
              <w:br/>
              <w:t>п/п</w:t>
            </w:r>
          </w:p>
        </w:tc>
        <w:tc>
          <w:tcPr>
            <w:tcW w:w="1517" w:type="pct"/>
            <w:tcBorders>
              <w:top w:val="single" w:sz="4" w:space="0" w:color="000000"/>
              <w:left w:val="single" w:sz="4" w:space="0" w:color="000000"/>
              <w:bottom w:val="single" w:sz="4" w:space="0" w:color="000000"/>
              <w:right w:val="single" w:sz="4" w:space="0" w:color="000000"/>
            </w:tcBorders>
            <w:hideMark/>
          </w:tcPr>
          <w:p w:rsidR="00843D16" w:rsidRPr="00257FAF" w:rsidRDefault="00843D16" w:rsidP="008A7C6D">
            <w:pPr>
              <w:ind w:firstLine="709"/>
              <w:rPr>
                <w:rFonts w:ascii="Times New Roman" w:hAnsi="Times New Roman"/>
              </w:rPr>
            </w:pPr>
            <w:r w:rsidRPr="00257FAF">
              <w:rPr>
                <w:rFonts w:ascii="Times New Roman" w:hAnsi="Times New Roman"/>
              </w:rPr>
              <w:t>КФХ и ИП-главы КФХ</w:t>
            </w:r>
          </w:p>
        </w:tc>
        <w:tc>
          <w:tcPr>
            <w:tcW w:w="1302" w:type="pct"/>
            <w:tcBorders>
              <w:top w:val="single" w:sz="4" w:space="0" w:color="000000"/>
              <w:left w:val="single" w:sz="4" w:space="0" w:color="000000"/>
              <w:bottom w:val="single" w:sz="4" w:space="0" w:color="000000"/>
              <w:right w:val="single" w:sz="4" w:space="0" w:color="000000"/>
            </w:tcBorders>
            <w:hideMark/>
          </w:tcPr>
          <w:p w:rsidR="00843D16" w:rsidRPr="00257FAF" w:rsidRDefault="00843D16" w:rsidP="008A7C6D">
            <w:pPr>
              <w:ind w:firstLine="709"/>
              <w:rPr>
                <w:rFonts w:ascii="Times New Roman" w:hAnsi="Times New Roman"/>
              </w:rPr>
            </w:pPr>
            <w:r w:rsidRPr="00257FAF">
              <w:rPr>
                <w:rFonts w:ascii="Times New Roman" w:hAnsi="Times New Roman"/>
              </w:rPr>
              <w:t>Продукция</w:t>
            </w:r>
          </w:p>
        </w:tc>
        <w:tc>
          <w:tcPr>
            <w:tcW w:w="1886" w:type="pct"/>
            <w:tcBorders>
              <w:top w:val="single" w:sz="4" w:space="0" w:color="000000"/>
              <w:left w:val="single" w:sz="4" w:space="0" w:color="000000"/>
              <w:bottom w:val="single" w:sz="4" w:space="0" w:color="000000"/>
              <w:right w:val="single" w:sz="4" w:space="0" w:color="000000"/>
            </w:tcBorders>
            <w:hideMark/>
          </w:tcPr>
          <w:p w:rsidR="00843D16" w:rsidRPr="00257FAF" w:rsidRDefault="00843D16" w:rsidP="008A7C6D">
            <w:pPr>
              <w:ind w:firstLine="709"/>
              <w:rPr>
                <w:rFonts w:ascii="Times New Roman" w:hAnsi="Times New Roman"/>
              </w:rPr>
            </w:pPr>
            <w:r w:rsidRPr="00257FAF">
              <w:rPr>
                <w:rFonts w:ascii="Times New Roman" w:hAnsi="Times New Roman"/>
              </w:rPr>
              <w:t>Местонахождение</w:t>
            </w:r>
          </w:p>
        </w:tc>
      </w:tr>
      <w:tr w:rsidR="00843D16" w:rsidRPr="00257FAF" w:rsidTr="008A7C6D">
        <w:trPr>
          <w:trHeight w:val="567"/>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Абрамов А.Н.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Медово ул. Советская 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Адамов Г.У.</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Мира 50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Алхазов М. 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Богучарский р-н, с. Сухой Донец, ул. </w:t>
            </w:r>
            <w:r w:rsidRPr="00257FAF">
              <w:rPr>
                <w:rFonts w:ascii="Times New Roman" w:hAnsi="Times New Roman"/>
              </w:rPr>
              <w:lastRenderedPageBreak/>
              <w:t>Комсомольская,4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Амаева Р.Б.</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Грушовое</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Асланов В.С.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х.Батовка, ул. Школьная, д.8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Ахмедова Г.М.</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Полтавка, ул. Мира, 23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Бадалов В.С.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 растениеводство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Батовка ул. Авиаторов д.6 кв. 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Бадалов Ш.В.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 растениеводство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Батовка ул. Авиаторов д.6 кв. 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Байкашкаров А.Е.</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Твердохлебовка, ул. Лиманская, 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Байкашкаров Р.Е.</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Твердохлебовка, ул. Лиманская, 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Бережной Н.В.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пер. Зеленый, д.24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Болотов М.Е.</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р-он, с.Дубовиково, ул. Центральная, д.8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Бондарев В.М.</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 Молодежная 17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Висханов З.З.</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р-н,с. Вервековка , ул. Пролетарская, 27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Воронов С.О.</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Травкино ул. Луговая 9/2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Вязникова В.А.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с.Твердохлебовка ул. Калинина 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Головенко Ю.С.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Лофицкое, ул. Ленина 37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Гончаров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пос. Южный, ул. Садовая,34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Гончаров В.Н.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пос. Южный, ул. Садовая,34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 xml:space="preserve">ИП глава КФХ </w:t>
            </w:r>
            <w:r w:rsidRPr="00257FAF">
              <w:rPr>
                <w:rFonts w:ascii="Times New Roman" w:hAnsi="Times New Roman"/>
              </w:rPr>
              <w:lastRenderedPageBreak/>
              <w:t>Гончаров С.Н.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Растениеводст</w:t>
            </w:r>
            <w:r w:rsidRPr="00257FAF">
              <w:rPr>
                <w:rFonts w:ascii="Times New Roman" w:hAnsi="Times New Roman"/>
              </w:rPr>
              <w:lastRenderedPageBreak/>
              <w:t>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Богучарский р-н, </w:t>
            </w:r>
            <w:r w:rsidRPr="00257FAF">
              <w:rPr>
                <w:rFonts w:ascii="Times New Roman" w:hAnsi="Times New Roman"/>
              </w:rPr>
              <w:lastRenderedPageBreak/>
              <w:t>п.Южный ул. Пушкина 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Горбенко А.П.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Богучарпер.Дорожныйд.26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Гуськова Е.Н.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Перещепное,ул. Мира д.8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Дегтярев Д.С.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г,Масловского ул, д.5</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Дорошенко В.Н.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Дьяченково, ул. Луговая,2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Дорошков А.Н.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Богучарскийр-н, с.Монастырщина ул. Свободы д.3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Дорошков А.Ю.</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р-он, с. Монастырщина, ул. Новая, д.5</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Дьяченко В.С.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Красноармейская д.28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Дядин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Дядин ул. Советскаяд.2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Дядин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Радченское,ул. Воробьёва д.27 кв. 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Екимовский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Шуриновка, ул. Октябрьская, 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 xml:space="preserve">ИП глава КФХ Ермаков П.Ф. </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Монастырщинаул. Чапаевад. 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Жаронин Ю.В.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Дьяченково,,ул. Молодежная,д. 45 кв.1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Жуковский А.С.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Мёдово ул. Советскаяд. 25</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Жуковский И.В.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Медово ул. Советская д. 19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Журавлев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 Рубцова, д. 12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Золотарев П.В.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Залиман, ул. Павших партизан 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Киселева С.В.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Батовка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Клиновая Н.Н.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Масловского, д. 41/1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Ковалева И.Н.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Красногоровкаул. Центральная 2/1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Колесникова Е.А.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район, с. Монастырщина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Комаров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Радченскоеул. Малаховского, 19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Котенко С.П.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Залиман ул. Луговаяд.13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Котляров В.Д.</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 Степная д.32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Котов К.А.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Южная, 2а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Лабазанова Ш.А.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Сухой Донец, ул. Кольцова, 20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Литвинов С.В.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Каразеево</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Логачев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Вервековка, ул.Пролетарская, 13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Лукъянов А.И.</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Сухой Донец ул. Пионерская 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Лукъянов А.С.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 Южный ул.Садовая д.6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Лукьянова В. 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Сухой Донец, ул. Пионерская,4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Мамян С. 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Лофицкое, ул. Ленина 11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Михайличенко Н.В.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Журавка, ул. Первомайская д.66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Мезрин Е.А.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г.Богучар ул. Советская, д.75 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Назаренко А.Н.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Свобода ул. Солнечная 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НепорожнийД. 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Липчанка, ул. Пушкина, д.13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Никишкин Н.В.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Дядин, ул. Гагарина 10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Николюкин А.Н.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Филоново</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Носова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р-он, с. Монастырщина, ул. Свободы, д.30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Остромецкий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 Вишнёвый ул. Садовая 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Певченко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Данцевка ул. 1-е Мая 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Певченко В.И.</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Данцевка ул. 1-е Мая 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Переверзев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 Богучарский р-н., г. Богучар Военный городок д.17 кв.17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ПешиковС.А.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г. Богучар, ул. Тополиная,14/1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Писляков Р.В.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Блгучарский р-н., с. Грушовое ул. Кольцова, 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Плотников А.С.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Журавка,пер. Озёрный,8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Подлипаев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Первомайская 34/2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Прядкина О.В.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Дьяченково ул. Центральная д.6 кв. 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Резников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Данцевка ул. Гагарина, 42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Романенко А.П.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Богучарский р-н., с. Монастырщина ул.Школьная 27</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Рыбянцев А.С.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г. Богучар ул. Свободы 4</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Рябченко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Медово ул. Низовая 59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Рябченко C.В.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Медово ул. Песчаная 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Ряскин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с.Монастырщинаул.Центральная д. 88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Сармина Т.В.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Радченское, ул.Карла Маркса, 29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Своеволин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Липчанка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Сидаков Р.В.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Сухой Донец,ул. Центральная,23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Соломатина Ю.В.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пос.Вишневыйул. Гвардейская 15/2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Соскова Ю.С.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 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с.Медово ул. Мира д.8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Степаненко Р.А.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 Дубрава,, ул. Дружба,5</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Стеценко Г.И.</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Дьяченко ул.Озерная 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Стрижанов И.В.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с.Вервековка ул. Пролетарская д.147 Б</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Стругов М. Е.</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Липчанка, ул. 50 лет Победы, д.45</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Сушкин А.В.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Полтавка ул.Мира,36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Сушкина М.А.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Полтавка ул.Мира,36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Сущенко И.Н.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Пчеловодство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Варваровка ул. Чапаева 59/1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 xml:space="preserve">ИП глава КФХ </w:t>
            </w:r>
            <w:r w:rsidRPr="00257FAF">
              <w:rPr>
                <w:rFonts w:ascii="Times New Roman" w:hAnsi="Times New Roman"/>
              </w:rPr>
              <w:lastRenderedPageBreak/>
              <w:t>Татаринов С.А.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Растениеводст</w:t>
            </w:r>
            <w:r w:rsidRPr="00257FAF">
              <w:rPr>
                <w:rFonts w:ascii="Times New Roman" w:hAnsi="Times New Roman"/>
              </w:rPr>
              <w:lastRenderedPageBreak/>
              <w:t>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Богучарский р-н., с. </w:t>
            </w:r>
            <w:r w:rsidRPr="00257FAF">
              <w:rPr>
                <w:rFonts w:ascii="Times New Roman" w:hAnsi="Times New Roman"/>
              </w:rPr>
              <w:lastRenderedPageBreak/>
              <w:t>Радченское ул. Карла Маркса ,д.10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Терских С.Н.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Варваровка, ул. 1-Мая, д.1/1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Тищенко Н.С.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Купянка ул. Гагарина 58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Ткачёв А.П.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В/ городок д.26 кв. 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Ткаченко И.В.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Твердохлебовка ул. Калинина д.13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Турманашвили В.Г.</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р-н.,с. Каразеево</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Турманашвили В.В.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Каразеево ул. Пархоменко, 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Тюрин Н.С.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Подкоодновка ул. Молодежная13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Улинич Г.С.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Галиевка, ул. Охотничья, д.16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Улинич О.С.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х. Галиевка, ул. Охотничья, д.16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Улинич Г.А.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Залиман, ул. Маяковского 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Улинич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Грушовое, ул. Подгорная 43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Урывская Е.Н.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ул.Шевченко ,66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Урывская Н.В.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ул.Рубцова 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Урывский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Подколодновка ул.Шевченко д.66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Цукан И.В.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Богучарул. Тополиная 18</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 xml:space="preserve">ИП Цымбалов </w:t>
            </w:r>
            <w:r w:rsidRPr="00257FAF">
              <w:rPr>
                <w:rFonts w:ascii="Times New Roman" w:hAnsi="Times New Roman"/>
              </w:rPr>
              <w:lastRenderedPageBreak/>
              <w:t>Е.П.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Растениеводст</w:t>
            </w:r>
            <w:r w:rsidRPr="00257FAF">
              <w:rPr>
                <w:rFonts w:ascii="Times New Roman" w:hAnsi="Times New Roman"/>
              </w:rPr>
              <w:lastRenderedPageBreak/>
              <w:t>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Богучарский р-н., </w:t>
            </w:r>
            <w:r w:rsidRPr="00257FAF">
              <w:rPr>
                <w:rFonts w:ascii="Times New Roman" w:hAnsi="Times New Roman"/>
              </w:rPr>
              <w:lastRenderedPageBreak/>
              <w:t>с.Журавка ул. Степная д. 9</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Чередников А.М.</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Школьная, д.30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Чеснакова О.П.</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пер. Пролетарский 6 "А"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Штайнгауэр Г.А.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Свобода 26</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Яицкий О.В.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Школьная 22</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глава КФХ Янченко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Залиман, ул. Пролетарская, 33</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Василенко О.Н.</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пос.Вишневый ул. Полевая д.5, кв.1.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Горбенко Л.В.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г. Богучар</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Забудько Я.С.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г. Богучар В/ городок д. 5/100</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Майборода А.А.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р-он, х. Батовка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Пешиков В.А.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район, с. Монастырщина</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Решетина О.А.</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район, с. Грушовое</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Своеволин П.В.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район, село Мёдово</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Чеснаков Р.И.</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Монастырщина ул. Садовая 31</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Дорошева И.В.</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Растениеводство</w:t>
            </w:r>
          </w:p>
          <w:p w:rsidR="00843D16" w:rsidRPr="00257FAF" w:rsidRDefault="00843D16" w:rsidP="008A7C6D">
            <w:pPr>
              <w:ind w:firstLine="709"/>
              <w:rPr>
                <w:rFonts w:ascii="Times New Roman" w:hAnsi="Times New Roman"/>
              </w:rPr>
            </w:pP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с. Залиман</w:t>
            </w:r>
          </w:p>
        </w:tc>
      </w:tr>
      <w:tr w:rsidR="00843D16" w:rsidRPr="00257FAF" w:rsidTr="008A7C6D">
        <w:trPr>
          <w:jc w:val="center"/>
        </w:trPr>
        <w:tc>
          <w:tcPr>
            <w:tcW w:w="295"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517" w:type="pct"/>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ИП Чемурзиева М.С.</w:t>
            </w:r>
          </w:p>
        </w:tc>
        <w:tc>
          <w:tcPr>
            <w:tcW w:w="1302"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Животноводство</w:t>
            </w:r>
          </w:p>
        </w:tc>
        <w:tc>
          <w:tcPr>
            <w:tcW w:w="1886" w:type="pc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р-н, п. Дубрава 8/2</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Личные подсобные хозяйства</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Большое внимание в районе уделяется развитию ЛПХ – владельцам подворий.</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насчитывается порядка 10295 личных подворий. Они занимают 2986 земель сельскохозяйственных угодий.</w:t>
      </w:r>
    </w:p>
    <w:p w:rsidR="00843D16" w:rsidRPr="00257FAF" w:rsidRDefault="00843D16" w:rsidP="00843D16">
      <w:pPr>
        <w:ind w:firstLine="709"/>
        <w:rPr>
          <w:rFonts w:ascii="Times New Roman" w:hAnsi="Times New Roman"/>
        </w:rPr>
      </w:pPr>
      <w:r w:rsidRPr="00257FAF">
        <w:rPr>
          <w:rFonts w:ascii="Times New Roman" w:hAnsi="Times New Roman"/>
        </w:rPr>
        <w:t>В личных подсобных хозяйствах содержится: КРС (2776 гол.),поголовья свиней (781. гол.), поголовья овец и коз (2055 гол.), поголовья птицы (28563 гол.).</w:t>
      </w:r>
    </w:p>
    <w:p w:rsidR="00843D16" w:rsidRPr="00257FAF" w:rsidRDefault="00843D16" w:rsidP="00843D16">
      <w:pPr>
        <w:ind w:firstLine="709"/>
        <w:rPr>
          <w:rFonts w:ascii="Times New Roman" w:hAnsi="Times New Roman"/>
        </w:rPr>
      </w:pPr>
      <w:r w:rsidRPr="00257FAF">
        <w:rPr>
          <w:rFonts w:ascii="Times New Roman" w:hAnsi="Times New Roman"/>
        </w:rPr>
        <w:t>Из продукции растениеводства население в основном занимается производством овощей.</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Сельскохозяйственные потребительские кооперативы</w:t>
      </w:r>
    </w:p>
    <w:p w:rsidR="00843D16" w:rsidRPr="00257FAF" w:rsidRDefault="00843D16" w:rsidP="00843D16">
      <w:pPr>
        <w:ind w:firstLine="709"/>
        <w:rPr>
          <w:rFonts w:ascii="Times New Roman" w:hAnsi="Times New Roman"/>
        </w:rPr>
      </w:pPr>
      <w:r w:rsidRPr="00257FAF">
        <w:rPr>
          <w:rFonts w:ascii="Times New Roman" w:hAnsi="Times New Roman"/>
        </w:rPr>
        <w:t>В Богучарском муниципальном районе в настоящее время действует 1 сельскохозяйственный потребительский кооператив.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16 - Сельскохозяйственные потребительские кооперативы</w:t>
      </w:r>
    </w:p>
    <w:tbl>
      <w:tblPr>
        <w:tblW w:w="4180" w:type="pct"/>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0"/>
        <w:gridCol w:w="2529"/>
        <w:gridCol w:w="1539"/>
        <w:gridCol w:w="5007"/>
      </w:tblGrid>
      <w:tr w:rsidR="00843D16" w:rsidRPr="00257FAF" w:rsidTr="008A7C6D">
        <w:trPr>
          <w:jc w:val="center"/>
        </w:trPr>
        <w:tc>
          <w:tcPr>
            <w:tcW w:w="409"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1543"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c>
          <w:tcPr>
            <w:tcW w:w="1470"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Вид деятельности</w:t>
            </w:r>
          </w:p>
        </w:tc>
        <w:tc>
          <w:tcPr>
            <w:tcW w:w="1578"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Место положения</w:t>
            </w:r>
          </w:p>
        </w:tc>
      </w:tr>
      <w:tr w:rsidR="00843D16" w:rsidRPr="00257FAF" w:rsidTr="008A7C6D">
        <w:trPr>
          <w:jc w:val="center"/>
        </w:trPr>
        <w:tc>
          <w:tcPr>
            <w:tcW w:w="409"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1543"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Сельскохозяйственный потребительский сбытовой кооператив «Дар»</w:t>
            </w:r>
          </w:p>
        </w:tc>
        <w:tc>
          <w:tcPr>
            <w:tcW w:w="1470"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услуги</w:t>
            </w:r>
          </w:p>
        </w:tc>
        <w:tc>
          <w:tcPr>
            <w:tcW w:w="1578" w:type="pct"/>
            <w:vAlign w:val="center"/>
          </w:tcPr>
          <w:p w:rsidR="00843D16" w:rsidRPr="00257FAF" w:rsidRDefault="00843D16" w:rsidP="008A7C6D">
            <w:pPr>
              <w:ind w:firstLine="709"/>
              <w:rPr>
                <w:rFonts w:ascii="Times New Roman" w:hAnsi="Times New Roman"/>
              </w:rPr>
            </w:pPr>
            <w:r w:rsidRPr="00257FAF">
              <w:rPr>
                <w:rFonts w:ascii="Times New Roman" w:hAnsi="Times New Roman"/>
              </w:rPr>
              <w:t>396790,Воронежская область,г.Богучар,ул.Дзержинского,д.188,офис6</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Строительный комплекс и инвестиции</w:t>
      </w:r>
    </w:p>
    <w:p w:rsidR="00843D16" w:rsidRPr="00257FAF" w:rsidRDefault="00843D16" w:rsidP="00843D16">
      <w:pPr>
        <w:ind w:firstLine="709"/>
        <w:rPr>
          <w:rFonts w:ascii="Times New Roman" w:hAnsi="Times New Roman"/>
        </w:rPr>
      </w:pPr>
      <w:r w:rsidRPr="00257FAF">
        <w:rPr>
          <w:rFonts w:ascii="Times New Roman" w:hAnsi="Times New Roman"/>
        </w:rPr>
        <w:t>Строительные организации на территории Богучарского муниципального района отсутствуют.</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17 - Ввод в эксплуатацию жилых домов по Богучарского муниципальному району</w:t>
      </w:r>
    </w:p>
    <w:tbl>
      <w:tblPr>
        <w:tblW w:w="9729" w:type="dxa"/>
        <w:jc w:val="center"/>
        <w:tblInd w:w="-1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355"/>
        <w:gridCol w:w="1229"/>
        <w:gridCol w:w="1229"/>
        <w:gridCol w:w="1229"/>
        <w:gridCol w:w="1229"/>
        <w:gridCol w:w="1229"/>
        <w:gridCol w:w="1229"/>
      </w:tblGrid>
      <w:tr w:rsidR="00843D16" w:rsidRPr="00257FAF" w:rsidTr="008A7C6D">
        <w:trPr>
          <w:jc w:val="center"/>
        </w:trPr>
        <w:tc>
          <w:tcPr>
            <w:tcW w:w="2355" w:type="dxa"/>
            <w:vMerge w:val="restart"/>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p w:rsidR="00843D16" w:rsidRPr="00257FAF" w:rsidRDefault="00843D16" w:rsidP="008A7C6D">
            <w:pPr>
              <w:ind w:firstLine="709"/>
              <w:rPr>
                <w:rFonts w:ascii="Times New Roman" w:hAnsi="Times New Roman"/>
              </w:rPr>
            </w:pPr>
            <w:r w:rsidRPr="00257FAF">
              <w:rPr>
                <w:rFonts w:ascii="Times New Roman" w:hAnsi="Times New Roman"/>
              </w:rPr>
              <w:t>поселения</w:t>
            </w:r>
          </w:p>
        </w:tc>
        <w:tc>
          <w:tcPr>
            <w:tcW w:w="7374" w:type="dxa"/>
            <w:gridSpan w:val="6"/>
          </w:tcPr>
          <w:p w:rsidR="00843D16" w:rsidRPr="00257FAF" w:rsidRDefault="00843D16" w:rsidP="008A7C6D">
            <w:pPr>
              <w:ind w:firstLine="709"/>
              <w:rPr>
                <w:rFonts w:ascii="Times New Roman" w:hAnsi="Times New Roman"/>
              </w:rPr>
            </w:pPr>
            <w:r w:rsidRPr="00257FAF">
              <w:rPr>
                <w:rFonts w:ascii="Times New Roman" w:hAnsi="Times New Roman"/>
              </w:rPr>
              <w:t>Введено в эксплуатацию, тыс. м2</w:t>
            </w:r>
          </w:p>
        </w:tc>
      </w:tr>
      <w:tr w:rsidR="00843D16" w:rsidRPr="00257FAF" w:rsidTr="008A7C6D">
        <w:trPr>
          <w:jc w:val="center"/>
        </w:trPr>
        <w:tc>
          <w:tcPr>
            <w:tcW w:w="2355" w:type="dxa"/>
            <w:vMerge/>
          </w:tcPr>
          <w:p w:rsidR="00843D16" w:rsidRPr="00257FAF" w:rsidRDefault="00843D16" w:rsidP="008A7C6D">
            <w:pPr>
              <w:ind w:firstLine="709"/>
              <w:rPr>
                <w:rFonts w:ascii="Times New Roman" w:hAnsi="Times New Roman"/>
              </w:rPr>
            </w:pPr>
          </w:p>
        </w:tc>
        <w:tc>
          <w:tcPr>
            <w:tcW w:w="7374" w:type="dxa"/>
            <w:gridSpan w:val="6"/>
          </w:tcPr>
          <w:p w:rsidR="00843D16" w:rsidRPr="00257FAF" w:rsidRDefault="00843D16" w:rsidP="008A7C6D">
            <w:pPr>
              <w:ind w:firstLine="709"/>
              <w:rPr>
                <w:rFonts w:ascii="Times New Roman" w:hAnsi="Times New Roman"/>
              </w:rPr>
            </w:pPr>
            <w:r w:rsidRPr="00257FAF">
              <w:rPr>
                <w:rFonts w:ascii="Times New Roman" w:hAnsi="Times New Roman"/>
              </w:rPr>
              <w:t>Годы</w:t>
            </w:r>
          </w:p>
        </w:tc>
      </w:tr>
      <w:tr w:rsidR="00843D16" w:rsidRPr="00257FAF" w:rsidTr="008A7C6D">
        <w:trPr>
          <w:jc w:val="center"/>
        </w:trPr>
        <w:tc>
          <w:tcPr>
            <w:tcW w:w="2355" w:type="dxa"/>
            <w:vMerge/>
          </w:tcPr>
          <w:p w:rsidR="00843D16" w:rsidRPr="00257FAF" w:rsidRDefault="00843D16" w:rsidP="008A7C6D">
            <w:pPr>
              <w:ind w:firstLine="709"/>
              <w:rPr>
                <w:rFonts w:ascii="Times New Roman" w:hAnsi="Times New Roman"/>
              </w:rPr>
            </w:pP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2018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2019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2020</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2023</w:t>
            </w:r>
          </w:p>
        </w:tc>
      </w:tr>
      <w:tr w:rsidR="00843D16" w:rsidRPr="00257FAF" w:rsidTr="008A7C6D">
        <w:trPr>
          <w:trHeight w:val="790"/>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Городское поселение-город Богучар</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3,32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3,59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4,27</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3,03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1,38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2,64</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Дьяченковское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0,61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0,67</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0,98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0,75</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0,63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Залиманское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0,75</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0,69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0,86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0,91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1,5</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Липчанское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0,05</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Луговское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0,74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0,34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Медовское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 xml:space="preserve">Монастырщинскоесельское </w:t>
            </w:r>
            <w:r w:rsidRPr="00257FAF">
              <w:rPr>
                <w:rFonts w:ascii="Times New Roman" w:hAnsi="Times New Roman"/>
              </w:rPr>
              <w:lastRenderedPageBreak/>
              <w:t>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0,33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0,46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Первомайское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Подколодновское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0,27</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0,25</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0,36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0,32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Поповское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0,81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1,33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0,46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1,32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0,54</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Радченское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0,57</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Суходонецкое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0,19</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Твердохлебовское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0,08</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0,07</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0,02</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jc w:val="center"/>
        </w:trPr>
        <w:tc>
          <w:tcPr>
            <w:tcW w:w="2355" w:type="dxa"/>
          </w:tcPr>
          <w:p w:rsidR="00843D16" w:rsidRPr="00257FAF" w:rsidRDefault="00843D16" w:rsidP="008A7C6D">
            <w:pPr>
              <w:ind w:firstLine="709"/>
              <w:rPr>
                <w:rFonts w:ascii="Times New Roman" w:hAnsi="Times New Roman"/>
              </w:rPr>
            </w:pPr>
            <w:r w:rsidRPr="00257FAF">
              <w:rPr>
                <w:rFonts w:ascii="Times New Roman" w:hAnsi="Times New Roman"/>
              </w:rPr>
              <w:t>Филоновское сельское поселение</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0,26</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0,41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0,01</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0,13</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229"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r w:rsidRPr="00257FAF">
        <w:rPr>
          <w:rFonts w:ascii="Times New Roman" w:hAnsi="Times New Roman"/>
        </w:rPr>
        <w:t xml:space="preserve">За счет привлеченных и собственных средств населения района в 2023 введено в эксплуатацию 44 дома общей площадью 6687 кв.м жилья (87% к уровню 2022 года).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Прогноз развития экономического потенциала района</w:t>
      </w:r>
    </w:p>
    <w:p w:rsidR="00843D16" w:rsidRPr="00257FAF" w:rsidRDefault="00843D16" w:rsidP="00843D16">
      <w:pPr>
        <w:ind w:firstLine="709"/>
        <w:rPr>
          <w:rFonts w:ascii="Times New Roman" w:hAnsi="Times New Roman"/>
        </w:rPr>
      </w:pPr>
      <w:r w:rsidRPr="00257FAF">
        <w:rPr>
          <w:rFonts w:ascii="Times New Roman" w:hAnsi="Times New Roman"/>
        </w:rPr>
        <w:t>Ключевыми конкурентными преимуществами для привлечения крупных внешних инвесторов являются:</w:t>
      </w:r>
    </w:p>
    <w:p w:rsidR="00843D16" w:rsidRPr="00257FAF" w:rsidRDefault="00843D16" w:rsidP="00843D16">
      <w:pPr>
        <w:ind w:firstLine="709"/>
        <w:rPr>
          <w:rFonts w:ascii="Times New Roman" w:hAnsi="Times New Roman"/>
        </w:rPr>
      </w:pPr>
      <w:r w:rsidRPr="00257FAF">
        <w:rPr>
          <w:rFonts w:ascii="Times New Roman" w:hAnsi="Times New Roman"/>
        </w:rPr>
        <w:t xml:space="preserve">Выгодное географическое месторасположение для развития туризма и сферы услуг; </w:t>
      </w:r>
    </w:p>
    <w:p w:rsidR="00843D16" w:rsidRPr="00257FAF" w:rsidRDefault="00843D16" w:rsidP="00843D16">
      <w:pPr>
        <w:ind w:firstLine="709"/>
        <w:rPr>
          <w:rFonts w:ascii="Times New Roman" w:hAnsi="Times New Roman"/>
        </w:rPr>
      </w:pPr>
      <w:r w:rsidRPr="00257FAF">
        <w:rPr>
          <w:rFonts w:ascii="Times New Roman" w:hAnsi="Times New Roman"/>
        </w:rPr>
        <w:t>Высокий уровень развития малого бизнеса;</w:t>
      </w:r>
    </w:p>
    <w:p w:rsidR="00843D16" w:rsidRPr="00257FAF" w:rsidRDefault="00843D16" w:rsidP="00843D16">
      <w:pPr>
        <w:ind w:firstLine="709"/>
        <w:rPr>
          <w:rFonts w:ascii="Times New Roman" w:hAnsi="Times New Roman"/>
        </w:rPr>
      </w:pPr>
      <w:r w:rsidRPr="00257FAF">
        <w:rPr>
          <w:rFonts w:ascii="Times New Roman" w:hAnsi="Times New Roman"/>
        </w:rPr>
        <w:t>Наличие полезных ископаемых;</w:t>
      </w:r>
    </w:p>
    <w:p w:rsidR="00843D16" w:rsidRPr="00257FAF" w:rsidRDefault="00843D16" w:rsidP="00843D16">
      <w:pPr>
        <w:ind w:firstLine="709"/>
        <w:rPr>
          <w:rFonts w:ascii="Times New Roman" w:hAnsi="Times New Roman"/>
        </w:rPr>
      </w:pPr>
      <w:r w:rsidRPr="00257FAF">
        <w:rPr>
          <w:rFonts w:ascii="Times New Roman" w:hAnsi="Times New Roman"/>
        </w:rPr>
        <w:t>Наличие пастбищ для развития животноводства;</w:t>
      </w:r>
    </w:p>
    <w:p w:rsidR="00843D16" w:rsidRPr="00257FAF" w:rsidRDefault="00843D16" w:rsidP="00843D16">
      <w:pPr>
        <w:ind w:firstLine="709"/>
        <w:rPr>
          <w:rFonts w:ascii="Times New Roman" w:hAnsi="Times New Roman"/>
        </w:rPr>
      </w:pPr>
      <w:r w:rsidRPr="00257FAF">
        <w:rPr>
          <w:rFonts w:ascii="Times New Roman" w:hAnsi="Times New Roman"/>
        </w:rPr>
        <w:t>Наличие благоприятных условий для развития овощеводства с использованием мелиорации;</w:t>
      </w:r>
    </w:p>
    <w:p w:rsidR="00843D16" w:rsidRPr="00257FAF" w:rsidRDefault="00843D16" w:rsidP="00843D16">
      <w:pPr>
        <w:ind w:firstLine="709"/>
        <w:rPr>
          <w:rFonts w:ascii="Times New Roman" w:hAnsi="Times New Roman"/>
        </w:rPr>
      </w:pPr>
      <w:r w:rsidRPr="00257FAF">
        <w:rPr>
          <w:rFonts w:ascii="Times New Roman" w:hAnsi="Times New Roman"/>
        </w:rPr>
        <w:t>Наличие необходимой сети учреждений социальной инфраструктуры для обеспечения предоставления гарантированных услуг населению района.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Законом Воронежской области от 20.12.2018 № 168-ОЗ (в редакции закона Воронежской области от 23.12.2019 № 165-ОЗ) «О Стратегии социально- экономического развития Воронежской области на период до 2035 года», в целях развития Воронежской области предполагается развитие Богучарского муниципального района в следующих направлениях:</w:t>
      </w:r>
    </w:p>
    <w:p w:rsidR="00843D16" w:rsidRPr="00257FAF" w:rsidRDefault="00843D16" w:rsidP="00843D16">
      <w:pPr>
        <w:ind w:firstLine="709"/>
        <w:rPr>
          <w:rFonts w:ascii="Times New Roman" w:hAnsi="Times New Roman"/>
        </w:rPr>
      </w:pPr>
      <w:r w:rsidRPr="00257FAF">
        <w:rPr>
          <w:rFonts w:ascii="Times New Roman" w:hAnsi="Times New Roman"/>
        </w:rPr>
        <w:t>1. Формирование благоприятной среды для проживания.</w:t>
      </w:r>
    </w:p>
    <w:p w:rsidR="00843D16" w:rsidRPr="00257FAF" w:rsidRDefault="00843D16" w:rsidP="00843D16">
      <w:pPr>
        <w:ind w:firstLine="709"/>
        <w:rPr>
          <w:rFonts w:ascii="Times New Roman" w:hAnsi="Times New Roman"/>
        </w:rPr>
      </w:pPr>
      <w:r w:rsidRPr="00257FAF">
        <w:rPr>
          <w:rFonts w:ascii="Times New Roman" w:hAnsi="Times New Roman"/>
        </w:rPr>
        <w:t>2.Стимулирование производства и переработки продукции молочного животноводства и овощеводства.</w:t>
      </w:r>
    </w:p>
    <w:p w:rsidR="00843D16" w:rsidRPr="00257FAF" w:rsidRDefault="00843D16" w:rsidP="00843D16">
      <w:pPr>
        <w:ind w:firstLine="709"/>
        <w:rPr>
          <w:rFonts w:ascii="Times New Roman" w:hAnsi="Times New Roman"/>
        </w:rPr>
      </w:pPr>
      <w:r w:rsidRPr="00257FAF">
        <w:rPr>
          <w:rFonts w:ascii="Times New Roman" w:hAnsi="Times New Roman"/>
        </w:rPr>
        <w:t>3. Развитие промышленного производства.</w:t>
      </w:r>
    </w:p>
    <w:p w:rsidR="00843D16" w:rsidRPr="00257FAF" w:rsidRDefault="00843D16" w:rsidP="00843D16">
      <w:pPr>
        <w:ind w:firstLine="709"/>
        <w:rPr>
          <w:rFonts w:ascii="Times New Roman" w:hAnsi="Times New Roman"/>
        </w:rPr>
      </w:pPr>
      <w:r w:rsidRPr="00257FAF">
        <w:rPr>
          <w:rFonts w:ascii="Times New Roman" w:hAnsi="Times New Roman"/>
        </w:rPr>
        <w:t>4. Развитие малого и среднего бизнеса.</w:t>
      </w:r>
    </w:p>
    <w:p w:rsidR="00843D16" w:rsidRPr="00257FAF" w:rsidRDefault="00843D16" w:rsidP="00843D16">
      <w:pPr>
        <w:ind w:firstLine="709"/>
        <w:rPr>
          <w:rFonts w:ascii="Times New Roman" w:hAnsi="Times New Roman"/>
        </w:rPr>
      </w:pPr>
      <w:r w:rsidRPr="00257FAF">
        <w:rPr>
          <w:rFonts w:ascii="Times New Roman" w:hAnsi="Times New Roman"/>
        </w:rPr>
        <w:t>5. Развитие туризма и семейного отдыха.</w:t>
      </w:r>
    </w:p>
    <w:p w:rsidR="00843D16" w:rsidRPr="00257FAF" w:rsidRDefault="00843D16" w:rsidP="00843D16">
      <w:pPr>
        <w:ind w:firstLine="709"/>
        <w:rPr>
          <w:rFonts w:ascii="Times New Roman" w:hAnsi="Times New Roman"/>
        </w:rPr>
      </w:pPr>
      <w:r w:rsidRPr="00257FAF">
        <w:rPr>
          <w:rFonts w:ascii="Times New Roman" w:hAnsi="Times New Roman"/>
        </w:rPr>
        <w:t>Повышение инвестиционной привлекательностиБогучарского муниципального района, создание благоприятного инвестиционного климата являются условиями активизации инвестиционной деятельности и привлечения инвестиций на территориюрайона.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решением совета народных депутатов Богучарского муниципального района Воронежской области от 25.12.2018 № 107 «Об утверждении Стратегии социально-</w:t>
      </w:r>
      <w:r w:rsidRPr="00257FAF">
        <w:rPr>
          <w:rFonts w:ascii="Times New Roman" w:hAnsi="Times New Roman"/>
        </w:rPr>
        <w:lastRenderedPageBreak/>
        <w:t>экономического развития Богучарского муниципального района Воронежской области на период до 2035 года», в планах развития района предполагаются программы проекты социально-экономического развития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жилого корпуса для предоставления стационарного социального обслуживания в Богучарском муниципальном районе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современного производственного комплекса за счет реконструкции и расширения завода по переработке семян подсолнечника и строительства завода по производству кондитерских изделий ООО «Агро-Спутник».</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нового современного дробильно-сортировочного комплекса и новой линии на предприятииООО «Тихий Дон».</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торгово-гостиничного комплекса на автотрассе М-4 «Дон» на въезде в г. Богучар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Развитие туризма на территории Богучарского района: въездного (ландшафтного) туризма (с. Журавка, с. Терешково),создание культурно-исторического центра в г. Богучар.</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997595" w:rsidRDefault="00843D16" w:rsidP="00843D16">
      <w:pPr>
        <w:ind w:firstLine="709"/>
        <w:rPr>
          <w:rFonts w:ascii="Times New Roman" w:hAnsi="Times New Roman"/>
        </w:rPr>
      </w:pPr>
    </w:p>
    <w:p w:rsidR="00843D16" w:rsidRPr="00997595" w:rsidRDefault="00843D16" w:rsidP="00625ED3">
      <w:pPr>
        <w:ind w:firstLine="709"/>
        <w:jc w:val="center"/>
        <w:rPr>
          <w:rFonts w:ascii="Times New Roman" w:eastAsia="Calibri" w:hAnsi="Times New Roman"/>
          <w:b/>
        </w:rPr>
      </w:pPr>
      <w:r w:rsidRPr="00997595">
        <w:rPr>
          <w:rFonts w:ascii="Times New Roman" w:eastAsia="Calibri" w:hAnsi="Times New Roman"/>
          <w:b/>
        </w:rPr>
        <w:t>Инвестиционные проекты</w:t>
      </w:r>
    </w:p>
    <w:p w:rsidR="00843D16" w:rsidRPr="00997595" w:rsidRDefault="00843D16" w:rsidP="00625ED3">
      <w:pPr>
        <w:ind w:firstLine="709"/>
        <w:jc w:val="center"/>
        <w:rPr>
          <w:rFonts w:ascii="Times New Roman" w:eastAsia="Calibri" w:hAnsi="Times New Roman"/>
        </w:rPr>
      </w:pPr>
      <w:r w:rsidRPr="00997595">
        <w:rPr>
          <w:rFonts w:ascii="Times New Roman" w:hAnsi="Times New Roman"/>
        </w:rPr>
        <w:t>На территории района реализованы инвестиционные проекты:</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Модернизация насосной станции в г. Богучар.</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Строительствоучастка дороги к с. Абросимово.</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Строительство детского сада на 70 меств с. Монастырщина.</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Строительство пристройки к школе вс. Сухой Донец Богучарского муниципального района Воронежской области с размещением пищеблока и обеденного зала на 30 мест.</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Реконструкция котельной №3 по пер. Зеленый в г. Богучар.</w:t>
      </w:r>
    </w:p>
    <w:p w:rsidR="00843D16" w:rsidRPr="00997595" w:rsidRDefault="00843D16" w:rsidP="00997595">
      <w:pPr>
        <w:pStyle w:val="afe"/>
        <w:numPr>
          <w:ilvl w:val="0"/>
          <w:numId w:val="48"/>
        </w:numPr>
        <w:spacing w:after="0"/>
        <w:rPr>
          <w:rFonts w:ascii="Times New Roman" w:hAnsi="Times New Roman"/>
          <w:sz w:val="24"/>
          <w:szCs w:val="24"/>
        </w:rPr>
      </w:pPr>
      <w:r w:rsidRPr="00997595">
        <w:rPr>
          <w:rFonts w:ascii="Times New Roman" w:hAnsi="Times New Roman"/>
          <w:sz w:val="24"/>
          <w:szCs w:val="24"/>
        </w:rPr>
        <w:t>Запуск кондитерского цеха по производству козинак ООО «Агро-Спутник».</w:t>
      </w:r>
    </w:p>
    <w:p w:rsidR="00843D16" w:rsidRPr="00997595" w:rsidRDefault="00843D16" w:rsidP="00843D16">
      <w:pPr>
        <w:ind w:firstLine="709"/>
        <w:rPr>
          <w:rFonts w:ascii="Times New Roman" w:hAnsi="Times New Roman"/>
        </w:rPr>
      </w:pPr>
    </w:p>
    <w:p w:rsidR="00843D16" w:rsidRPr="00997595" w:rsidRDefault="00843D16" w:rsidP="00997595">
      <w:pPr>
        <w:ind w:firstLine="709"/>
        <w:jc w:val="center"/>
        <w:rPr>
          <w:rFonts w:ascii="Times New Roman" w:hAnsi="Times New Roman"/>
          <w:b/>
        </w:rPr>
      </w:pPr>
      <w:r w:rsidRPr="00997595">
        <w:rPr>
          <w:rFonts w:ascii="Times New Roman" w:hAnsi="Times New Roman"/>
          <w:b/>
        </w:rPr>
        <w:t>Анализ бюджета района</w:t>
      </w:r>
    </w:p>
    <w:p w:rsidR="00843D16" w:rsidRPr="00257FAF" w:rsidRDefault="00843D16" w:rsidP="00843D16">
      <w:pPr>
        <w:ind w:firstLine="709"/>
        <w:rPr>
          <w:rFonts w:ascii="Times New Roman" w:hAnsi="Times New Roman"/>
        </w:rPr>
      </w:pPr>
      <w:r w:rsidRPr="00257FAF">
        <w:rPr>
          <w:rFonts w:ascii="Times New Roman" w:hAnsi="Times New Roman"/>
        </w:rPr>
        <w:t>Одной из главных задач бюджетного процесса муниципального района является выполнение доходной части бюджета, так как без этого невозможно развитие территории муниципального образования. Основным источником формирования собственных доходов бюджета являются налоговые поступления. Их структура и динамика за 2022-2023 гг. представлена ниже.</w:t>
      </w:r>
    </w:p>
    <w:p w:rsidR="00843D16" w:rsidRPr="00257FAF" w:rsidRDefault="00843D16" w:rsidP="00843D16">
      <w:pPr>
        <w:ind w:firstLine="709"/>
        <w:rPr>
          <w:rFonts w:ascii="Times New Roman" w:hAnsi="Times New Roman"/>
        </w:rPr>
      </w:pPr>
    </w:p>
    <w:p w:rsidR="00843D16" w:rsidRPr="00997595" w:rsidRDefault="00843D16" w:rsidP="00997595">
      <w:pPr>
        <w:ind w:firstLine="0"/>
        <w:rPr>
          <w:rFonts w:ascii="Times New Roman" w:hAnsi="Times New Roman"/>
          <w:b/>
        </w:rPr>
      </w:pPr>
      <w:r w:rsidRPr="00997595">
        <w:rPr>
          <w:rFonts w:ascii="Times New Roman" w:hAnsi="Times New Roman"/>
          <w:b/>
        </w:rPr>
        <w:t>Таблица № 18 – Консолидированный бюджет Богучарского муниципального района</w:t>
      </w:r>
    </w:p>
    <w:tbl>
      <w:tblPr>
        <w:tblpPr w:leftFromText="180" w:rightFromText="180" w:vertAnchor="text" w:tblpXSpec="center" w:tblpY="1"/>
        <w:tblOverlap w:val="never"/>
        <w:tblW w:w="10314" w:type="dxa"/>
        <w:tblLayout w:type="fixed"/>
        <w:tblLook w:val="0000"/>
      </w:tblPr>
      <w:tblGrid>
        <w:gridCol w:w="817"/>
        <w:gridCol w:w="5245"/>
        <w:gridCol w:w="1422"/>
        <w:gridCol w:w="1413"/>
        <w:gridCol w:w="1417"/>
      </w:tblGrid>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показателей</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Един.</w:t>
            </w:r>
          </w:p>
          <w:p w:rsidR="00843D16" w:rsidRPr="00257FAF" w:rsidRDefault="00843D16" w:rsidP="008A7C6D">
            <w:pPr>
              <w:ind w:firstLine="709"/>
              <w:rPr>
                <w:rFonts w:ascii="Times New Roman" w:hAnsi="Times New Roman"/>
              </w:rPr>
            </w:pPr>
            <w:r w:rsidRPr="00257FAF">
              <w:rPr>
                <w:rFonts w:ascii="Times New Roman" w:hAnsi="Times New Roman"/>
              </w:rPr>
              <w:t>измерен.</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2022 год</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2023 год</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Доходы местного бюджета (включая безвозмездные поступления и доходы от предпринимательской деятельности и иной приносящей доход деятельности) - всего</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1 602 805,0</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1 742 990,3</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Налоги на прибыль, доходы</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340 112,4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401 581,0</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r w:rsidRPr="00257FAF">
              <w:rPr>
                <w:rFonts w:ascii="Times New Roman" w:hAnsi="Times New Roman"/>
              </w:rPr>
              <w:lastRenderedPageBreak/>
              <w:t>.2</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Налоги на товары (работы, услуги), </w:t>
            </w:r>
            <w:r w:rsidRPr="00257FAF">
              <w:rPr>
                <w:rFonts w:ascii="Times New Roman" w:hAnsi="Times New Roman"/>
              </w:rPr>
              <w:lastRenderedPageBreak/>
              <w:t>реализуемые на территории РФ</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тыс.</w:t>
            </w:r>
            <w:r w:rsidRPr="00257FAF">
              <w:rPr>
                <w:rFonts w:ascii="Times New Roman" w:hAnsi="Times New Roman"/>
              </w:rPr>
              <w:lastRenderedPageBreak/>
              <w:t>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23 3</w:t>
            </w:r>
            <w:r w:rsidRPr="00257FAF">
              <w:rPr>
                <w:rFonts w:ascii="Times New Roman" w:hAnsi="Times New Roman"/>
              </w:rPr>
              <w:lastRenderedPageBreak/>
              <w:t>59,4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24 7</w:t>
            </w:r>
            <w:r w:rsidRPr="00257FAF">
              <w:rPr>
                <w:rFonts w:ascii="Times New Roman" w:hAnsi="Times New Roman"/>
              </w:rPr>
              <w:lastRenderedPageBreak/>
              <w:t>46,7</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1.3</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Налоги на совокупный доход</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30 719,4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27 364,9</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1.3</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Налоги на имущество</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50 416,5</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51 134,7</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1.4</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Государственная пошлина</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 5 371,4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 4 062,9</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1.5</w:t>
            </w:r>
          </w:p>
        </w:tc>
        <w:tc>
          <w:tcPr>
            <w:tcW w:w="5245"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Доходы от использования имущества, находящегося в государственной и муниципальной собственности</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27 429,8</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35 312,2</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1.6</w:t>
            </w:r>
          </w:p>
        </w:tc>
        <w:tc>
          <w:tcPr>
            <w:tcW w:w="5245"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Платежи при пользовании природными ресурсами</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1 280,5</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1580,9</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1.7</w:t>
            </w:r>
          </w:p>
        </w:tc>
        <w:tc>
          <w:tcPr>
            <w:tcW w:w="5245"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Доходы от оказания платных услуг и компенсации затрат государства</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32 048,1</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33 365,0</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1.8</w:t>
            </w:r>
          </w:p>
        </w:tc>
        <w:tc>
          <w:tcPr>
            <w:tcW w:w="5245"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Доходы от продажи материальных и нематериальных активов</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71082,4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85433,4</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1.9</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Штрафы, санкции, возмещение ущерба</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1676,6</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2386,3</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1.10</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Прочие неналоговые доходы</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349,1</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231,4</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Безвозмездные поступления</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1 018952,8</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1 075790,8</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1.11.1</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Безвозмездные поступления от других бюджетов бюджетной системы Российской Федерации</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1 008 684,8</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1 061 857,3</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Дотации бюджетам субъектов Российской Федерации и муниципальных образований</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128 513,0</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134 664,0</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Субсидии бюджетам субъектов Российской Федерации и муниципальных образований</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415 706,0</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350 247,1</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Субвенции бюджетам бюджетной системы Российской Федерации</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372 176,3</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419 600,8</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Иные межбюджетные трансферты</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92 289,5</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157 345,5</w:t>
            </w: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1.11.2</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Прочие безвозмездные поступления</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10 268,0</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13 933,5</w:t>
            </w:r>
          </w:p>
        </w:tc>
      </w:tr>
      <w:tr w:rsidR="00843D16" w:rsidRPr="00257FAF" w:rsidTr="008A7C6D">
        <w:trPr>
          <w:trHeight w:val="931"/>
        </w:trPr>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1.11.2</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r>
      <w:tr w:rsidR="00843D16" w:rsidRPr="00257FAF" w:rsidTr="008A7C6D">
        <w:trPr>
          <w:trHeight w:val="931"/>
        </w:trPr>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1.11.3</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Возврат остатков субсидий, субвенций и иных межбюджетных трансфертов, имеющих целевое назначение, прошлых лет</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Из общей величины доходов - собственные доходы</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p>
        </w:tc>
      </w:tr>
      <w:tr w:rsidR="00843D16" w:rsidRPr="00257FAF" w:rsidTr="008A7C6D">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Расходы местного бюджета - всего</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1 577 600,6</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1 653 011,1</w:t>
            </w:r>
          </w:p>
        </w:tc>
      </w:tr>
      <w:tr w:rsidR="00843D16" w:rsidRPr="00257FAF" w:rsidTr="008A7C6D">
        <w:trPr>
          <w:trHeight w:val="242"/>
        </w:trPr>
        <w:tc>
          <w:tcPr>
            <w:tcW w:w="817"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5245"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Профицит (+), дефицит (-)</w:t>
            </w:r>
          </w:p>
        </w:tc>
        <w:tc>
          <w:tcPr>
            <w:tcW w:w="1422"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тыс.руб.</w:t>
            </w:r>
          </w:p>
        </w:tc>
        <w:tc>
          <w:tcPr>
            <w:tcW w:w="141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25 204,4</w:t>
            </w:r>
          </w:p>
        </w:tc>
        <w:tc>
          <w:tcPr>
            <w:tcW w:w="1417"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89 979,2</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19 - Налоговые поступления консолидированного бюджета Богучарского муниципального района</w:t>
      </w:r>
    </w:p>
    <w:tbl>
      <w:tblPr>
        <w:tblW w:w="7127" w:type="dxa"/>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590"/>
        <w:gridCol w:w="1134"/>
        <w:gridCol w:w="1229"/>
        <w:gridCol w:w="1174"/>
      </w:tblGrid>
      <w:tr w:rsidR="00843D16" w:rsidRPr="00257FAF" w:rsidTr="008A7C6D">
        <w:trPr>
          <w:jc w:val="center"/>
        </w:trPr>
        <w:tc>
          <w:tcPr>
            <w:tcW w:w="359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показателя</w:t>
            </w:r>
          </w:p>
        </w:tc>
        <w:tc>
          <w:tcPr>
            <w:tcW w:w="113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Ед. изм.</w:t>
            </w:r>
          </w:p>
        </w:tc>
        <w:tc>
          <w:tcPr>
            <w:tcW w:w="1229"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2021</w:t>
            </w:r>
          </w:p>
        </w:tc>
        <w:tc>
          <w:tcPr>
            <w:tcW w:w="117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2022</w:t>
            </w:r>
          </w:p>
        </w:tc>
      </w:tr>
      <w:tr w:rsidR="00843D16" w:rsidRPr="00257FAF" w:rsidTr="008A7C6D">
        <w:trPr>
          <w:jc w:val="center"/>
        </w:trPr>
        <w:tc>
          <w:tcPr>
            <w:tcW w:w="359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Налоги на прибыль, доходы</w:t>
            </w:r>
          </w:p>
        </w:tc>
        <w:tc>
          <w:tcPr>
            <w:tcW w:w="1134" w:type="dxa"/>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тыс. руб.</w:t>
            </w:r>
          </w:p>
        </w:tc>
        <w:tc>
          <w:tcPr>
            <w:tcW w:w="1229"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340 112,4</w:t>
            </w:r>
          </w:p>
        </w:tc>
        <w:tc>
          <w:tcPr>
            <w:tcW w:w="117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401 581,0</w:t>
            </w:r>
          </w:p>
        </w:tc>
      </w:tr>
      <w:tr w:rsidR="00843D16" w:rsidRPr="00257FAF" w:rsidTr="008A7C6D">
        <w:trPr>
          <w:jc w:val="center"/>
        </w:trPr>
        <w:tc>
          <w:tcPr>
            <w:tcW w:w="359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Налоги на товары (работы, услуги), реализуемые на территории РФ</w:t>
            </w:r>
          </w:p>
        </w:tc>
        <w:tc>
          <w:tcPr>
            <w:tcW w:w="1134" w:type="dxa"/>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тыс. руб.</w:t>
            </w:r>
          </w:p>
        </w:tc>
        <w:tc>
          <w:tcPr>
            <w:tcW w:w="1229"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23 359,4</w:t>
            </w:r>
          </w:p>
        </w:tc>
        <w:tc>
          <w:tcPr>
            <w:tcW w:w="117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24 746,7</w:t>
            </w:r>
          </w:p>
        </w:tc>
      </w:tr>
      <w:tr w:rsidR="00843D16" w:rsidRPr="00257FAF" w:rsidTr="008A7C6D">
        <w:trPr>
          <w:jc w:val="center"/>
        </w:trPr>
        <w:tc>
          <w:tcPr>
            <w:tcW w:w="359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Налоги на совокупный доход</w:t>
            </w:r>
          </w:p>
        </w:tc>
        <w:tc>
          <w:tcPr>
            <w:tcW w:w="1134" w:type="dxa"/>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тыс. руб.</w:t>
            </w:r>
          </w:p>
        </w:tc>
        <w:tc>
          <w:tcPr>
            <w:tcW w:w="1229"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30 719,4</w:t>
            </w:r>
          </w:p>
        </w:tc>
        <w:tc>
          <w:tcPr>
            <w:tcW w:w="117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27 364,9</w:t>
            </w:r>
          </w:p>
        </w:tc>
      </w:tr>
      <w:tr w:rsidR="00843D16" w:rsidRPr="00257FAF" w:rsidTr="008A7C6D">
        <w:trPr>
          <w:jc w:val="center"/>
        </w:trPr>
        <w:tc>
          <w:tcPr>
            <w:tcW w:w="359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Налоги на имущество</w:t>
            </w:r>
          </w:p>
        </w:tc>
        <w:tc>
          <w:tcPr>
            <w:tcW w:w="1134" w:type="dxa"/>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тыс. руб.</w:t>
            </w:r>
          </w:p>
        </w:tc>
        <w:tc>
          <w:tcPr>
            <w:tcW w:w="1229"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50 416,5</w:t>
            </w:r>
          </w:p>
        </w:tc>
        <w:tc>
          <w:tcPr>
            <w:tcW w:w="117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51 134,7</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 2023 годудоходы консолидированногобюджета районасоставили1743,0млн руб. (109% куровню 2022 года),в том числе собственные доходы – 667,2 млн руб. (114% к уровню 2022 года). Неналоговые доходы составили158,3млнруб. (2022 год – 133,8 млн руб.).</w:t>
      </w:r>
    </w:p>
    <w:p w:rsidR="00843D16" w:rsidRPr="00257FAF" w:rsidRDefault="00843D16" w:rsidP="00843D16">
      <w:pPr>
        <w:ind w:firstLine="709"/>
        <w:rPr>
          <w:rFonts w:ascii="Times New Roman" w:hAnsi="Times New Roman"/>
        </w:rPr>
      </w:pPr>
      <w:r w:rsidRPr="00257FAF">
        <w:rPr>
          <w:rFonts w:ascii="Times New Roman" w:hAnsi="Times New Roman"/>
        </w:rPr>
        <w:t>В 2023 году в консолидированный бюджет Богучарского муниципального района поступили доходы:</w:t>
      </w:r>
    </w:p>
    <w:p w:rsidR="00843D16" w:rsidRPr="00257FAF" w:rsidRDefault="00843D16" w:rsidP="00843D16">
      <w:pPr>
        <w:ind w:firstLine="709"/>
        <w:rPr>
          <w:rFonts w:ascii="Times New Roman" w:hAnsi="Times New Roman"/>
        </w:rPr>
      </w:pPr>
      <w:r w:rsidRPr="00257FAF">
        <w:rPr>
          <w:rFonts w:ascii="Times New Roman" w:hAnsi="Times New Roman"/>
        </w:rPr>
        <w:t>- налог на доходы физических лиц –401,5 млн руб. (118%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земельный налог -33,3 млн руб. (75,5%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единый сельскохозяйственный налог –13,2млн руб. (90,0%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акцизы по подакцизным товарам – 24,7 млн руб. (106%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налог на имущество физических лиц–17,8млн руб. (рост в 2,7 раза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 налог по упрощенной системе налогообложения – 7,7млн руб.(86%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Неналоговые доходы составили в 2023 году 158 тыс.руб.</w:t>
      </w:r>
    </w:p>
    <w:p w:rsidR="00843D16" w:rsidRPr="00257FAF" w:rsidRDefault="00843D16" w:rsidP="00843D16">
      <w:pPr>
        <w:ind w:firstLine="709"/>
        <w:rPr>
          <w:rFonts w:ascii="Times New Roman" w:hAnsi="Times New Roman"/>
        </w:rPr>
      </w:pPr>
      <w:r w:rsidRPr="00257FAF">
        <w:rPr>
          <w:rFonts w:ascii="Times New Roman" w:hAnsi="Times New Roman"/>
        </w:rPr>
        <w:t>Расходы консолидированногобюджета Богучарского муниципального районасоставили 1653,0млн руб. (105% куровню2022 года). На заработную плату с начислением направлено 724,6млн руб.(111% к уровню 2022 года),коммунальные услуги -81,0млн руб.(111%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Дотация на выравнивание уровня бюджетной обеспеченности составила – 64,4 млн руб. (80% к уровню2022 года).</w:t>
      </w:r>
    </w:p>
    <w:p w:rsidR="00843D16" w:rsidRPr="00257FAF" w:rsidRDefault="00843D16" w:rsidP="00843D16">
      <w:pPr>
        <w:ind w:firstLine="709"/>
        <w:rPr>
          <w:rFonts w:ascii="Times New Roman" w:hAnsi="Times New Roman"/>
        </w:rPr>
      </w:pPr>
      <w:r w:rsidRPr="00257FAF">
        <w:rPr>
          <w:rFonts w:ascii="Times New Roman" w:hAnsi="Times New Roman"/>
        </w:rPr>
        <w:t xml:space="preserve">В 2023 году было проведено 21 заседание комиссии по мобилизации дополнительных доходов в консолидированный бюджет Богучарского муниципального района и вопросам выплаты заработной платы, на которыеприглашены 717 налогоплательщиков. </w:t>
      </w:r>
    </w:p>
    <w:p w:rsidR="00843D16" w:rsidRPr="00257FAF" w:rsidRDefault="00843D16" w:rsidP="00843D16">
      <w:pPr>
        <w:ind w:firstLine="709"/>
        <w:rPr>
          <w:rFonts w:ascii="Times New Roman" w:hAnsi="Times New Roman"/>
        </w:rPr>
      </w:pPr>
      <w:r w:rsidRPr="00257FAF">
        <w:rPr>
          <w:rFonts w:ascii="Times New Roman" w:hAnsi="Times New Roman"/>
        </w:rPr>
        <w:t>В результате работы комиссии оплачено недоимки в сумме9192,1 тыс.руб., в том числе:</w:t>
      </w:r>
    </w:p>
    <w:p w:rsidR="00843D16" w:rsidRPr="00257FAF" w:rsidRDefault="00843D16" w:rsidP="00843D16">
      <w:pPr>
        <w:ind w:firstLine="709"/>
        <w:rPr>
          <w:rFonts w:ascii="Times New Roman" w:hAnsi="Times New Roman"/>
        </w:rPr>
      </w:pPr>
      <w:r w:rsidRPr="00257FAF">
        <w:rPr>
          <w:rFonts w:ascii="Times New Roman" w:hAnsi="Times New Roman"/>
        </w:rPr>
        <w:t>- НДФЛ- 1226,5 тыс. руб.;</w:t>
      </w:r>
    </w:p>
    <w:p w:rsidR="00843D16" w:rsidRPr="00257FAF" w:rsidRDefault="00843D16" w:rsidP="00843D16">
      <w:pPr>
        <w:ind w:firstLine="709"/>
        <w:rPr>
          <w:rFonts w:ascii="Times New Roman" w:hAnsi="Times New Roman"/>
        </w:rPr>
      </w:pPr>
      <w:r w:rsidRPr="00257FAF">
        <w:rPr>
          <w:rFonts w:ascii="Times New Roman" w:hAnsi="Times New Roman"/>
        </w:rPr>
        <w:t xml:space="preserve">- налог на имущество физических лиц – 552,2 тыс.руб., </w:t>
      </w:r>
    </w:p>
    <w:p w:rsidR="00843D16" w:rsidRPr="00257FAF" w:rsidRDefault="00843D16" w:rsidP="00843D16">
      <w:pPr>
        <w:ind w:firstLine="709"/>
        <w:rPr>
          <w:rFonts w:ascii="Times New Roman" w:hAnsi="Times New Roman"/>
        </w:rPr>
      </w:pPr>
      <w:r w:rsidRPr="00257FAF">
        <w:rPr>
          <w:rFonts w:ascii="Times New Roman" w:hAnsi="Times New Roman"/>
        </w:rPr>
        <w:t xml:space="preserve">- земельный налог – 1913,5тыс.руб., </w:t>
      </w:r>
    </w:p>
    <w:p w:rsidR="00843D16" w:rsidRPr="00257FAF" w:rsidRDefault="00843D16" w:rsidP="00843D16">
      <w:pPr>
        <w:ind w:firstLine="709"/>
        <w:rPr>
          <w:rFonts w:ascii="Times New Roman" w:hAnsi="Times New Roman"/>
        </w:rPr>
      </w:pPr>
      <w:r w:rsidRPr="00257FAF">
        <w:rPr>
          <w:rFonts w:ascii="Times New Roman" w:hAnsi="Times New Roman"/>
        </w:rPr>
        <w:t>- арендной плате за землю- 800,0 тыс. руб.;</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транспортный налог – 2565,3 тыс.руб.;</w:t>
      </w:r>
    </w:p>
    <w:p w:rsidR="00843D16" w:rsidRPr="00257FAF" w:rsidRDefault="00843D16" w:rsidP="00843D16">
      <w:pPr>
        <w:ind w:firstLine="709"/>
        <w:rPr>
          <w:rFonts w:ascii="Times New Roman" w:hAnsi="Times New Roman"/>
        </w:rPr>
      </w:pPr>
      <w:r w:rsidRPr="00257FAF">
        <w:rPr>
          <w:rFonts w:ascii="Times New Roman" w:hAnsi="Times New Roman"/>
        </w:rPr>
        <w:t>- ЕНВД-28,9 тыс. руб.</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Вывод:</w:t>
      </w:r>
    </w:p>
    <w:p w:rsidR="00843D16" w:rsidRPr="00257FAF" w:rsidRDefault="00843D16" w:rsidP="00843D16">
      <w:pPr>
        <w:ind w:firstLine="709"/>
        <w:rPr>
          <w:rFonts w:ascii="Times New Roman" w:hAnsi="Times New Roman"/>
        </w:rPr>
      </w:pPr>
      <w:r w:rsidRPr="00257FAF">
        <w:rPr>
          <w:rFonts w:ascii="Times New Roman" w:hAnsi="Times New Roman"/>
        </w:rPr>
        <w:t>Основной проблемой формирования и исполнения бюджета Богучарского муниципального района является недостаточное увеличение поступлений собственных доходов в бюджет района. Оставленные в распоряжении муниципального образования местные налоги не обеспечивают формирование доходной части местного бюджета, необходимой для решения вопросов местного значения. По состоянию на 01.01.2024 г. недоимка в консолидированный бюджет Богучарского муниципального района составила 14384,1 млн руб. (118% к уровню 2022 года).</w:t>
      </w:r>
    </w:p>
    <w:p w:rsidR="00843D16" w:rsidRPr="00257FAF" w:rsidRDefault="00843D16" w:rsidP="00843D16">
      <w:pPr>
        <w:ind w:firstLine="709"/>
        <w:rPr>
          <w:rFonts w:ascii="Times New Roman" w:hAnsi="Times New Roman"/>
        </w:rPr>
      </w:pPr>
      <w:r w:rsidRPr="00257FAF">
        <w:rPr>
          <w:rFonts w:ascii="Times New Roman" w:hAnsi="Times New Roman"/>
        </w:rPr>
        <w:t>Необходимо повышение эффективности управления социально-экономическим развитием муниципального образования и заинтересованности органов местного самоуправления в увеличении собственных доходов местных бюджетов, в привлечении доходных инвестиционных проектов, способствующих экономическому развитию территории и инфраструктуры муниципального образования, созданию условий для развития человеческого потенциала и роста уровня жизни населения.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6" w:name="_Hlk115356717"/>
      <w:r w:rsidRPr="00257FAF">
        <w:rPr>
          <w:rFonts w:ascii="Times New Roman" w:hAnsi="Times New Roman"/>
        </w:rPr>
        <w:t>1.6.3. Существующая территориально-планировочная организация территории Богучарского муниципального района</w:t>
      </w:r>
    </w:p>
    <w:bookmarkEnd w:id="6"/>
    <w:p w:rsidR="00843D16" w:rsidRPr="00257FAF" w:rsidRDefault="00843D16" w:rsidP="00843D16">
      <w:pPr>
        <w:ind w:firstLine="709"/>
        <w:rPr>
          <w:rFonts w:ascii="Times New Roman" w:hAnsi="Times New Roman"/>
        </w:rPr>
      </w:pPr>
      <w:r w:rsidRPr="00257FAF">
        <w:rPr>
          <w:rFonts w:ascii="Times New Roman" w:hAnsi="Times New Roman"/>
        </w:rPr>
        <w:t>Первый фактор – природно-экологический каркас, формируемый долинами рек Дон, Богучарка, Левая Богучарка их поймами и пойменными озерами, лесными массивами, являющимися основой природных, рекреационных, сельскохозяйственных зон и зон исторически сложившегося сельского расселения. Из 50 населенных пунктов Богучарского муниципального района 32 расположены в долинах рек.</w:t>
      </w:r>
    </w:p>
    <w:p w:rsidR="00843D16" w:rsidRPr="00257FAF" w:rsidRDefault="00843D16" w:rsidP="00843D16">
      <w:pPr>
        <w:ind w:firstLine="709"/>
        <w:rPr>
          <w:rFonts w:ascii="Times New Roman" w:hAnsi="Times New Roman"/>
        </w:rPr>
      </w:pPr>
      <w:r w:rsidRPr="00257FAF">
        <w:rPr>
          <w:rFonts w:ascii="Times New Roman" w:hAnsi="Times New Roman"/>
        </w:rPr>
        <w:t>Главные природные планировочные оси имеют направления:</w:t>
      </w:r>
    </w:p>
    <w:p w:rsidR="00843D16" w:rsidRPr="00257FAF" w:rsidRDefault="00843D16" w:rsidP="00843D16">
      <w:pPr>
        <w:ind w:firstLine="709"/>
        <w:rPr>
          <w:rFonts w:ascii="Times New Roman" w:hAnsi="Times New Roman"/>
        </w:rPr>
      </w:pPr>
      <w:r w:rsidRPr="00257FAF">
        <w:rPr>
          <w:rFonts w:ascii="Times New Roman" w:hAnsi="Times New Roman"/>
        </w:rPr>
        <w:t>– вдоль долины реки Донрасположены такие населенные пункты как: х. Тихий Дон, с. Журавка, с. Грушовка, с. Подколодновка, х. Галиевка, с. Терешково, с. Красногоровка, с. Старотолучеево, с. Абросимово, с. Монастырщина, с. Сухой Донец, с. Белая Горка 1-я, с. Белая Горка 2-я – это территориально-географическое направление мощно усилено автомобильной дорогой общего пользования федерального значения М 4 «Дон» и автомобильной дорогой общего пользования регионального значения 13-3 «Богучар - Монастырщина - Сухой Донец - 1-я Белая Горка»;</w:t>
      </w:r>
    </w:p>
    <w:p w:rsidR="00843D16" w:rsidRPr="00257FAF" w:rsidRDefault="00843D16" w:rsidP="00843D16">
      <w:pPr>
        <w:ind w:firstLine="709"/>
        <w:rPr>
          <w:rFonts w:ascii="Times New Roman" w:hAnsi="Times New Roman"/>
        </w:rPr>
      </w:pPr>
      <w:r w:rsidRPr="00257FAF">
        <w:rPr>
          <w:rFonts w:ascii="Times New Roman" w:hAnsi="Times New Roman"/>
        </w:rPr>
        <w:t>- вдоль реки Богучарка расположены следующие населенные пункты: с. Залиман, г. Богучар, с. Вервековка, с. Поповка, с. Лофицкое, с. Расковка, с. Твердохлебовка, с. Луговое, с. Данцевка, х. Краснодар – это направление мощно усилено автомобильными дорогами общего пользования регионального или межмуниципального значения В 11-0 «Богучар – Кантемировка»;</w:t>
      </w:r>
    </w:p>
    <w:p w:rsidR="00843D16" w:rsidRPr="00257FAF" w:rsidRDefault="00843D16" w:rsidP="00843D16">
      <w:pPr>
        <w:ind w:firstLine="709"/>
        <w:rPr>
          <w:rFonts w:ascii="Times New Roman" w:hAnsi="Times New Roman"/>
        </w:rPr>
      </w:pPr>
      <w:r w:rsidRPr="00257FAF">
        <w:rPr>
          <w:rFonts w:ascii="Times New Roman" w:hAnsi="Times New Roman"/>
        </w:rPr>
        <w:t>- вдоль реки Левая Богучарка расположены следующие населенные пункты: с. Дьяченково, с. Купянка, с. Полтавка, х. Дядин, с. Радченское, с. Липчанка, х. Варваровка, с. Шуриновка, х. Марьевка – это территориально-географическое направление мощно усилено автомобильной дорогой общего пользования федерального значения М 4 «Дон» и автомобильной дорогой общего пользования регионального значения 10 – 3 «М "Дон" - Радченское – Марьевка».</w:t>
      </w:r>
    </w:p>
    <w:p w:rsidR="00843D16" w:rsidRPr="00257FAF" w:rsidRDefault="00843D16" w:rsidP="00843D16">
      <w:pPr>
        <w:ind w:firstLine="709"/>
        <w:rPr>
          <w:rFonts w:ascii="Times New Roman" w:hAnsi="Times New Roman"/>
        </w:rPr>
      </w:pPr>
      <w:r w:rsidRPr="00257FAF">
        <w:rPr>
          <w:rFonts w:ascii="Times New Roman" w:hAnsi="Times New Roman"/>
        </w:rPr>
        <w:t>Второй фактор – транспортно-планировочный каркас – оси транспортных магистралей: территорию района с севера на юго-восток пересекает автомобильная дорога общего пользования федерального значения М 4 «Дон», а также по территории района проходят автотрассы регионального значения В 11 – 0 «Богучар – Кантемировка», В 12 – 0 «М «Дон» - Богучар – Петропавловка», В 13 – 0 «Богучар - Старая Калитва – Россошь».</w:t>
      </w:r>
    </w:p>
    <w:p w:rsidR="00843D16" w:rsidRPr="00257FAF" w:rsidRDefault="00843D16" w:rsidP="00843D16">
      <w:pPr>
        <w:ind w:firstLine="709"/>
        <w:rPr>
          <w:rFonts w:ascii="Times New Roman" w:hAnsi="Times New Roman"/>
        </w:rPr>
      </w:pPr>
      <w:r w:rsidRPr="00257FAF">
        <w:rPr>
          <w:rFonts w:ascii="Times New Roman" w:hAnsi="Times New Roman"/>
        </w:rPr>
        <w:t xml:space="preserve">В местах пересечения основных транспортных магистралей с другими автомобильными дорогами сформировались наиболее крупные населенные пункты района, которые можно считать </w:t>
      </w:r>
      <w:r w:rsidRPr="00257FAF">
        <w:rPr>
          <w:rFonts w:ascii="Times New Roman" w:hAnsi="Times New Roman"/>
        </w:rPr>
        <w:lastRenderedPageBreak/>
        <w:t xml:space="preserve">и транспортными узлами - г. Богучар, с. Радченское, которые являются центрами «сильных» поселений Богучарского муниципального района. </w:t>
      </w:r>
    </w:p>
    <w:p w:rsidR="00843D16" w:rsidRPr="00257FAF" w:rsidRDefault="00843D16" w:rsidP="00843D16">
      <w:pPr>
        <w:ind w:firstLine="709"/>
        <w:rPr>
          <w:rFonts w:ascii="Times New Roman" w:hAnsi="Times New Roman"/>
        </w:rPr>
      </w:pPr>
      <w:r w:rsidRPr="00257FAF">
        <w:rPr>
          <w:rFonts w:ascii="Times New Roman" w:hAnsi="Times New Roman"/>
        </w:rPr>
        <w:t>Расселение Богучарского муниципального района представляет собой систему линейно расположенных сельских населённых пунктов вдоль долин рек Дон, Богучарка, Левая Богучарка. Развитие населенных пунктов района, расположенных на главных транспортно-планировочных осях, рост численности населения или сохранение численности населения будет в основном осуществляться за счет привлечения и переезда населения из отдаленных населенных пунктов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Функционально-пространственная организация представлена системой урбанизированных и природно-рекреационных зон. Урбанизированная зона развивается вдоль основных транспортных магистралей. Эта зона промышленного, коммунально-складского назначения, формирующаяся вдоль автомагистралей. </w:t>
      </w:r>
    </w:p>
    <w:p w:rsidR="00843D16" w:rsidRPr="00257FAF" w:rsidRDefault="00843D16" w:rsidP="00843D16">
      <w:pPr>
        <w:ind w:firstLine="709"/>
        <w:rPr>
          <w:rFonts w:ascii="Times New Roman" w:hAnsi="Times New Roman"/>
        </w:rPr>
      </w:pPr>
      <w:r w:rsidRPr="00257FAF">
        <w:rPr>
          <w:rFonts w:ascii="Times New Roman" w:hAnsi="Times New Roman"/>
        </w:rPr>
        <w:t xml:space="preserve">Северная, восточная и южная части муниципального района входит в природно-рекреационную зону, включающую лесные массивы, поймы рек Дон, Богучарка, земли особо охраняемых территории, сельскохозяйственные земли. </w:t>
      </w:r>
    </w:p>
    <w:p w:rsidR="00843D16" w:rsidRPr="00257FAF" w:rsidRDefault="00843D16" w:rsidP="00843D16">
      <w:pPr>
        <w:ind w:firstLine="709"/>
        <w:rPr>
          <w:rFonts w:ascii="Times New Roman" w:hAnsi="Times New Roman"/>
        </w:rPr>
      </w:pPr>
      <w:r w:rsidRPr="00257FAF">
        <w:rPr>
          <w:rFonts w:ascii="Times New Roman" w:hAnsi="Times New Roman"/>
        </w:rPr>
        <w:t>В расчетный срок Схемы продолжат своё развитие процессы усиления планировочного каркаса, в особенности вдоль главных транспортно-планировочных осей. Развитие населенных пунктов района, расположенных на главных транспортно-планировочных осях, рост численности населения или его сохранение будет в основном осуществляться за счет привлечения и переезда населения из отдаленных населенных пунктов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20 - Данные о численности населения в группах населенных пунктов</w:t>
      </w:r>
    </w:p>
    <w:tbl>
      <w:tblPr>
        <w:tblW w:w="0" w:type="auto"/>
        <w:jc w:val="center"/>
        <w:tblInd w:w="76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2144"/>
        <w:gridCol w:w="2410"/>
        <w:gridCol w:w="2551"/>
        <w:gridCol w:w="2233"/>
      </w:tblGrid>
      <w:tr w:rsidR="00843D16" w:rsidRPr="00257FAF" w:rsidTr="008A7C6D">
        <w:trPr>
          <w:trHeight w:val="865"/>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Размер сельского населённого пункта (жителей)</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Количество населённых пунктов</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Количество проживающих в них жителей</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То же, % от общего числа</w:t>
            </w:r>
          </w:p>
        </w:tc>
      </w:tr>
      <w:tr w:rsidR="00843D16" w:rsidRPr="00257FAF" w:rsidTr="008A7C6D">
        <w:trPr>
          <w:trHeight w:val="358"/>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менее 100 чел.</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10</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430*</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1.13</w:t>
            </w:r>
          </w:p>
        </w:tc>
      </w:tr>
      <w:tr w:rsidR="00843D16" w:rsidRPr="00257FAF" w:rsidTr="008A7C6D">
        <w:trPr>
          <w:trHeight w:val="359"/>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101-500 чел.</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22</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6693*</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17.57</w:t>
            </w:r>
          </w:p>
        </w:tc>
      </w:tr>
      <w:tr w:rsidR="00843D16" w:rsidRPr="00257FAF" w:rsidTr="008A7C6D">
        <w:trPr>
          <w:trHeight w:val="358"/>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501-1000 чел.</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6976*</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18.32</w:t>
            </w:r>
          </w:p>
        </w:tc>
      </w:tr>
      <w:tr w:rsidR="00843D16" w:rsidRPr="00257FAF" w:rsidTr="008A7C6D">
        <w:trPr>
          <w:trHeight w:val="359"/>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1001-3000 чел.</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9618*</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25.25</w:t>
            </w:r>
          </w:p>
        </w:tc>
      </w:tr>
      <w:tr w:rsidR="00843D16" w:rsidRPr="00257FAF" w:rsidTr="008A7C6D">
        <w:trPr>
          <w:trHeight w:val="359"/>
          <w:jc w:val="center"/>
        </w:trPr>
        <w:tc>
          <w:tcPr>
            <w:tcW w:w="2144"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Более 3000 чел.</w:t>
            </w:r>
          </w:p>
        </w:tc>
        <w:tc>
          <w:tcPr>
            <w:tcW w:w="2410"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551"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14370*</w:t>
            </w:r>
          </w:p>
        </w:tc>
        <w:tc>
          <w:tcPr>
            <w:tcW w:w="2233" w:type="dxa"/>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37.73</w:t>
            </w:r>
          </w:p>
        </w:tc>
      </w:tr>
    </w:tbl>
    <w:p w:rsidR="00843D16" w:rsidRPr="00257FAF" w:rsidRDefault="00843D16" w:rsidP="00843D16">
      <w:pPr>
        <w:ind w:firstLine="709"/>
        <w:rPr>
          <w:rFonts w:ascii="Times New Roman" w:hAnsi="Times New Roman"/>
        </w:rPr>
      </w:pPr>
      <w:r w:rsidRPr="00257FAF">
        <w:rPr>
          <w:rFonts w:ascii="Times New Roman" w:hAnsi="Times New Roman"/>
        </w:rPr>
        <w:t>данные о численности населения в группах населенных пунктов взяты из Реестра (справочника) «Административно- территориальное устройство Воронежской области» (по состоянию на 01.12.2021 года).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Наибольшее количество населённых пунктов в районе составляют населенные пункты с численностью жителей 101-500 человек. В то же время 37,73 % населения Богучарского района проживает в населенном пункте с населением более 3000 человек. Таким образом, система расселения характеризуется присутствием малых, средних и больших сельских населённых пунктов.</w:t>
      </w:r>
    </w:p>
    <w:p w:rsidR="00843D16" w:rsidRPr="00257FAF" w:rsidRDefault="00843D16" w:rsidP="00843D16">
      <w:pPr>
        <w:ind w:firstLine="709"/>
        <w:rPr>
          <w:rFonts w:ascii="Times New Roman" w:hAnsi="Times New Roman"/>
        </w:rPr>
      </w:pPr>
      <w:r w:rsidRPr="00257FAF">
        <w:rPr>
          <w:rFonts w:ascii="Times New Roman" w:hAnsi="Times New Roman"/>
        </w:rPr>
        <w:t>В расчетный срок и за пределами расчетного срока возможно сокращение количества населенных пунктов в районе, так, например, в с. Белая Горка 2-я Суходонецого сельского поселения проживают 4 человека, в х. Белый Колодезь Твердохлебовского сельского поселения проживает 10 человек.</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Данные населенные пункты вероятнее всего преобразуются в пункты сезонного проживания. Все остальные существующие населенные пункты признаются дееспособными к дальнейшему существованию, и проектом предусматриваются меры, при которых проживающее в них население обеспечивается необходимыми видами социальных услуг.</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 Объекты капитального строительства на территории Богучарского муниципального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1.7.1 Транспортная инфраструктура.</w:t>
      </w:r>
    </w:p>
    <w:p w:rsidR="00843D16" w:rsidRPr="00257FAF" w:rsidRDefault="00843D16" w:rsidP="00843D16">
      <w:pPr>
        <w:ind w:firstLine="709"/>
        <w:rPr>
          <w:rFonts w:ascii="Times New Roman" w:hAnsi="Times New Roman"/>
        </w:rPr>
      </w:pPr>
      <w:r w:rsidRPr="00257FAF">
        <w:rPr>
          <w:rFonts w:ascii="Times New Roman" w:hAnsi="Times New Roman"/>
        </w:rPr>
        <w:t>Функционирование транспортного комплекса Богучарского муниципального района определяется тем положением, которое он занимает в структуре транспортных коммуникаций Воронежской области в целом. Основу транспортной системы района составляет меридиональное и диагональное направления, сформированные транспортными потоками север — юг и восток — запад.</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формируются местные грузопотоки, возникающие в результате деятельности сельхозпредприятий.</w:t>
      </w:r>
    </w:p>
    <w:p w:rsidR="00843D16" w:rsidRPr="00257FAF" w:rsidRDefault="00843D16" w:rsidP="00843D16">
      <w:pPr>
        <w:ind w:firstLine="709"/>
        <w:rPr>
          <w:rFonts w:ascii="Times New Roman" w:hAnsi="Times New Roman"/>
        </w:rPr>
      </w:pPr>
      <w:r w:rsidRPr="00257FAF">
        <w:rPr>
          <w:rFonts w:ascii="Times New Roman" w:hAnsi="Times New Roman"/>
        </w:rPr>
        <w:t>Основные грузопотоки, проходящие транзитом через территорию района, включают в себя продукты промышленного и сельскохозяйственного производства предприятий Воронежской области, Центрального региона России.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представлены три вида транспорта: автомобильный, трубопроводный, железнодорожный.</w:t>
      </w:r>
    </w:p>
    <w:p w:rsidR="00843D16" w:rsidRPr="00257FAF" w:rsidRDefault="00843D16" w:rsidP="00843D16">
      <w:pPr>
        <w:ind w:firstLine="709"/>
        <w:rPr>
          <w:rFonts w:ascii="Times New Roman" w:hAnsi="Times New Roman"/>
        </w:rPr>
      </w:pPr>
      <w:r w:rsidRPr="00257FAF">
        <w:rPr>
          <w:rFonts w:ascii="Times New Roman" w:hAnsi="Times New Roman"/>
        </w:rPr>
        <w:t>Сеть автомобильных дорог Воронежской области на территории Богучарского муниципального района представлена федеральными, региональными и местными автодорогами. Ряд дорог, как правило, дублируют железнодорожные трассы, составляя с ними коммуникационные транспортные коридоры.</w:t>
      </w:r>
    </w:p>
    <w:p w:rsidR="00843D16" w:rsidRPr="00257FAF" w:rsidRDefault="00843D16" w:rsidP="00843D16">
      <w:pPr>
        <w:ind w:firstLine="709"/>
        <w:rPr>
          <w:rFonts w:ascii="Times New Roman" w:hAnsi="Times New Roman"/>
        </w:rPr>
      </w:pPr>
      <w:r w:rsidRPr="00257FAF">
        <w:rPr>
          <w:rFonts w:ascii="Times New Roman" w:hAnsi="Times New Roman"/>
        </w:rPr>
        <w:t>Трубопроводный транспорт на территории Богучарского района представлен: магистральным газопроводом Петровск - Новопсков, магистральным газопроводом Писаревка-Анапа, магистральным газопроводом Уренгой-Новопсков, газопроводом - отводом на ГРС Подколодновка, газопроводом - отводом на ГРС Богучар, газопроводом - отводом на ГРС Писаревка.</w:t>
      </w:r>
    </w:p>
    <w:p w:rsidR="00843D16" w:rsidRPr="00257FAF" w:rsidRDefault="00843D16" w:rsidP="00843D16">
      <w:pPr>
        <w:ind w:firstLine="709"/>
        <w:rPr>
          <w:rFonts w:ascii="Times New Roman" w:hAnsi="Times New Roman"/>
        </w:rPr>
      </w:pPr>
      <w:r w:rsidRPr="00257FAF">
        <w:rPr>
          <w:rFonts w:ascii="Times New Roman" w:hAnsi="Times New Roman"/>
        </w:rPr>
        <w:t>Железнодорожный транспорт на территории района представлен участком однопутной железной дороги «Дон» Москва - Воронеж - Ростов-на-Дону - Краснодар – Новороссийск».</w:t>
      </w:r>
    </w:p>
    <w:p w:rsidR="00843D16" w:rsidRPr="00257FAF" w:rsidRDefault="00843D16" w:rsidP="00843D16">
      <w:pPr>
        <w:ind w:firstLine="709"/>
        <w:rPr>
          <w:rFonts w:ascii="Times New Roman" w:hAnsi="Times New Roman"/>
        </w:rPr>
      </w:pPr>
      <w:r w:rsidRPr="00257FAF">
        <w:rPr>
          <w:rFonts w:ascii="Times New Roman" w:hAnsi="Times New Roman"/>
        </w:rPr>
        <w:t xml:space="preserve">Внутрирайонные связи обслуживает, в основном, автомобильный транспорт. </w:t>
      </w:r>
    </w:p>
    <w:p w:rsidR="00843D16" w:rsidRPr="00257FAF" w:rsidRDefault="00843D16" w:rsidP="00843D16">
      <w:pPr>
        <w:ind w:firstLine="709"/>
        <w:rPr>
          <w:rFonts w:ascii="Times New Roman" w:hAnsi="Times New Roman"/>
        </w:rPr>
      </w:pPr>
      <w:r w:rsidRPr="00257FAF">
        <w:rPr>
          <w:rFonts w:ascii="Times New Roman" w:hAnsi="Times New Roman"/>
        </w:rPr>
        <w:t>Связь между населенными пунктами поселений осуществляется по автомобильным дорогам общего пользования регионального и муниципального значения. Большинство населенных пунктов связаны с райцентром автодорогами с твердым покрытием.</w:t>
      </w:r>
    </w:p>
    <w:p w:rsidR="00843D16" w:rsidRPr="00257FAF" w:rsidRDefault="00843D16" w:rsidP="00843D16">
      <w:pPr>
        <w:ind w:firstLine="709"/>
        <w:rPr>
          <w:rFonts w:ascii="Times New Roman" w:hAnsi="Times New Roman"/>
        </w:rPr>
      </w:pPr>
      <w:r w:rsidRPr="00257FAF">
        <w:rPr>
          <w:rFonts w:ascii="Times New Roman" w:hAnsi="Times New Roman"/>
        </w:rPr>
        <w:t>На региональных и местных автодорогах на территории района не обеспечен требуемый уровень безопасности, особенно в части обеспечения транзитного движения по населённым пунктам (отсутствие благоустройства дорог, освещения в ночное время суток и т. п.).</w:t>
      </w:r>
    </w:p>
    <w:p w:rsidR="00843D16" w:rsidRPr="00257FAF" w:rsidRDefault="00843D16" w:rsidP="00843D16">
      <w:pPr>
        <w:ind w:firstLine="709"/>
        <w:rPr>
          <w:rFonts w:ascii="Times New Roman" w:eastAsia="Arial CYR" w:hAnsi="Times New Roman"/>
        </w:rPr>
      </w:pPr>
    </w:p>
    <w:p w:rsidR="00843D16" w:rsidRPr="00257FAF" w:rsidRDefault="00843D16" w:rsidP="00843D16">
      <w:pPr>
        <w:ind w:firstLine="709"/>
        <w:rPr>
          <w:rFonts w:ascii="Times New Roman" w:hAnsi="Times New Roman"/>
        </w:rPr>
      </w:pPr>
      <w:bookmarkStart w:id="7" w:name="_Hlk84403463"/>
      <w:r w:rsidRPr="00257FAF">
        <w:rPr>
          <w:rFonts w:ascii="Times New Roman" w:eastAsia="Arial CYR" w:hAnsi="Times New Roman"/>
        </w:rPr>
        <w:t>Таблица № 21</w:t>
      </w:r>
      <w:r w:rsidRPr="00257FAF">
        <w:rPr>
          <w:rFonts w:ascii="Times New Roman" w:hAnsi="Times New Roman"/>
        </w:rPr>
        <w:t xml:space="preserve"> - Перечень автомобильных дорог общего пользования регионального или межмуниципального значения Воронежской области на территории Богучарского муниципального района</w:t>
      </w:r>
      <w:bookmarkEnd w:id="7"/>
      <w:r w:rsidRPr="00257FAF">
        <w:rPr>
          <w:rFonts w:ascii="Times New Roman" w:eastAsia="Arial CYR" w:hAnsi="Times New Roman"/>
        </w:rPr>
        <w:t>(Постановление администрации Воронежской области от 30.12.2005 № 1239 (в ред.от 26.12.2023))</w:t>
      </w:r>
    </w:p>
    <w:tbl>
      <w:tblPr>
        <w:tblW w:w="9595" w:type="dxa"/>
        <w:jc w:val="center"/>
        <w:tblInd w:w="1162" w:type="dxa"/>
        <w:tblLayout w:type="fixed"/>
        <w:tblCellMar>
          <w:left w:w="70" w:type="dxa"/>
          <w:right w:w="70" w:type="dxa"/>
        </w:tblCellMar>
        <w:tblLook w:val="0000"/>
      </w:tblPr>
      <w:tblGrid>
        <w:gridCol w:w="1963"/>
        <w:gridCol w:w="2899"/>
        <w:gridCol w:w="850"/>
        <w:gridCol w:w="950"/>
        <w:gridCol w:w="1744"/>
        <w:gridCol w:w="1189"/>
      </w:tblGrid>
      <w:tr w:rsidR="00843D16" w:rsidRPr="00257FAF" w:rsidTr="008A7C6D">
        <w:trPr>
          <w:cantSplit/>
          <w:trHeight w:val="240"/>
          <w:jc w:val="center"/>
        </w:trPr>
        <w:tc>
          <w:tcPr>
            <w:tcW w:w="19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Шифр дороги</w:t>
            </w:r>
          </w:p>
        </w:tc>
        <w:tc>
          <w:tcPr>
            <w:tcW w:w="2899"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p w:rsidR="00843D16" w:rsidRPr="00257FAF" w:rsidRDefault="00843D16" w:rsidP="008A7C6D">
            <w:pPr>
              <w:ind w:firstLine="709"/>
              <w:rPr>
                <w:rFonts w:ascii="Times New Roman" w:hAnsi="Times New Roman"/>
              </w:rPr>
            </w:pPr>
            <w:r w:rsidRPr="00257FAF">
              <w:rPr>
                <w:rFonts w:ascii="Times New Roman" w:hAnsi="Times New Roman"/>
              </w:rPr>
              <w:t>дороги</w:t>
            </w:r>
          </w:p>
        </w:tc>
        <w:tc>
          <w:tcPr>
            <w:tcW w:w="850"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Начало</w:t>
            </w:r>
          </w:p>
          <w:p w:rsidR="00843D16" w:rsidRPr="00257FAF" w:rsidRDefault="00843D16" w:rsidP="008A7C6D">
            <w:pPr>
              <w:ind w:firstLine="709"/>
              <w:rPr>
                <w:rFonts w:ascii="Times New Roman" w:hAnsi="Times New Roman"/>
              </w:rPr>
            </w:pPr>
            <w:r w:rsidRPr="00257FAF">
              <w:rPr>
                <w:rFonts w:ascii="Times New Roman" w:hAnsi="Times New Roman"/>
              </w:rPr>
              <w:t>км</w:t>
            </w:r>
          </w:p>
        </w:tc>
        <w:tc>
          <w:tcPr>
            <w:tcW w:w="950"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Конец км</w:t>
            </w:r>
          </w:p>
        </w:tc>
        <w:tc>
          <w:tcPr>
            <w:tcW w:w="174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Протяженностькм</w:t>
            </w:r>
          </w:p>
        </w:tc>
        <w:tc>
          <w:tcPr>
            <w:tcW w:w="1189"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Категория</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20 ОП РЗ К В11-0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2.150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2.150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В11-0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4.019</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12.700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8.681</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В11-0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12.700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26.485</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13.785</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В12-0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0,525</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11,249</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10,724</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В12-0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11,395</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18,840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7,445</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В13-0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Старая Калитва - Россошь</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3.335</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17.600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14.265</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К В13-0</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Старая Калитва - Россошь</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17.600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29.336</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11.736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Итого (особо важные)</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68,786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10-3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Радченское - Марьевка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19.800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19.800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11-3</w:t>
            </w:r>
          </w:p>
        </w:tc>
        <w:tc>
          <w:tcPr>
            <w:tcW w:w="2899"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Радченское - Марьевка" - с. Липчанка</w:t>
            </w:r>
          </w:p>
        </w:tc>
        <w:tc>
          <w:tcPr>
            <w:tcW w:w="850"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1.847</w:t>
            </w:r>
          </w:p>
        </w:tc>
        <w:tc>
          <w:tcPr>
            <w:tcW w:w="1744"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1.847</w:t>
            </w:r>
          </w:p>
        </w:tc>
        <w:tc>
          <w:tcPr>
            <w:tcW w:w="1189" w:type="dxa"/>
            <w:tcBorders>
              <w:left w:val="single" w:sz="1" w:space="0" w:color="000000"/>
              <w:bottom w:val="single" w:sz="4" w:space="0" w:color="auto"/>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12-3</w:t>
            </w: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Радченское - Марьевка" - с. Травкино</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9.000</w:t>
            </w: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9.000</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top w:val="single" w:sz="4" w:space="0" w:color="auto"/>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1-3</w:t>
            </w:r>
          </w:p>
        </w:tc>
        <w:tc>
          <w:tcPr>
            <w:tcW w:w="2899" w:type="dxa"/>
            <w:tcBorders>
              <w:top w:val="single" w:sz="4" w:space="0" w:color="auto"/>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Залиман</w:t>
            </w:r>
          </w:p>
        </w:tc>
        <w:tc>
          <w:tcPr>
            <w:tcW w:w="850" w:type="dxa"/>
            <w:tcBorders>
              <w:top w:val="single" w:sz="4" w:space="0" w:color="auto"/>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top w:val="single" w:sz="4" w:space="0" w:color="auto"/>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4.721</w:t>
            </w:r>
          </w:p>
        </w:tc>
        <w:tc>
          <w:tcPr>
            <w:tcW w:w="1744" w:type="dxa"/>
            <w:tcBorders>
              <w:top w:val="single" w:sz="4" w:space="0" w:color="auto"/>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4.721</w:t>
            </w:r>
          </w:p>
        </w:tc>
        <w:tc>
          <w:tcPr>
            <w:tcW w:w="1189" w:type="dxa"/>
            <w:tcBorders>
              <w:top w:val="single" w:sz="4" w:space="0" w:color="auto"/>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13-3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46.058</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44.358</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14-3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Абросимово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9.200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9.200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15-3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Красногоровка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5.846</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5.846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17-3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Каразеево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18.300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18.300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17-3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- 1-ая Белая Горка" - с. Каразеево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18,300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23,540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5,240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20 ОП РЗ Н 18-3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Каразеево" - п. Дубрава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1.929</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1.929</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19-3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Каразеево" - с. Медово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2.139</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2.139</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20-3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 - с. Данцевка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2.297</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2.297</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21-3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 - с. Луговое</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1.757</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1.757</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22-3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 - с. Лофицкое</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1.667</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1.667</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Вишневый - Дубовиково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18.500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18.500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23-3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 - с. Поповка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1.171</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1.171</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24-3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Кантемировка" - с. Травкино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12.000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12.000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25-3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 - с. Грушовое</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5.470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5.470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26-3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 - с. Старотолучеево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5.500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5.500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27-3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 - с. Журавка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7.844</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7.844</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36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28-3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Филоново - х. Тихий Дон</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5.740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5.740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29-3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Въезд в г. Богучар от а/д М "Дон" - Богучар - Петропавловка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1.087</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1.087</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30-3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Купянка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1.810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1.810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31-3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Терешково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6.590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6.590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36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20 ОП РЗ Н 3-3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Полтавка - Дьяченково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11.472</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11.472</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4-3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с. Свобода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5-3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х. Перещепное</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6-3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х. Кравцово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7-3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х. Батовка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0.800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0.800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8-3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с. Криница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5.360</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5.360</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9-3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с. Новоникольск (через Лебединку)</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13.756</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13.756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32-3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(ул. Октябрьская)</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1.063</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1.063</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33-3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Старая Калитва - Россошь (ул. Дзержинского)</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2.785</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2.785</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34-3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Ленина (от ул. Шолохова до ул. Белогубова)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0.492</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0.492</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35-3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Шолохова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0,428</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0,428</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36-3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г. Богучар, ул. 25 Октября</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1,366</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1,366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III</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РЗ Н 37-3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 "Дон" - Богучар - Петропавловка (наплавной мост ч/р Дон с. Галиевка)</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11,249</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11,395</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0,146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МЗ Н 38-3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Каразеево" - х. Малёванный</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1,312</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1,312</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МЗ Н 39-3</w:t>
            </w:r>
          </w:p>
        </w:tc>
        <w:tc>
          <w:tcPr>
            <w:tcW w:w="2899"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с. Журавка - х. Лукьянчиков</w:t>
            </w:r>
          </w:p>
        </w:tc>
        <w:tc>
          <w:tcPr>
            <w:tcW w:w="8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3,656</w:t>
            </w:r>
          </w:p>
        </w:tc>
        <w:tc>
          <w:tcPr>
            <w:tcW w:w="174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3,656</w:t>
            </w:r>
          </w:p>
        </w:tc>
        <w:tc>
          <w:tcPr>
            <w:tcW w:w="1189"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IV</w:t>
            </w:r>
          </w:p>
        </w:tc>
      </w:tr>
      <w:tr w:rsidR="00843D16" w:rsidRPr="00257FAF" w:rsidTr="008A7C6D">
        <w:trPr>
          <w:cantSplit/>
          <w:trHeight w:val="240"/>
          <w:jc w:val="center"/>
        </w:trPr>
        <w:tc>
          <w:tcPr>
            <w:tcW w:w="1963"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 ОП МЗ Н 40-3</w:t>
            </w:r>
          </w:p>
        </w:tc>
        <w:tc>
          <w:tcPr>
            <w:tcW w:w="2899"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"Богучар - Монастырщина - Сухой Донец - 1-я Белая Горка" - с. Абросимово</w:t>
            </w:r>
          </w:p>
        </w:tc>
        <w:tc>
          <w:tcPr>
            <w:tcW w:w="850"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0,000</w:t>
            </w:r>
          </w:p>
        </w:tc>
        <w:tc>
          <w:tcPr>
            <w:tcW w:w="950"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4,983</w:t>
            </w:r>
          </w:p>
        </w:tc>
        <w:tc>
          <w:tcPr>
            <w:tcW w:w="1744" w:type="dxa"/>
            <w:tcBorders>
              <w:left w:val="single" w:sz="1" w:space="0" w:color="000000"/>
              <w:bottom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4,983</w:t>
            </w:r>
          </w:p>
        </w:tc>
        <w:tc>
          <w:tcPr>
            <w:tcW w:w="1189" w:type="dxa"/>
            <w:tcBorders>
              <w:left w:val="single" w:sz="1" w:space="0" w:color="000000"/>
              <w:bottom w:val="single" w:sz="4" w:space="0" w:color="auto"/>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V</w:t>
            </w:r>
          </w:p>
        </w:tc>
      </w:tr>
      <w:tr w:rsidR="00843D16" w:rsidRPr="00257FAF" w:rsidTr="008A7C6D">
        <w:trPr>
          <w:cantSplit/>
          <w:trHeight w:val="24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Итого (прочие)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247,532</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r>
      <w:tr w:rsidR="00843D16" w:rsidRPr="00257FAF" w:rsidTr="008A7C6D">
        <w:trPr>
          <w:cantSplit/>
          <w:trHeight w:val="240"/>
          <w:jc w:val="center"/>
        </w:trPr>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289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Итого по району</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950"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c>
          <w:tcPr>
            <w:tcW w:w="174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316,318</w:t>
            </w:r>
          </w:p>
        </w:tc>
        <w:tc>
          <w:tcPr>
            <w:tcW w:w="1189"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hAnsi="Times New Roman"/>
              </w:rPr>
            </w:pPr>
          </w:p>
        </w:tc>
      </w:tr>
    </w:tbl>
    <w:p w:rsidR="00843D16" w:rsidRPr="00257FAF" w:rsidRDefault="00843D16" w:rsidP="00843D16">
      <w:pPr>
        <w:ind w:firstLine="709"/>
        <w:rPr>
          <w:rFonts w:ascii="Times New Roman" w:hAnsi="Times New Roman"/>
        </w:rPr>
      </w:pPr>
      <w:r w:rsidRPr="00257FAF">
        <w:rPr>
          <w:rFonts w:ascii="Times New Roman" w:hAnsi="Times New Roman"/>
        </w:rPr>
        <w:t>Общая протяженность дорог общего пользования по территории Богучарского муниципального района составляет 837,4 км., в том числе:</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протяженность дорог местного значения – 472,9 км., в асфальте, 283,5 км., в ином твердом исполнении (включая дорожную одежду переходного типа (щебень)) - 12,7 км., грунтовых дорог – 176,7 км.);</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дорог регионального и межмуниципального значения – 312,5 км. 300,8 км. – в асфальте, 11,7 км. – грунтовых дорог);</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дороги федерального значения М-4 «Дон» Москва - Воронеж - Ростов-на-Дону - Краснодар - Новороссийск – 52 км;</w:t>
      </w:r>
    </w:p>
    <w:p w:rsidR="00843D16" w:rsidRPr="00257FAF" w:rsidRDefault="00843D16" w:rsidP="00843D16">
      <w:pPr>
        <w:ind w:firstLine="709"/>
        <w:rPr>
          <w:rFonts w:ascii="Times New Roman" w:hAnsi="Times New Roman"/>
        </w:rPr>
      </w:pPr>
      <w:r w:rsidRPr="00257FAF">
        <w:rPr>
          <w:rFonts w:ascii="Times New Roman" w:hAnsi="Times New Roman"/>
        </w:rPr>
        <w:t>протяженность дороги федерального значения А-258 автомобильная дорога М-4 "Дон" - Кантемировка – Луганск – 22 км.</w:t>
      </w:r>
    </w:p>
    <w:p w:rsidR="00843D16" w:rsidRPr="00257FAF" w:rsidRDefault="00843D16" w:rsidP="00843D16">
      <w:pPr>
        <w:ind w:firstLine="709"/>
        <w:rPr>
          <w:rFonts w:ascii="Times New Roman" w:hAnsi="Times New Roman"/>
        </w:rPr>
      </w:pPr>
      <w:r w:rsidRPr="00257FAF">
        <w:rPr>
          <w:rFonts w:ascii="Times New Roman" w:hAnsi="Times New Roman"/>
        </w:rPr>
        <w:t>В 2023 году протяженность автомобильных дорог общего пользования местного значения, не отвечающих нормативным требованиям,составила 66,17% в общей протяженности автомобильных дорог общего пользования местного значения (2022 год – 66,17%).</w:t>
      </w:r>
    </w:p>
    <w:p w:rsidR="00843D16" w:rsidRPr="00257FAF" w:rsidRDefault="00843D16" w:rsidP="00843D16">
      <w:pPr>
        <w:ind w:firstLine="709"/>
        <w:rPr>
          <w:rFonts w:ascii="Times New Roman" w:hAnsi="Times New Roman"/>
        </w:rPr>
      </w:pPr>
      <w:r w:rsidRPr="00257FAF">
        <w:rPr>
          <w:rFonts w:ascii="Times New Roman" w:hAnsi="Times New Roman"/>
        </w:rPr>
        <w:t>Администрацией Богучарского муниципального района реализуется ряд мероприятий, направленных на ремонт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Пассажирские автоперевозки в районе осуществляет АО «Богучарское АТП». На городских и пригородных маршрутах работает 12 единиц пассажирского автотранспорта.</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Богучарского муниципального района действуют 12 маршрутов общественного транспорта, которые соединяют между собой 46 населенных пунктов, 45 из которых расположены непосредственно на маршрутах, и 1 – расположен в 2,5-километрвой зоне от автобусных остановок на соответствующих маршрутах общественного транспорта. </w:t>
      </w:r>
    </w:p>
    <w:p w:rsidR="00843D16" w:rsidRPr="00257FAF" w:rsidRDefault="00843D16" w:rsidP="00843D16">
      <w:pPr>
        <w:ind w:firstLine="709"/>
        <w:rPr>
          <w:rFonts w:ascii="Times New Roman" w:hAnsi="Times New Roman"/>
        </w:rPr>
      </w:pPr>
      <w:r w:rsidRPr="00257FAF">
        <w:rPr>
          <w:rFonts w:ascii="Times New Roman" w:hAnsi="Times New Roman"/>
        </w:rPr>
        <w:t>АО «Богучарское АТП» перевезено 246,0 тыс.чел. пассажиров (95,7% к соответствующему периоду 2022 года).Пассажирооборот автомобильного транспорта в АО «Богучарское АТП»за2023 года составил9972,5 тыс.пас.км. (102,8% к соответствующему периоду2022 года).</w:t>
      </w:r>
    </w:p>
    <w:p w:rsidR="00843D16" w:rsidRPr="00257FAF" w:rsidRDefault="00843D16" w:rsidP="00843D16">
      <w:pPr>
        <w:ind w:firstLine="709"/>
        <w:rPr>
          <w:rFonts w:ascii="Times New Roman" w:hAnsi="Times New Roman"/>
        </w:rPr>
      </w:pPr>
      <w:r w:rsidRPr="00257FAF">
        <w:rPr>
          <w:rFonts w:ascii="Times New Roman" w:hAnsi="Times New Roman"/>
        </w:rPr>
        <w:t xml:space="preserve">Частным перевозчиком перевезено 1,6 тыс. чел. (39% к соответствующему периоду 2022 года), выполнено 14,4 тыс. пас. км. </w:t>
      </w:r>
    </w:p>
    <w:p w:rsidR="00843D16" w:rsidRPr="00257FAF" w:rsidRDefault="00843D16" w:rsidP="00843D16">
      <w:pPr>
        <w:ind w:firstLine="709"/>
        <w:rPr>
          <w:rFonts w:ascii="Times New Roman" w:hAnsi="Times New Roman"/>
        </w:rPr>
      </w:pPr>
      <w:r w:rsidRPr="00257FAF">
        <w:rPr>
          <w:rFonts w:ascii="Times New Roman" w:hAnsi="Times New Roman"/>
        </w:rPr>
        <w:t>Общая численность населения, охваченная автомобильным сообщением по маршрутам общественного транспорта, составляет 99,8%.</w:t>
      </w:r>
    </w:p>
    <w:p w:rsidR="00843D16" w:rsidRPr="00257FAF" w:rsidRDefault="00843D16" w:rsidP="00843D16">
      <w:pPr>
        <w:ind w:firstLine="709"/>
        <w:rPr>
          <w:rFonts w:ascii="Times New Roman" w:eastAsia="Arial CYR"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1.7.2 Инженерная инфраструктура.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1.7.2.1.Газоснабжение.</w:t>
      </w:r>
    </w:p>
    <w:p w:rsidR="00843D16" w:rsidRPr="00257FAF" w:rsidRDefault="00843D16" w:rsidP="00843D16">
      <w:pPr>
        <w:ind w:firstLine="709"/>
        <w:rPr>
          <w:rFonts w:ascii="Times New Roman" w:hAnsi="Times New Roman"/>
        </w:rPr>
      </w:pPr>
      <w:r w:rsidRPr="00257FAF">
        <w:rPr>
          <w:rFonts w:ascii="Times New Roman" w:hAnsi="Times New Roman"/>
        </w:rPr>
        <w:t>В социально-экономическом развитии Воронежской области и Богучарского муниципального района в том числе, существенная роль отведена газификации.</w:t>
      </w:r>
    </w:p>
    <w:p w:rsidR="00843D16" w:rsidRPr="00257FAF" w:rsidRDefault="00843D16" w:rsidP="00843D16">
      <w:pPr>
        <w:ind w:firstLine="709"/>
        <w:rPr>
          <w:rFonts w:ascii="Times New Roman" w:hAnsi="Times New Roman"/>
        </w:rPr>
      </w:pPr>
      <w:r w:rsidRPr="00257FAF">
        <w:rPr>
          <w:rFonts w:ascii="Times New Roman" w:hAnsi="Times New Roman"/>
        </w:rPr>
        <w:t xml:space="preserve">Газификация района осуществляется в рамках реализации мероприятий региональной программы газификации жилищно-коммунального хозяйства, промышленных и иных организаций Воронежской области на 2022 - 2031 годы, которой предусмотрено строительство межпоселковых газопроводов, газопроводов высокого и низкого давления, а также перевод муниципальных котельных на угле на территориирайона на использование природного газа. </w:t>
      </w:r>
    </w:p>
    <w:p w:rsidR="00843D16" w:rsidRPr="00257FAF" w:rsidRDefault="00843D16" w:rsidP="00843D16">
      <w:pPr>
        <w:ind w:firstLine="709"/>
        <w:rPr>
          <w:rFonts w:ascii="Times New Roman" w:hAnsi="Times New Roman"/>
        </w:rPr>
      </w:pPr>
      <w:r w:rsidRPr="00257FAF">
        <w:rPr>
          <w:rFonts w:ascii="Times New Roman" w:hAnsi="Times New Roman"/>
        </w:rPr>
        <w:t>Газовое хозяйство района включает в себя 745,81 км газопроводов. В том числе газопроводов высокого давления — 287,65 км, среднего давления — 38,28 км, низкого давления — 419,88км, ГРП- 32 шт, ШРП- 117 шт.</w:t>
      </w:r>
    </w:p>
    <w:p w:rsidR="00843D16" w:rsidRPr="00257FAF" w:rsidRDefault="00843D16" w:rsidP="00843D16">
      <w:pPr>
        <w:ind w:firstLine="709"/>
        <w:rPr>
          <w:rFonts w:ascii="Times New Roman" w:hAnsi="Times New Roman"/>
        </w:rPr>
      </w:pPr>
      <w:r w:rsidRPr="00257FAF">
        <w:rPr>
          <w:rFonts w:ascii="Times New Roman" w:hAnsi="Times New Roman"/>
        </w:rPr>
        <w:t>В том числе в городе Богучаре – 94,51 км газопроводов, а именно: газопроводов высокого давления — 8,66 км, среднего давления — 9,43 км, низкого давления — 76,42 км.</w:t>
      </w:r>
    </w:p>
    <w:p w:rsidR="00843D16" w:rsidRPr="00257FAF" w:rsidRDefault="00843D16" w:rsidP="00843D16">
      <w:pPr>
        <w:ind w:firstLine="709"/>
        <w:rPr>
          <w:rFonts w:ascii="Times New Roman" w:hAnsi="Times New Roman"/>
        </w:rPr>
      </w:pPr>
      <w:r w:rsidRPr="00257FAF">
        <w:rPr>
          <w:rFonts w:ascii="Times New Roman" w:hAnsi="Times New Roman"/>
        </w:rPr>
        <w:t>Газопроводы от ГРС находятся в ведении управлений: Филиал ОАО «Газпром газораспределение Воронеж» в г. Богучаре.</w:t>
      </w:r>
    </w:p>
    <w:p w:rsidR="00843D16" w:rsidRPr="00257FAF" w:rsidRDefault="00843D16" w:rsidP="00843D16">
      <w:pPr>
        <w:ind w:firstLine="709"/>
        <w:rPr>
          <w:rFonts w:ascii="Times New Roman" w:hAnsi="Times New Roman"/>
        </w:rPr>
      </w:pPr>
      <w:r w:rsidRPr="00257FAF">
        <w:rPr>
          <w:rFonts w:ascii="Times New Roman" w:hAnsi="Times New Roman"/>
        </w:rPr>
        <w:t>Охват населения природным газом в районе по состоянию на 01.01.2024 г. составляет –94,87 %.</w:t>
      </w:r>
    </w:p>
    <w:p w:rsidR="00843D16" w:rsidRPr="00257FAF" w:rsidRDefault="00843D16" w:rsidP="00843D16">
      <w:pPr>
        <w:ind w:firstLine="709"/>
        <w:rPr>
          <w:rFonts w:ascii="Times New Roman" w:hAnsi="Times New Roman"/>
        </w:rPr>
      </w:pPr>
      <w:r w:rsidRPr="00257FAF">
        <w:rPr>
          <w:rFonts w:ascii="Times New Roman" w:hAnsi="Times New Roman"/>
        </w:rPr>
        <w:t>Направления использования газа:</w:t>
      </w:r>
    </w:p>
    <w:p w:rsidR="00843D16" w:rsidRPr="00257FAF" w:rsidRDefault="00843D16" w:rsidP="00843D16">
      <w:pPr>
        <w:ind w:firstLine="709"/>
        <w:rPr>
          <w:rFonts w:ascii="Times New Roman" w:hAnsi="Times New Roman"/>
        </w:rPr>
      </w:pPr>
      <w:r w:rsidRPr="00257FAF">
        <w:rPr>
          <w:rFonts w:ascii="Times New Roman" w:hAnsi="Times New Roman"/>
        </w:rPr>
        <w:t>1. Технологические нужды промышленности;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2. Хозяйственно-бытовые нужды населения;</w:t>
      </w:r>
    </w:p>
    <w:p w:rsidR="00843D16" w:rsidRPr="00257FAF" w:rsidRDefault="00843D16" w:rsidP="00843D16">
      <w:pPr>
        <w:ind w:firstLine="709"/>
        <w:rPr>
          <w:rFonts w:ascii="Times New Roman" w:hAnsi="Times New Roman"/>
        </w:rPr>
      </w:pPr>
      <w:r w:rsidRPr="00257FAF">
        <w:rPr>
          <w:rFonts w:ascii="Times New Roman" w:hAnsi="Times New Roman"/>
        </w:rPr>
        <w:t>3. Энергоноситель для теплоисточников.</w:t>
      </w:r>
    </w:p>
    <w:p w:rsidR="00843D16" w:rsidRPr="00257FAF" w:rsidRDefault="00843D16" w:rsidP="00843D16">
      <w:pPr>
        <w:ind w:firstLine="709"/>
        <w:rPr>
          <w:rFonts w:ascii="Times New Roman" w:hAnsi="Times New Roman"/>
        </w:rPr>
      </w:pPr>
      <w:r w:rsidRPr="00257FAF">
        <w:rPr>
          <w:rFonts w:ascii="Times New Roman" w:hAnsi="Times New Roman"/>
        </w:rPr>
        <w:t>На сегодняшний день не газифицировано 5 населенных пункта:</w:t>
      </w:r>
    </w:p>
    <w:p w:rsidR="00843D16" w:rsidRPr="00257FAF" w:rsidRDefault="00843D16" w:rsidP="00843D16">
      <w:pPr>
        <w:ind w:firstLine="709"/>
        <w:rPr>
          <w:rFonts w:ascii="Times New Roman" w:hAnsi="Times New Roman"/>
        </w:rPr>
      </w:pPr>
      <w:r w:rsidRPr="00257FAF">
        <w:rPr>
          <w:rFonts w:ascii="Times New Roman" w:hAnsi="Times New Roman"/>
        </w:rPr>
        <w:t>1) с. Абросимово;</w:t>
      </w:r>
    </w:p>
    <w:p w:rsidR="00843D16" w:rsidRPr="00257FAF" w:rsidRDefault="00843D16" w:rsidP="00843D16">
      <w:pPr>
        <w:ind w:firstLine="709"/>
        <w:rPr>
          <w:rFonts w:ascii="Times New Roman" w:hAnsi="Times New Roman"/>
        </w:rPr>
      </w:pPr>
      <w:r w:rsidRPr="00257FAF">
        <w:rPr>
          <w:rFonts w:ascii="Times New Roman" w:hAnsi="Times New Roman"/>
        </w:rPr>
        <w:t>2) с. Белая Горка 2-я;</w:t>
      </w:r>
    </w:p>
    <w:p w:rsidR="00843D16" w:rsidRPr="00257FAF" w:rsidRDefault="00843D16" w:rsidP="00843D16">
      <w:pPr>
        <w:ind w:firstLine="709"/>
        <w:rPr>
          <w:rFonts w:ascii="Times New Roman" w:hAnsi="Times New Roman"/>
        </w:rPr>
      </w:pPr>
      <w:r w:rsidRPr="00257FAF">
        <w:rPr>
          <w:rFonts w:ascii="Times New Roman" w:hAnsi="Times New Roman"/>
        </w:rPr>
        <w:t>3) х. Белый Колодезь;</w:t>
      </w:r>
    </w:p>
    <w:p w:rsidR="00843D16" w:rsidRPr="00257FAF" w:rsidRDefault="00843D16" w:rsidP="00843D16">
      <w:pPr>
        <w:ind w:firstLine="709"/>
        <w:rPr>
          <w:rFonts w:ascii="Times New Roman" w:hAnsi="Times New Roman"/>
        </w:rPr>
      </w:pPr>
      <w:r w:rsidRPr="00257FAF">
        <w:rPr>
          <w:rFonts w:ascii="Times New Roman" w:hAnsi="Times New Roman"/>
        </w:rPr>
        <w:t>4) х. Кравцово;</w:t>
      </w:r>
    </w:p>
    <w:p w:rsidR="00843D16" w:rsidRPr="00257FAF" w:rsidRDefault="00843D16" w:rsidP="00843D16">
      <w:pPr>
        <w:ind w:firstLine="709"/>
        <w:rPr>
          <w:rFonts w:ascii="Times New Roman" w:hAnsi="Times New Roman"/>
        </w:rPr>
      </w:pPr>
      <w:r w:rsidRPr="00257FAF">
        <w:rPr>
          <w:rFonts w:ascii="Times New Roman" w:hAnsi="Times New Roman"/>
        </w:rPr>
        <w:t>5) х. Тихий Дон.</w:t>
      </w:r>
    </w:p>
    <w:p w:rsidR="00843D16" w:rsidRPr="00257FAF" w:rsidRDefault="00843D16" w:rsidP="00843D16">
      <w:pPr>
        <w:ind w:firstLine="709"/>
        <w:rPr>
          <w:rFonts w:ascii="Times New Roman" w:hAnsi="Times New Roman"/>
        </w:rPr>
      </w:pPr>
      <w:r w:rsidRPr="00257FAF">
        <w:rPr>
          <w:rFonts w:ascii="Times New Roman" w:hAnsi="Times New Roman"/>
        </w:rPr>
        <w:t>Примечание: х. Марьевка– сеть газораспределения низкого давления в наличии, отсутствуют подключения объектов.</w:t>
      </w:r>
    </w:p>
    <w:p w:rsidR="00843D16" w:rsidRPr="00257FAF" w:rsidRDefault="00843D16" w:rsidP="00843D16">
      <w:pPr>
        <w:ind w:firstLine="709"/>
        <w:rPr>
          <w:rFonts w:ascii="Times New Roman" w:hAnsi="Times New Roman"/>
        </w:rPr>
      </w:pPr>
      <w:r w:rsidRPr="00257FAF">
        <w:rPr>
          <w:rFonts w:ascii="Times New Roman" w:hAnsi="Times New Roman"/>
        </w:rPr>
        <w:t>Направления использования газа:</w:t>
      </w:r>
    </w:p>
    <w:p w:rsidR="00843D16" w:rsidRPr="00257FAF" w:rsidRDefault="00843D16" w:rsidP="00843D16">
      <w:pPr>
        <w:ind w:firstLine="709"/>
        <w:rPr>
          <w:rFonts w:ascii="Times New Roman" w:hAnsi="Times New Roman"/>
        </w:rPr>
      </w:pPr>
      <w:r w:rsidRPr="00257FAF">
        <w:rPr>
          <w:rFonts w:ascii="Times New Roman" w:hAnsi="Times New Roman"/>
        </w:rPr>
        <w:t>1. Технологические нужды промышленности;</w:t>
      </w:r>
    </w:p>
    <w:p w:rsidR="00843D16" w:rsidRPr="00257FAF" w:rsidRDefault="00843D16" w:rsidP="00843D16">
      <w:pPr>
        <w:ind w:firstLine="709"/>
        <w:rPr>
          <w:rFonts w:ascii="Times New Roman" w:hAnsi="Times New Roman"/>
        </w:rPr>
      </w:pPr>
      <w:r w:rsidRPr="00257FAF">
        <w:rPr>
          <w:rFonts w:ascii="Times New Roman" w:hAnsi="Times New Roman"/>
        </w:rPr>
        <w:t>2. Хозяйственно-бытовые нужды населения;</w:t>
      </w:r>
    </w:p>
    <w:p w:rsidR="00843D16" w:rsidRPr="00257FAF" w:rsidRDefault="00843D16" w:rsidP="00843D16">
      <w:pPr>
        <w:ind w:firstLine="709"/>
        <w:rPr>
          <w:rFonts w:ascii="Times New Roman" w:hAnsi="Times New Roman"/>
        </w:rPr>
      </w:pPr>
      <w:r w:rsidRPr="00257FAF">
        <w:rPr>
          <w:rFonts w:ascii="Times New Roman" w:hAnsi="Times New Roman"/>
        </w:rPr>
        <w:t>3. Энергоноситель для теплоисточников.</w:t>
      </w:r>
    </w:p>
    <w:p w:rsidR="00843D16" w:rsidRPr="00257FAF" w:rsidRDefault="00843D16" w:rsidP="00843D16">
      <w:pPr>
        <w:ind w:firstLine="709"/>
        <w:rPr>
          <w:rFonts w:ascii="Times New Roman" w:hAnsi="Times New Roman"/>
        </w:rPr>
      </w:pPr>
      <w:r w:rsidRPr="00257FAF">
        <w:rPr>
          <w:rFonts w:ascii="Times New Roman" w:hAnsi="Times New Roman"/>
        </w:rPr>
        <w:t>Процесс газоснабжения непрерывен по проектированию и строительству. Продолжается строительство разводящих сетей в населенных пунктах, к которым подведены межпоселковые газопроводы. Население остальных населенных пунктов использует сжиженный газ в баллонах.</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1.7.2.2. Теплоснабжение.</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Теплоснабжение населенных пунктов района осуществляется организациями:МКП «Богучаркоммунсервис», ЖКС № 10 ПУ 10-1 "Богучарский" ФГБУ "ЦЖКУ" Минобороны России по ЗВО, АО «Богучармолоко».</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 Жилой фонд в газифицированных поселениях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(в основном малоэтажная застройка), частично централизованно от котельных, работающих на природном газе и твердом топливе (в основном среднеэтажная застройка), а в поселениях, где нет природного газа используется печное отопление на дровах и углях.</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Социально значимые объекты в населенных пунктах района (школы, больницы, ДК, здания администрации) оборудованы индивидуальными отдельно стоящими и встроенными котельными, топливом для которых является как природный газ, так и твердое топливо. Отмечается крайняя изношенность котельных и тепловых сетей объектов здравоохранения и культуры в сельской местности.</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В районе активно ведутся работы по переводу котельных, работающих на жидком и твердом топливе, на газ.</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Показатели по тепловой составляющей источников теплоснабжения, протяженности тепловых сетей и виду топлива за 2023 год с разбивкой по поселениям приведены в таблице 23.</w:t>
      </w:r>
    </w:p>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hAnsi="Times New Roman"/>
          <w:highlight w:val="yellow"/>
        </w:rPr>
      </w:pPr>
      <w:r w:rsidRPr="00257FAF">
        <w:rPr>
          <w:rFonts w:ascii="Times New Roman" w:hAnsi="Times New Roman"/>
        </w:rPr>
        <w:t>Таблица № 22 - Источники теплоснабжения</w:t>
      </w:r>
    </w:p>
    <w:tbl>
      <w:tblPr>
        <w:tblW w:w="9797" w:type="dxa"/>
        <w:jc w:val="center"/>
        <w:tblLayout w:type="fixed"/>
        <w:tblLook w:val="0000"/>
      </w:tblPr>
      <w:tblGrid>
        <w:gridCol w:w="512"/>
        <w:gridCol w:w="1843"/>
        <w:gridCol w:w="1843"/>
        <w:gridCol w:w="1552"/>
        <w:gridCol w:w="1141"/>
        <w:gridCol w:w="1418"/>
        <w:gridCol w:w="1488"/>
      </w:tblGrid>
      <w:tr w:rsidR="00843D16" w:rsidRPr="00257FAF" w:rsidTr="008A7C6D">
        <w:trPr>
          <w:trHeight w:val="1037"/>
          <w:jc w:val="center"/>
        </w:trPr>
        <w:tc>
          <w:tcPr>
            <w:tcW w:w="512" w:type="dxa"/>
            <w:tcBorders>
              <w:top w:val="single" w:sz="1" w:space="0" w:color="000000"/>
              <w:left w:val="single" w:sz="1" w:space="0" w:color="000000"/>
              <w:bottom w:val="single" w:sz="1" w:space="0" w:color="000000"/>
            </w:tcBorders>
            <w:shd w:val="clear" w:color="auto" w:fill="auto"/>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№п/п</w:t>
            </w:r>
          </w:p>
          <w:p w:rsidR="00843D16" w:rsidRPr="008F0EA5" w:rsidRDefault="00843D16" w:rsidP="008F0EA5">
            <w:pPr>
              <w:pStyle w:val="ab"/>
              <w:tabs>
                <w:tab w:val="left" w:pos="1701"/>
              </w:tabs>
              <w:snapToGrid w:val="0"/>
              <w:spacing w:after="0"/>
              <w:ind w:firstLine="0"/>
              <w:jc w:val="center"/>
              <w:rPr>
                <w:rFonts w:ascii="Times New Roman" w:hAnsi="Times New Roman"/>
                <w:b/>
              </w:rPr>
            </w:pP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Поселения (кол-во котельных и топочных)</w:t>
            </w:r>
          </w:p>
        </w:tc>
        <w:tc>
          <w:tcPr>
            <w:tcW w:w="1843" w:type="dxa"/>
            <w:tcBorders>
              <w:top w:val="single" w:sz="1" w:space="0" w:color="000000"/>
              <w:left w:val="single" w:sz="1" w:space="0" w:color="000000"/>
              <w:bottom w:val="single" w:sz="1" w:space="0" w:color="000000"/>
            </w:tcBorders>
            <w:shd w:val="clear" w:color="auto" w:fill="auto"/>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Производительность котельных и топочных,</w:t>
            </w:r>
          </w:p>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Гкал/час</w:t>
            </w:r>
          </w:p>
        </w:tc>
        <w:tc>
          <w:tcPr>
            <w:tcW w:w="1552" w:type="dxa"/>
            <w:tcBorders>
              <w:top w:val="single" w:sz="1" w:space="0" w:color="000000"/>
              <w:left w:val="single" w:sz="1" w:space="0" w:color="000000"/>
              <w:bottom w:val="single" w:sz="1" w:space="0" w:color="000000"/>
            </w:tcBorders>
            <w:shd w:val="clear" w:color="auto" w:fill="auto"/>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Тип котлов и количество</w:t>
            </w:r>
          </w:p>
        </w:tc>
        <w:tc>
          <w:tcPr>
            <w:tcW w:w="1141" w:type="dxa"/>
            <w:tcBorders>
              <w:top w:val="single" w:sz="1" w:space="0" w:color="000000"/>
              <w:left w:val="single" w:sz="1" w:space="0" w:color="000000"/>
              <w:bottom w:val="single" w:sz="1" w:space="0" w:color="000000"/>
            </w:tcBorders>
            <w:shd w:val="clear" w:color="auto" w:fill="auto"/>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Год ввода в эксплуатацию</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Вид топлива и годовой расход</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8F0EA5" w:rsidRDefault="00843D16" w:rsidP="008F0EA5">
            <w:pPr>
              <w:pStyle w:val="ab"/>
              <w:tabs>
                <w:tab w:val="left" w:pos="1701"/>
              </w:tabs>
              <w:snapToGrid w:val="0"/>
              <w:spacing w:after="0"/>
              <w:ind w:firstLine="0"/>
              <w:jc w:val="center"/>
              <w:rPr>
                <w:rFonts w:ascii="Times New Roman" w:hAnsi="Times New Roman"/>
                <w:b/>
              </w:rPr>
            </w:pPr>
            <w:r w:rsidRPr="008F0EA5">
              <w:rPr>
                <w:rFonts w:ascii="Times New Roman" w:hAnsi="Times New Roman"/>
                <w:b/>
              </w:rPr>
              <w:t>Протяженность тепловых сетей, км</w:t>
            </w:r>
          </w:p>
        </w:tc>
      </w:tr>
      <w:tr w:rsidR="00843D16" w:rsidRPr="00257FAF" w:rsidTr="008A7C6D">
        <w:trPr>
          <w:trHeight w:val="249"/>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8F0EA5" w:rsidRDefault="00843D16" w:rsidP="008F0EA5">
            <w:pPr>
              <w:pStyle w:val="ab"/>
              <w:tabs>
                <w:tab w:val="left" w:pos="1701"/>
              </w:tabs>
              <w:snapToGrid w:val="0"/>
              <w:spacing w:after="0"/>
              <w:ind w:firstLine="0"/>
              <w:jc w:val="center"/>
              <w:rPr>
                <w:rFonts w:ascii="Times New Roman" w:hAnsi="Times New Roman"/>
                <w:i/>
              </w:rPr>
            </w:pPr>
            <w:r w:rsidRPr="008F0EA5">
              <w:rPr>
                <w:rFonts w:ascii="Times New Roman" w:hAnsi="Times New Roman"/>
                <w:i/>
              </w:rPr>
              <w:t>Городское поселение – город Богучар</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 Богучар, пер. Зеленый, 2а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6,45</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3шт – ТТ-100-2,5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2022</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3,491</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 Богучар, ул. Рубцова, 59а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2,58</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3шт – КСВа-1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0,55</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3</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 Богучар, ул. Дзержинского, 188в</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6,45</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 шт–КСВа-2,5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1997</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1,212</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 Богучар, ул. Транспортная</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Стандарт Кессель – 3МВТ -2шт, Стандарт Кессель -20МВт-4шт.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1994</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23,516</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 Богучар, ул. Советская, 75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10</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ДКВР – 4-13 -2шт, ДКВР -10-13 – 1шт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1974</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0,15</w:t>
            </w:r>
          </w:p>
        </w:tc>
      </w:tr>
      <w:tr w:rsidR="00843D16" w:rsidRPr="00257FAF" w:rsidTr="008A7C6D">
        <w:trPr>
          <w:trHeight w:val="295"/>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Дьяченковское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6</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Дьяченково, ул. Школьная,27</w:t>
            </w:r>
          </w:p>
          <w:p w:rsidR="00843D16" w:rsidRPr="00257FAF" w:rsidRDefault="00843D16" w:rsidP="008F0EA5">
            <w:pPr>
              <w:pStyle w:val="ab"/>
              <w:tabs>
                <w:tab w:val="left" w:pos="1701"/>
              </w:tabs>
              <w:snapToGrid w:val="0"/>
              <w:spacing w:after="0"/>
              <w:ind w:firstLine="0"/>
              <w:jc w:val="center"/>
              <w:rPr>
                <w:rFonts w:ascii="Times New Roman" w:hAnsi="Times New Roman"/>
              </w:rPr>
            </w:pP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p w:rsidR="00843D16" w:rsidRPr="00257FAF" w:rsidRDefault="00843D16" w:rsidP="008F0EA5">
            <w:pPr>
              <w:pStyle w:val="ab"/>
              <w:tabs>
                <w:tab w:val="left" w:pos="1701"/>
              </w:tabs>
              <w:snapToGrid w:val="0"/>
              <w:spacing w:after="0"/>
              <w:ind w:firstLine="0"/>
              <w:jc w:val="center"/>
              <w:rPr>
                <w:rFonts w:ascii="Times New Roman" w:hAnsi="Times New Roman"/>
              </w:rPr>
            </w:pP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шт-КЧВР-0,1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2002</w:t>
            </w:r>
          </w:p>
          <w:p w:rsidR="00843D16" w:rsidRPr="00257FAF" w:rsidRDefault="00843D16" w:rsidP="008F0EA5">
            <w:pPr>
              <w:pStyle w:val="ab"/>
              <w:tabs>
                <w:tab w:val="left" w:pos="1701"/>
              </w:tabs>
              <w:snapToGrid w:val="0"/>
              <w:spacing w:after="0"/>
              <w:ind w:firstLine="0"/>
              <w:jc w:val="center"/>
              <w:rPr>
                <w:rFonts w:ascii="Times New Roman" w:hAnsi="Times New Roman"/>
              </w:rPr>
            </w:pP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0,059</w:t>
            </w:r>
          </w:p>
          <w:p w:rsidR="00843D16" w:rsidRPr="00257FAF" w:rsidRDefault="00843D16" w:rsidP="008F0EA5">
            <w:pPr>
              <w:pStyle w:val="ab"/>
              <w:tabs>
                <w:tab w:val="left" w:pos="1701"/>
              </w:tabs>
              <w:snapToGrid w:val="0"/>
              <w:spacing w:after="0"/>
              <w:ind w:firstLine="0"/>
              <w:jc w:val="center"/>
              <w:rPr>
                <w:rFonts w:ascii="Times New Roman" w:hAnsi="Times New Roman"/>
              </w:rPr>
            </w:pP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Терешково ул. Ленина, 27а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0,366</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шт-У-5М; резерв - 1 шт-У-5М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1970</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уголь</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Полтавка, ул. Мира, 60.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0,142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шт-У-5М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1980</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уголь</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330"/>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Залиманское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Залиман, ул. Малаховского,61а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шт-КЧВР-0,1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1999</w:t>
            </w:r>
          </w:p>
          <w:p w:rsidR="00843D16" w:rsidRPr="00257FAF" w:rsidRDefault="00843D16" w:rsidP="008F0EA5">
            <w:pPr>
              <w:pStyle w:val="ab"/>
              <w:tabs>
                <w:tab w:val="left" w:pos="1701"/>
              </w:tabs>
              <w:snapToGrid w:val="0"/>
              <w:spacing w:after="0"/>
              <w:ind w:firstLine="0"/>
              <w:jc w:val="center"/>
              <w:rPr>
                <w:rFonts w:ascii="Times New Roman" w:hAnsi="Times New Roman"/>
              </w:rPr>
            </w:pP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0,041</w:t>
            </w:r>
          </w:p>
        </w:tc>
      </w:tr>
      <w:tr w:rsidR="00843D16" w:rsidRPr="00257FAF" w:rsidTr="008A7C6D">
        <w:trPr>
          <w:trHeight w:val="287"/>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Липчанское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Липчанка, ул. Кирова, 62.</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0,162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шт-Хопер -100; резерв 1 шт-Хопер -100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0,09</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11</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Варваровкаул. 1-Мая, 13.</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0,42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Уникалмодал 140 –3шт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2012</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0,145</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12</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Шуриновкаул. Октябрьская, 27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0,348</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Уникалмодал 116–3шт.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2012</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0,196</w:t>
            </w:r>
          </w:p>
        </w:tc>
      </w:tr>
      <w:tr w:rsidR="00843D16" w:rsidRPr="00257FAF" w:rsidTr="008A7C6D">
        <w:trPr>
          <w:trHeight w:val="260"/>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Луговское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13</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Луговое, ул.Мира, 18а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1,1</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5шт – Универсал-5М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0,162</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Данцевка, ул. 1-Мая,15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0,155</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2001</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0,019</w:t>
            </w:r>
          </w:p>
        </w:tc>
      </w:tr>
      <w:tr w:rsidR="00843D16" w:rsidRPr="00257FAF" w:rsidTr="008A7C6D">
        <w:trPr>
          <w:trHeight w:val="195"/>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Мёдовское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15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п. Южный, ул. Садовая,19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0,21</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 шт-Хопер-80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0,066</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16</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п. Дубрава, ул. Центральная, 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0,324</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 шт-Хопер-80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0,056</w:t>
            </w:r>
          </w:p>
        </w:tc>
      </w:tr>
      <w:tr w:rsidR="00843D16" w:rsidRPr="00257FAF" w:rsidTr="008A7C6D">
        <w:trPr>
          <w:trHeight w:val="191"/>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Монастырщинское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с.Монастырщина, ул.Центральная,95а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0,086</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Газовый «ИШМА»- 50, 2 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2009</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Монастырщина ул. Школьная, 13г</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0,5159</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 шт-Оскол-А -200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2022</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0,282</w:t>
            </w:r>
          </w:p>
        </w:tc>
      </w:tr>
      <w:tr w:rsidR="00843D16" w:rsidRPr="00257FAF" w:rsidTr="008A7C6D">
        <w:trPr>
          <w:trHeight w:val="254"/>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Первомайское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Лебединка, ул. Советская, 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0,43</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2шт – Универсал-5М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1994</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0,049</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с.Лебединкаул.Первомайскаяд.14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0,043</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КС-ТГ-31,5 резерв 1 КС-ТГ-31,5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2006</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217"/>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Подколодновское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21</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Подколодновка, ул. Мира, 21В</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0,34</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2шт – КВ-0,2</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1994</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0,166</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22</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Старотолучеево, ул. Героя Бондарева, 21.</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0,07</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шт-Хопер-80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0,056</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23</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с.Старотолучеево,ул.Бондарева,5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0,326</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Газо-угольный – 1 шт., марка У-5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1963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уголь</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с.Подколодновка ул. Первомайская, 14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0,054</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КС-ТГ-31,5 резерв 1 КС-ТГ-31,5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2006</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215"/>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Поповское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Лофицкое, ул. Ленина, 65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шт-КЧВР-0,1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0,035</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26</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Купянка, ул. Октябрьская, 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0,022</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 xml:space="preserve">с.Поповка, ул.Калинина, </w:t>
            </w:r>
            <w:r w:rsidRPr="00257FAF">
              <w:rPr>
                <w:rFonts w:ascii="Times New Roman" w:hAnsi="Times New Roman"/>
              </w:rPr>
              <w:lastRenderedPageBreak/>
              <w:t>71а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0,027</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КС-ТГВ-31,5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1999</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0,025</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lastRenderedPageBreak/>
              <w:t>28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с.Поповка, ул.Калинина, 61а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0,086</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Хопер-50А2шт.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2003</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с.Купянка, ул.Октябрьская, 30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0,04</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Газовый – 1 шт., марка «ЛемаксПремиум35»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2001</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с.Поповка, ул.Калинина, 67а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0,0412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Хопер-1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1999</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216"/>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Радченское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31</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с.Радченское, ул.Воробьева, 77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1,068</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«Alpha-R-62» FBRGamma2шт.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2017</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0,21</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32</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с.Радченское ул. Воробьёва д.68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0,057</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Хопёр-100 резерв 1 Хопёр-100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33</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с.Радченское, ул.Воробьёва, 86</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0,326</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Газо-угольный – 2 шт., марка У-5</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2019</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34</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Криница, ул. Первомайская, 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0,21</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шт-КОВ-50С резерв 1 шт-КОВ-50С</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2008</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0,056</w:t>
            </w:r>
          </w:p>
        </w:tc>
      </w:tr>
      <w:tr w:rsidR="00843D16" w:rsidRPr="00257FAF" w:rsidTr="008A7C6D">
        <w:trPr>
          <w:trHeight w:val="305"/>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Суходонецкое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35</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с.Сухой Донец, ул.Советская,1А</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0,21</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Газовый «ИШМА» - 50, 3 шт.</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2010</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0,079</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36</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Сухой Донец ул. Центральная,30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0,28</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шт-У-5М резерв 1 шт-У-5М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1976</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уголь</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316"/>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Твердохлебовское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Твердохлебовка, ул. Калинина, 60</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шт-КЧВР-0,1</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1999</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0,025</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п. Вишневый ул. Школьная, 8.</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0,367</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шт-У-5М резерв 1 шт-У-5М</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1985</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уголь</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w:t>
            </w:r>
          </w:p>
        </w:tc>
      </w:tr>
      <w:tr w:rsidR="00843D16" w:rsidRPr="00257FAF" w:rsidTr="008A7C6D">
        <w:trPr>
          <w:trHeight w:val="325"/>
          <w:jc w:val="center"/>
        </w:trPr>
        <w:tc>
          <w:tcPr>
            <w:tcW w:w="9797" w:type="dxa"/>
            <w:gridSpan w:val="7"/>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8F0EA5">
              <w:rPr>
                <w:rFonts w:ascii="Times New Roman" w:hAnsi="Times New Roman"/>
                <w:i/>
              </w:rPr>
              <w:t>Филоновское сельское поселение</w:t>
            </w:r>
          </w:p>
        </w:tc>
      </w:tr>
      <w:tr w:rsidR="00843D16" w:rsidRPr="00257FAF" w:rsidTr="008A7C6D">
        <w:trPr>
          <w:trHeight w:val="518"/>
          <w:jc w:val="center"/>
        </w:trPr>
        <w:tc>
          <w:tcPr>
            <w:tcW w:w="51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39</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с. Филоново, ул. Молодежная, 47</w:t>
            </w:r>
          </w:p>
        </w:tc>
        <w:tc>
          <w:tcPr>
            <w:tcW w:w="184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0,172</w:t>
            </w:r>
          </w:p>
        </w:tc>
        <w:tc>
          <w:tcPr>
            <w:tcW w:w="1552"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1 шт-КЧВР-0,1; резерв 1 шт-Хопер-80</w:t>
            </w:r>
          </w:p>
        </w:tc>
        <w:tc>
          <w:tcPr>
            <w:tcW w:w="114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2004</w:t>
            </w:r>
          </w:p>
        </w:tc>
        <w:tc>
          <w:tcPr>
            <w:tcW w:w="1418"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газ</w:t>
            </w:r>
          </w:p>
        </w:tc>
        <w:tc>
          <w:tcPr>
            <w:tcW w:w="148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F0EA5">
            <w:pPr>
              <w:pStyle w:val="ab"/>
              <w:tabs>
                <w:tab w:val="left" w:pos="1701"/>
              </w:tabs>
              <w:snapToGrid w:val="0"/>
              <w:spacing w:after="0"/>
              <w:ind w:firstLine="0"/>
              <w:jc w:val="center"/>
              <w:rPr>
                <w:rFonts w:ascii="Times New Roman" w:hAnsi="Times New Roman"/>
              </w:rPr>
            </w:pPr>
            <w:r w:rsidRPr="00257FAF">
              <w:rPr>
                <w:rFonts w:ascii="Times New Roman" w:hAnsi="Times New Roman"/>
              </w:rPr>
              <w:t>0,01</w:t>
            </w:r>
          </w:p>
        </w:tc>
      </w:tr>
    </w:tbl>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Общая суммарная производительность котельных района на 2023 год составляет около 106,3Гкал/час. Общая протяженность тепловых сетей составляет 30,7 км. Топливом для всех основных источников теплоснабжения служит газ, резервным топливом – уголь, мазут. Ряд котельных и тепловых сетей района требует проведения мероприятий по реконструкции.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1.7.2.3 Водоснабжение и водоотведение.</w:t>
      </w:r>
    </w:p>
    <w:p w:rsidR="00843D16" w:rsidRPr="00257FAF" w:rsidRDefault="00843D16" w:rsidP="00843D16">
      <w:pPr>
        <w:ind w:firstLine="709"/>
        <w:rPr>
          <w:rFonts w:ascii="Times New Roman" w:hAnsi="Times New Roman"/>
        </w:rPr>
      </w:pPr>
      <w:r w:rsidRPr="00257FAF">
        <w:rPr>
          <w:rFonts w:ascii="Times New Roman" w:hAnsi="Times New Roman"/>
        </w:rPr>
        <w:t>Водоснабжение</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Основным источником водоснабжения Богучарского муниципального района являются подземные воды.</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Подземные воды эксплуатируются во всех крупных населенных пунктах и на предприятиях артезианскими скважинами, в мелких населенных пунктах, в основном, колодцами и каптированными родниками.</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Основные месторождения подземных вод:</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«Богучарское» - находится на северной окраине с. Веревековка, в 1 км к западу от г. Богучар.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«Лофицкое» - расположено в 1 км к ЮЗ от с. Лофицкое. Долина р. Богучарка.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«месторождение минеральных вод Белая Горка» - расположено в 30 км к ЮВ от г. Богучар, с. Белая Горка.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Всего в районе насчитывается около 101 скважины.</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Общий водозабор по району составляет порядка 7,5 тыс. м3/сут.</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Среднесуточное водопотребление на одного человека в сутки по району составляет 96 л/сут. начел., в городе — 112 л/сут. на человека, в сельских поселениях 79 л/сут. на человека.</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Общая протяженность водопроводных сетей составляет 337,73 км, количество водонапорных башен в районе — 90 шт. </w:t>
      </w:r>
    </w:p>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23 - Количество водонапорных башен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733"/>
        <w:gridCol w:w="4111"/>
      </w:tblGrid>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Наименование сельского поселения</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Количество водонапорных башен</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Городское поселение –город Богучар</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Дьяченковскоесельское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10</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Залиманское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Липчанское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2</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Луговское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11</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Мёдовское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Монастырщинское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Первомайское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Подколодновское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15</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Поповское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8</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Радченское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11</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Суходонецкое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lastRenderedPageBreak/>
              <w:t>Твердохлебовское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3</w:t>
            </w:r>
          </w:p>
        </w:tc>
      </w:tr>
      <w:tr w:rsidR="00843D16" w:rsidRPr="00257FAF" w:rsidTr="008A7C6D">
        <w:trPr>
          <w:jc w:val="center"/>
        </w:trPr>
        <w:tc>
          <w:tcPr>
            <w:tcW w:w="4733"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Филоновское сельское поселение</w:t>
            </w:r>
          </w:p>
        </w:tc>
        <w:tc>
          <w:tcPr>
            <w:tcW w:w="4111" w:type="dxa"/>
            <w:shd w:val="clear" w:color="auto" w:fill="auto"/>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r>
    </w:tbl>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 xml:space="preserve">Состояние зон санитарной охраны (ЗСО) I пояса в целом неблагополучное. ЗСО II – III поясов практически не рассчитывались и не соблюдаются.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Качество питьевой воды, отпущенной потребителю, также зависит от материалов элементов системы водопровода. Большинство трубопроводов выполнены из стали и чугуна. Учитывая высокий процент их износа, в воду попадают продукты коррозии, что негативно отражается на качестве воды. В целях улучшения качества питьевой воды, подаваемой населению, главным государственным санитарным врачом по Воронежской области вынесено постановление №7 от 2002 г. «Об организации госсанэпиднадзора за качеством питьевой воды при вводе в эксплуатацию законченных строительством объектов», которым запрещен ввод в эксплуатацию объектов жилищного, гражданского и промышленного строительства при отсутствии систем водоочистки на вводе водопровода в здание.</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Сведения о водозаборных скважинах, сведены в таблицу 25.</w:t>
      </w:r>
    </w:p>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24 - Сведения о водозаборных скважинах</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r>
    </w:p>
    <w:tbl>
      <w:tblPr>
        <w:tblW w:w="10022" w:type="dxa"/>
        <w:jc w:val="center"/>
        <w:tblLook w:val="04A0"/>
      </w:tblPr>
      <w:tblGrid>
        <w:gridCol w:w="2245"/>
        <w:gridCol w:w="1181"/>
        <w:gridCol w:w="905"/>
        <w:gridCol w:w="1047"/>
        <w:gridCol w:w="1635"/>
        <w:gridCol w:w="1209"/>
        <w:gridCol w:w="788"/>
        <w:gridCol w:w="1412"/>
      </w:tblGrid>
      <w:tr w:rsidR="00843D16" w:rsidRPr="00257FAF" w:rsidTr="008A7C6D">
        <w:trPr>
          <w:trHeight w:val="555"/>
          <w:jc w:val="center"/>
        </w:trPr>
        <w:tc>
          <w:tcPr>
            <w:tcW w:w="21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поселений</w:t>
            </w:r>
          </w:p>
        </w:tc>
        <w:tc>
          <w:tcPr>
            <w:tcW w:w="12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Общее количество скважин, шт.</w:t>
            </w:r>
          </w:p>
        </w:tc>
        <w:tc>
          <w:tcPr>
            <w:tcW w:w="4344" w:type="dxa"/>
            <w:gridSpan w:val="4"/>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 том числе:</w:t>
            </w:r>
          </w:p>
        </w:tc>
        <w:tc>
          <w:tcPr>
            <w:tcW w:w="819" w:type="dxa"/>
            <w:vMerge w:val="restart"/>
            <w:tcBorders>
              <w:top w:val="single" w:sz="4" w:space="0" w:color="auto"/>
              <w:left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 износа</w:t>
            </w:r>
          </w:p>
        </w:tc>
        <w:tc>
          <w:tcPr>
            <w:tcW w:w="1453" w:type="dxa"/>
            <w:vMerge w:val="restart"/>
            <w:tcBorders>
              <w:top w:val="single" w:sz="4" w:space="0" w:color="auto"/>
              <w:left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Марка насосного оборудования</w:t>
            </w:r>
          </w:p>
        </w:tc>
      </w:tr>
      <w:tr w:rsidR="00843D16" w:rsidRPr="00257FAF" w:rsidTr="008A7C6D">
        <w:trPr>
          <w:trHeight w:val="570"/>
          <w:jc w:val="center"/>
        </w:trPr>
        <w:tc>
          <w:tcPr>
            <w:tcW w:w="2154" w:type="dxa"/>
            <w:vMerge/>
            <w:tcBorders>
              <w:top w:val="single" w:sz="4" w:space="0" w:color="auto"/>
              <w:left w:val="single" w:sz="4" w:space="0" w:color="auto"/>
              <w:bottom w:val="single" w:sz="4" w:space="0" w:color="auto"/>
              <w:right w:val="single" w:sz="4" w:space="0" w:color="auto"/>
            </w:tcBorders>
            <w:vAlign w:val="center"/>
            <w:hideMark/>
          </w:tcPr>
          <w:p w:rsidR="00843D16" w:rsidRPr="00257FAF" w:rsidRDefault="00843D16" w:rsidP="008A7C6D">
            <w:pPr>
              <w:ind w:firstLine="709"/>
              <w:rPr>
                <w:rFonts w:ascii="Times New Roman" w:hAnsi="Times New Roman"/>
              </w:rPr>
            </w:pPr>
          </w:p>
        </w:tc>
        <w:tc>
          <w:tcPr>
            <w:tcW w:w="1252" w:type="dxa"/>
            <w:vMerge/>
            <w:tcBorders>
              <w:top w:val="single" w:sz="4" w:space="0" w:color="auto"/>
              <w:left w:val="single" w:sz="4" w:space="0" w:color="auto"/>
              <w:bottom w:val="single" w:sz="4" w:space="0" w:color="auto"/>
              <w:right w:val="single" w:sz="4" w:space="0" w:color="auto"/>
            </w:tcBorders>
            <w:vAlign w:val="center"/>
            <w:hideMark/>
          </w:tcPr>
          <w:p w:rsidR="00843D16" w:rsidRPr="00257FAF" w:rsidRDefault="00843D16" w:rsidP="008A7C6D">
            <w:pPr>
              <w:ind w:firstLine="709"/>
              <w:rPr>
                <w:rFonts w:ascii="Times New Roman" w:hAnsi="Times New Roman"/>
              </w:rPr>
            </w:pPr>
          </w:p>
        </w:tc>
        <w:tc>
          <w:tcPr>
            <w:tcW w:w="937"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рабочие</w:t>
            </w:r>
          </w:p>
        </w:tc>
        <w:tc>
          <w:tcPr>
            <w:tcW w:w="109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неработа-ющие</w:t>
            </w:r>
          </w:p>
        </w:tc>
        <w:tc>
          <w:tcPr>
            <w:tcW w:w="103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перебуриваемые</w:t>
            </w:r>
          </w:p>
        </w:tc>
        <w:tc>
          <w:tcPr>
            <w:tcW w:w="127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тампониру-емые</w:t>
            </w:r>
          </w:p>
        </w:tc>
        <w:tc>
          <w:tcPr>
            <w:tcW w:w="819" w:type="dxa"/>
            <w:vMerge/>
            <w:tcBorders>
              <w:left w:val="single" w:sz="4" w:space="0" w:color="auto"/>
              <w:bottom w:val="single" w:sz="4" w:space="0" w:color="auto"/>
              <w:right w:val="single" w:sz="4" w:space="0" w:color="auto"/>
            </w:tcBorders>
            <w:vAlign w:val="center"/>
            <w:hideMark/>
          </w:tcPr>
          <w:p w:rsidR="00843D16" w:rsidRPr="00257FAF" w:rsidRDefault="00843D16" w:rsidP="008A7C6D">
            <w:pPr>
              <w:ind w:firstLine="709"/>
              <w:rPr>
                <w:rFonts w:ascii="Times New Roman" w:hAnsi="Times New Roman"/>
              </w:rPr>
            </w:pPr>
          </w:p>
        </w:tc>
        <w:tc>
          <w:tcPr>
            <w:tcW w:w="1453" w:type="dxa"/>
            <w:vMerge/>
            <w:tcBorders>
              <w:left w:val="single" w:sz="4" w:space="0" w:color="auto"/>
              <w:bottom w:val="single" w:sz="4" w:space="0" w:color="auto"/>
              <w:right w:val="single" w:sz="4" w:space="0" w:color="auto"/>
            </w:tcBorders>
            <w:vAlign w:val="center"/>
            <w:hideMark/>
          </w:tcPr>
          <w:p w:rsidR="00843D16" w:rsidRPr="00257FAF" w:rsidRDefault="00843D16" w:rsidP="008A7C6D">
            <w:pPr>
              <w:ind w:firstLine="709"/>
              <w:rPr>
                <w:rFonts w:ascii="Times New Roman" w:hAnsi="Times New Roman"/>
              </w:rPr>
            </w:pPr>
          </w:p>
        </w:tc>
      </w:tr>
      <w:tr w:rsidR="00843D16" w:rsidRPr="00257FAF" w:rsidTr="008A7C6D">
        <w:trPr>
          <w:trHeight w:val="900"/>
          <w:jc w:val="center"/>
        </w:trPr>
        <w:tc>
          <w:tcPr>
            <w:tcW w:w="2154"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Городское поселение-город Богучар</w:t>
            </w:r>
          </w:p>
        </w:tc>
        <w:tc>
          <w:tcPr>
            <w:tcW w:w="125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3</w:t>
            </w:r>
          </w:p>
        </w:tc>
        <w:tc>
          <w:tcPr>
            <w:tcW w:w="937"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3</w:t>
            </w:r>
          </w:p>
        </w:tc>
        <w:tc>
          <w:tcPr>
            <w:tcW w:w="109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84</w:t>
            </w:r>
          </w:p>
        </w:tc>
        <w:tc>
          <w:tcPr>
            <w:tcW w:w="145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8-25-125</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Дьяченковскоесельское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10</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10</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92</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9 –ЭЦВ8-25-110</w:t>
            </w:r>
          </w:p>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 – 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Залиманское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68</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 ЭЦВ 6-10-140</w:t>
            </w:r>
          </w:p>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2- 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Липчанское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2</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2</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24</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Луговское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11</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11</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90</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Мёдовское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73</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lastRenderedPageBreak/>
              <w:t>Монастырщинское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90</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Первомайское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5</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80</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6-25-140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Подколодновское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15</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15</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76</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Поповское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13</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13</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75</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Радченское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12</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12</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85</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Суходонецкое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99</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Твердохлебовское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3</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3</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60</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r w:rsidR="00843D16" w:rsidRPr="00257FAF" w:rsidTr="008A7C6D">
        <w:trPr>
          <w:trHeight w:val="600"/>
          <w:jc w:val="center"/>
        </w:trPr>
        <w:tc>
          <w:tcPr>
            <w:tcW w:w="2154" w:type="dxa"/>
            <w:tcBorders>
              <w:top w:val="single" w:sz="4" w:space="0" w:color="auto"/>
              <w:left w:val="single" w:sz="4" w:space="0" w:color="auto"/>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Филоновское сельское поселение</w:t>
            </w:r>
          </w:p>
        </w:tc>
        <w:tc>
          <w:tcPr>
            <w:tcW w:w="1252"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c>
          <w:tcPr>
            <w:tcW w:w="937"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4</w:t>
            </w:r>
          </w:p>
        </w:tc>
        <w:tc>
          <w:tcPr>
            <w:tcW w:w="109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03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1274"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0</w:t>
            </w:r>
          </w:p>
        </w:tc>
        <w:tc>
          <w:tcPr>
            <w:tcW w:w="819"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75</w:t>
            </w:r>
          </w:p>
        </w:tc>
        <w:tc>
          <w:tcPr>
            <w:tcW w:w="1453" w:type="dxa"/>
            <w:tcBorders>
              <w:top w:val="single" w:sz="4" w:space="0" w:color="auto"/>
              <w:left w:val="nil"/>
              <w:bottom w:val="single" w:sz="4" w:space="0" w:color="auto"/>
              <w:right w:val="single" w:sz="4" w:space="0" w:color="auto"/>
            </w:tcBorders>
            <w:shd w:val="clear" w:color="auto" w:fill="auto"/>
            <w:vAlign w:val="center"/>
          </w:tcPr>
          <w:p w:rsidR="00843D16" w:rsidRPr="00257FAF" w:rsidRDefault="00843D16" w:rsidP="008A7C6D">
            <w:pPr>
              <w:ind w:firstLine="709"/>
              <w:rPr>
                <w:rFonts w:ascii="Times New Roman" w:eastAsia="Lucida Sans Unicode" w:hAnsi="Times New Roman"/>
              </w:rPr>
            </w:pPr>
            <w:r w:rsidRPr="00257FAF">
              <w:rPr>
                <w:rFonts w:ascii="Times New Roman" w:eastAsia="Lucida Sans Unicode" w:hAnsi="Times New Roman"/>
              </w:rPr>
              <w:t>ЭЦВ 6-10-110</w:t>
            </w:r>
          </w:p>
        </w:tc>
      </w:tr>
    </w:tbl>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По данным на 2023 год, централизованным водоснабжением охвачено 89,6 %всего жилого фонда района. </w:t>
      </w:r>
    </w:p>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Водоотведение.</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Система водоотведения в целом по району развита недостаточно, по данным на 2023 год централизованным водоотведением охвачено 16,4 % от всего населения района.</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Централизованная система хозяйственно-бытовой канализации имеется в городском поселении – городе Богучар, в сельских поселениях - выгребы и выносные уборные. Вывоз сточных вод осуществляется ассенизаторской автоцистерной, в остальных случаях владельцам домов, приходится самостоятельно решать проблемы, связанные с отведением и утилизацией бытовых сточных вод.</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Общая мощность очистных сооружений составляет — 7,2 тыс. м3 в сутки. Степень амортизационного износа очистных сооружений составляет 82 %.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ab/>
        <w:t>Общая одиночная протяженность уличных канализационных сетей района составляет 43,7 км. Общая протяженность главных коллекторов составляет 10,85 км.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1.7.2.4. Электроснабжение.</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По территории района проходят электроснабжающие ВЛЭП напряжением 35/110 кВ, распределительные линии электропередач напряжением 10, 6 и 0,4 кВ. Электроснабжение района осуществляется по сетям 110, 35, 10 кВ от ПС 110/35/10 кВ "с-з Радченский", ПС 110/10 кВ "Опорная", ПС 110/35/10 кВ "Богучар", ПС 35/10 кВ "Монастырщина", ПС 35/10 кВ "Южная", ПС 35/10кВ "Радченская", ПС 35/10 кВ "Шуриновка", ПС 35/10 кВ "Твердохлебовка", ПС 35/10 кВ "Красногоровка", ПС 35/10 кВ "Подколодновка", ПС 35/10 кВ "Журавка", ПС 35/10 кВ "Первомайская", ПС 35/10 кВ "Криница", ПС 35/10 кВ "Дьяченково", ПС 35/10 кВ "Россия". </w:t>
      </w:r>
      <w:r w:rsidRPr="00257FAF">
        <w:rPr>
          <w:rFonts w:ascii="Times New Roman" w:eastAsia="Lucida Sans Unicode" w:hAnsi="Times New Roman"/>
        </w:rPr>
        <w:lastRenderedPageBreak/>
        <w:t>Распределение электроэнергии от ТП (КТП) до потребителей осуществляется по линиям электропередач0,4 кВ.</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Сети и подстанции напряжением 110 и 35 кВ (15 шт.) находятся в ведении филиала ПАО «Россети Центр» - «Воронежэнерго» (собственник).</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Техническое состояние ТП в основном удовлетворительное. Но часть оборудования требует ремонта и реконструкции. Все подстанции обеспечены защитой.</w:t>
      </w:r>
    </w:p>
    <w:p w:rsidR="00843D16" w:rsidRPr="00257FAF" w:rsidRDefault="00843D16" w:rsidP="00843D16">
      <w:pPr>
        <w:ind w:firstLine="709"/>
        <w:rPr>
          <w:rFonts w:ascii="Times New Roman" w:eastAsia="Lucida Sans Unicode"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25 - Характеристика электрических подстанций, расположенных на территории района</w:t>
      </w:r>
    </w:p>
    <w:tbl>
      <w:tblPr>
        <w:tblW w:w="9214" w:type="dxa"/>
        <w:jc w:val="center"/>
        <w:tblLayout w:type="fixed"/>
        <w:tblCellMar>
          <w:top w:w="55" w:type="dxa"/>
          <w:left w:w="55" w:type="dxa"/>
          <w:bottom w:w="55" w:type="dxa"/>
          <w:right w:w="55" w:type="dxa"/>
        </w:tblCellMar>
        <w:tblLook w:val="0000"/>
      </w:tblPr>
      <w:tblGrid>
        <w:gridCol w:w="992"/>
        <w:gridCol w:w="2693"/>
        <w:gridCol w:w="1701"/>
        <w:gridCol w:w="1985"/>
        <w:gridCol w:w="1843"/>
      </w:tblGrid>
      <w:tr w:rsidR="00843D16" w:rsidRPr="00257FAF" w:rsidTr="008A7C6D">
        <w:trPr>
          <w:jc w:val="center"/>
        </w:trPr>
        <w:tc>
          <w:tcPr>
            <w:tcW w:w="992" w:type="dxa"/>
            <w:tcBorders>
              <w:top w:val="single" w:sz="1" w:space="0" w:color="000000"/>
              <w:left w:val="single" w:sz="1" w:space="0" w:color="000000"/>
              <w:bottom w:val="single" w:sz="1" w:space="0" w:color="000000"/>
            </w:tcBorders>
            <w:shd w:val="clear" w:color="auto" w:fill="auto"/>
          </w:tcPr>
          <w:p w:rsidR="00843D16" w:rsidRPr="00C708D0" w:rsidRDefault="00843D16" w:rsidP="00C708D0">
            <w:pPr>
              <w:ind w:firstLine="0"/>
              <w:jc w:val="center"/>
              <w:rPr>
                <w:rFonts w:ascii="Times New Roman" w:eastAsia="Lucida Sans Unicode" w:hAnsi="Times New Roman"/>
                <w:b/>
              </w:rPr>
            </w:pPr>
            <w:r w:rsidRPr="00C708D0">
              <w:rPr>
                <w:rFonts w:ascii="Times New Roman" w:eastAsia="Lucida Sans Unicode" w:hAnsi="Times New Roman"/>
                <w:b/>
              </w:rPr>
              <w:t>№ п/п</w:t>
            </w:r>
          </w:p>
        </w:tc>
        <w:tc>
          <w:tcPr>
            <w:tcW w:w="2693" w:type="dxa"/>
            <w:tcBorders>
              <w:top w:val="single" w:sz="1" w:space="0" w:color="000000"/>
              <w:left w:val="single" w:sz="1" w:space="0" w:color="000000"/>
              <w:bottom w:val="single" w:sz="1" w:space="0" w:color="000000"/>
            </w:tcBorders>
            <w:shd w:val="clear" w:color="auto" w:fill="auto"/>
          </w:tcPr>
          <w:p w:rsidR="00843D16" w:rsidRPr="00C708D0" w:rsidRDefault="00843D16" w:rsidP="00C708D0">
            <w:pPr>
              <w:ind w:firstLine="0"/>
              <w:jc w:val="center"/>
              <w:rPr>
                <w:rFonts w:ascii="Times New Roman" w:eastAsia="Lucida Sans Unicode" w:hAnsi="Times New Roman"/>
                <w:b/>
              </w:rPr>
            </w:pPr>
            <w:r w:rsidRPr="00C708D0">
              <w:rPr>
                <w:rFonts w:ascii="Times New Roman" w:eastAsia="Lucida Sans Unicode" w:hAnsi="Times New Roman"/>
                <w:b/>
              </w:rPr>
              <w:t>Наименование ПС</w:t>
            </w:r>
          </w:p>
        </w:tc>
        <w:tc>
          <w:tcPr>
            <w:tcW w:w="1701" w:type="dxa"/>
            <w:tcBorders>
              <w:top w:val="single" w:sz="1" w:space="0" w:color="000000"/>
              <w:left w:val="single" w:sz="1" w:space="0" w:color="000000"/>
              <w:bottom w:val="single" w:sz="1" w:space="0" w:color="000000"/>
            </w:tcBorders>
            <w:shd w:val="clear" w:color="auto" w:fill="auto"/>
          </w:tcPr>
          <w:p w:rsidR="00843D16" w:rsidRPr="00C708D0" w:rsidRDefault="00843D16" w:rsidP="00C708D0">
            <w:pPr>
              <w:ind w:firstLine="0"/>
              <w:jc w:val="center"/>
              <w:rPr>
                <w:rFonts w:ascii="Times New Roman" w:eastAsia="Lucida Sans Unicode" w:hAnsi="Times New Roman"/>
                <w:b/>
              </w:rPr>
            </w:pPr>
            <w:r w:rsidRPr="00C708D0">
              <w:rPr>
                <w:rFonts w:ascii="Times New Roman" w:eastAsia="Lucida Sans Unicode" w:hAnsi="Times New Roman"/>
                <w:b/>
              </w:rPr>
              <w:t>Напряжение, кВ</w:t>
            </w:r>
          </w:p>
        </w:tc>
        <w:tc>
          <w:tcPr>
            <w:tcW w:w="1985" w:type="dxa"/>
            <w:tcBorders>
              <w:top w:val="single" w:sz="1" w:space="0" w:color="000000"/>
              <w:left w:val="single" w:sz="1" w:space="0" w:color="000000"/>
              <w:bottom w:val="single" w:sz="1" w:space="0" w:color="000000"/>
            </w:tcBorders>
            <w:shd w:val="clear" w:color="auto" w:fill="auto"/>
          </w:tcPr>
          <w:p w:rsidR="00843D16" w:rsidRPr="00C708D0" w:rsidRDefault="00843D16" w:rsidP="00C708D0">
            <w:pPr>
              <w:ind w:firstLine="0"/>
              <w:jc w:val="center"/>
              <w:rPr>
                <w:rFonts w:ascii="Times New Roman" w:eastAsia="Lucida Sans Unicode" w:hAnsi="Times New Roman"/>
                <w:b/>
              </w:rPr>
            </w:pPr>
            <w:r w:rsidRPr="00C708D0">
              <w:rPr>
                <w:rFonts w:ascii="Times New Roman" w:eastAsia="Lucida Sans Unicode" w:hAnsi="Times New Roman"/>
                <w:b/>
              </w:rPr>
              <w:t>Количество трансформаторов, шт.</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rsidR="00843D16" w:rsidRPr="00C708D0" w:rsidRDefault="00843D16" w:rsidP="00C708D0">
            <w:pPr>
              <w:ind w:firstLine="0"/>
              <w:jc w:val="center"/>
              <w:rPr>
                <w:rFonts w:ascii="Times New Roman" w:eastAsia="Lucida Sans Unicode" w:hAnsi="Times New Roman"/>
                <w:b/>
              </w:rPr>
            </w:pPr>
            <w:r w:rsidRPr="00C708D0">
              <w:rPr>
                <w:rFonts w:ascii="Times New Roman" w:eastAsia="Lucida Sans Unicode" w:hAnsi="Times New Roman"/>
                <w:b/>
              </w:rPr>
              <w:t>Мощность трансформаторов, тыс.кВа</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110/35/10 кВ "с-з Радченский"</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110</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10</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110/10 кВ "Опорная"</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110</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12,6</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110/35/10 кВ "Богучар"</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110</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32</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4</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"Монастырщина"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8</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5</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"Южная"</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5</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6</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"Радченская"</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4,1</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7</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"Шуриновка"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2,5</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8</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"Твердохлебовка"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4</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9</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"Красногоровка"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2,5</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10</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"Подколодновка"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5,7</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11</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"Журавка"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4,3</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12</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"Первомайская"</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8</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13</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"Криница"</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2,5</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14</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"Дьяченково"</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5</w:t>
            </w:r>
          </w:p>
        </w:tc>
      </w:tr>
      <w:tr w:rsidR="00843D16" w:rsidRPr="00257FAF" w:rsidTr="008A7C6D">
        <w:trPr>
          <w:jc w:val="center"/>
        </w:trPr>
        <w:tc>
          <w:tcPr>
            <w:tcW w:w="992" w:type="dxa"/>
            <w:tcBorders>
              <w:left w:val="single" w:sz="1" w:space="0" w:color="000000"/>
              <w:bottom w:val="single" w:sz="1" w:space="0" w:color="000000"/>
            </w:tcBorders>
            <w:shd w:val="clear" w:color="auto" w:fill="auto"/>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15</w:t>
            </w:r>
          </w:p>
        </w:tc>
        <w:tc>
          <w:tcPr>
            <w:tcW w:w="2693"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left"/>
              <w:rPr>
                <w:rFonts w:ascii="Times New Roman" w:hAnsi="Times New Roman"/>
              </w:rPr>
            </w:pPr>
            <w:r w:rsidRPr="00257FAF">
              <w:rPr>
                <w:rFonts w:ascii="Times New Roman" w:hAnsi="Times New Roman"/>
              </w:rPr>
              <w:t>ПС 35/10 кВ "Россия"</w:t>
            </w:r>
          </w:p>
        </w:tc>
        <w:tc>
          <w:tcPr>
            <w:tcW w:w="1701"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35</w:t>
            </w:r>
          </w:p>
        </w:tc>
        <w:tc>
          <w:tcPr>
            <w:tcW w:w="1985" w:type="dxa"/>
            <w:tcBorders>
              <w:left w:val="single" w:sz="1" w:space="0" w:color="000000"/>
              <w:bottom w:val="single" w:sz="1" w:space="0" w:color="000000"/>
            </w:tcBorders>
            <w:shd w:val="clear" w:color="auto" w:fill="auto"/>
            <w:vAlign w:val="center"/>
          </w:tcPr>
          <w:p w:rsidR="00843D16" w:rsidRPr="00257FAF" w:rsidRDefault="00843D16" w:rsidP="00C708D0">
            <w:pPr>
              <w:ind w:firstLine="0"/>
              <w:jc w:val="center"/>
              <w:rPr>
                <w:rFonts w:ascii="Times New Roman" w:eastAsia="Lucida Sans Unicode" w:hAnsi="Times New Roman"/>
              </w:rPr>
            </w:pPr>
            <w:r w:rsidRPr="00257FAF">
              <w:rPr>
                <w:rFonts w:ascii="Times New Roman" w:eastAsia="Lucida Sans Unicode" w:hAnsi="Times New Roman"/>
              </w:rPr>
              <w:t>2</w:t>
            </w:r>
          </w:p>
        </w:tc>
        <w:tc>
          <w:tcPr>
            <w:tcW w:w="1843" w:type="dxa"/>
            <w:tcBorders>
              <w:left w:val="single" w:sz="1" w:space="0" w:color="000000"/>
              <w:bottom w:val="single" w:sz="1" w:space="0" w:color="000000"/>
              <w:right w:val="single" w:sz="1" w:space="0" w:color="000000"/>
            </w:tcBorders>
            <w:shd w:val="clear" w:color="auto" w:fill="auto"/>
            <w:vAlign w:val="center"/>
          </w:tcPr>
          <w:p w:rsidR="00843D16" w:rsidRPr="00C708D0" w:rsidRDefault="00843D16" w:rsidP="00C708D0">
            <w:pPr>
              <w:ind w:firstLine="0"/>
              <w:jc w:val="center"/>
              <w:rPr>
                <w:rFonts w:ascii="Times New Roman" w:eastAsia="Lucida Sans Unicode" w:hAnsi="Times New Roman"/>
              </w:rPr>
            </w:pPr>
            <w:r w:rsidRPr="00C708D0">
              <w:rPr>
                <w:rFonts w:ascii="Times New Roman" w:eastAsia="Lucida Sans Unicode" w:hAnsi="Times New Roman"/>
              </w:rPr>
              <w:t>8</w:t>
            </w:r>
          </w:p>
        </w:tc>
      </w:tr>
    </w:tbl>
    <w:p w:rsidR="00843D16" w:rsidRPr="00257FAF" w:rsidRDefault="00843D16" w:rsidP="00843D16">
      <w:pPr>
        <w:ind w:firstLine="709"/>
        <w:rPr>
          <w:rFonts w:ascii="Times New Roman" w:eastAsia="Lucida Sans Unicode" w:hAnsi="Times New Roman"/>
        </w:rPr>
      </w:pPr>
    </w:p>
    <w:p w:rsidR="00843D16" w:rsidRPr="00884461" w:rsidRDefault="00843D16" w:rsidP="00884461">
      <w:pPr>
        <w:ind w:firstLine="709"/>
        <w:jc w:val="center"/>
        <w:rPr>
          <w:rFonts w:ascii="Times New Roman" w:hAnsi="Times New Roman"/>
          <w:b/>
        </w:rPr>
      </w:pPr>
      <w:r w:rsidRPr="00884461">
        <w:rPr>
          <w:rFonts w:ascii="Times New Roman" w:hAnsi="Times New Roman"/>
          <w:b/>
        </w:rPr>
        <w:t>1.7.3. Жилищный фонд.</w:t>
      </w:r>
    </w:p>
    <w:p w:rsidR="00843D16" w:rsidRPr="00257FAF" w:rsidRDefault="00843D16" w:rsidP="00843D16">
      <w:pPr>
        <w:ind w:firstLine="709"/>
        <w:rPr>
          <w:rFonts w:ascii="Times New Roman" w:hAnsi="Times New Roman"/>
        </w:rPr>
      </w:pPr>
      <w:r w:rsidRPr="00257FAF">
        <w:rPr>
          <w:rFonts w:ascii="Times New Roman" w:hAnsi="Times New Roman"/>
        </w:rPr>
        <w:t xml:space="preserve">По данным паспортов городского и сельских поселений всего в Богучарском муниципальном районе по состоянию на 01.01.2024г. проживает 37260 человек, из них городского </w:t>
      </w:r>
      <w:r w:rsidRPr="00257FAF">
        <w:rPr>
          <w:rFonts w:ascii="Times New Roman" w:hAnsi="Times New Roman"/>
        </w:rPr>
        <w:lastRenderedPageBreak/>
        <w:t>населения — 14185 человек. Общая площадь жилого фонда района составляет 1002,97 тыс. м², из них:</w:t>
      </w:r>
    </w:p>
    <w:p w:rsidR="00843D16" w:rsidRPr="00257FAF" w:rsidRDefault="00F9741E"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многоэтажная жилая застройка 9 этажей и выше</w:t>
      </w:r>
      <w:r>
        <w:rPr>
          <w:rFonts w:ascii="Times New Roman" w:hAnsi="Times New Roman"/>
        </w:rPr>
        <w:t xml:space="preserve">                 </w:t>
      </w:r>
      <w:r w:rsidR="00843D16" w:rsidRPr="00257FAF">
        <w:rPr>
          <w:rFonts w:ascii="Times New Roman" w:hAnsi="Times New Roman"/>
        </w:rPr>
        <w:t>отсут.</w:t>
      </w:r>
    </w:p>
    <w:p w:rsidR="00843D16" w:rsidRPr="00257FAF" w:rsidRDefault="00F9741E"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среднеэтаж</w:t>
      </w:r>
      <w:r>
        <w:rPr>
          <w:rFonts w:ascii="Times New Roman" w:hAnsi="Times New Roman"/>
        </w:rPr>
        <w:t>ная жилая застройка 5-8 этажей</w:t>
      </w:r>
      <w:r>
        <w:rPr>
          <w:rFonts w:ascii="Times New Roman" w:hAnsi="Times New Roman"/>
        </w:rPr>
        <w:tab/>
        <w:t xml:space="preserve">                    </w:t>
      </w:r>
      <w:r w:rsidR="00843D16" w:rsidRPr="00257FAF">
        <w:rPr>
          <w:rFonts w:ascii="Times New Roman" w:hAnsi="Times New Roman"/>
        </w:rPr>
        <w:t>88,52 тыс. м</w:t>
      </w:r>
      <w:r w:rsidRPr="008579DF">
        <w:rPr>
          <w:rFonts w:ascii="Times New Roman" w:hAnsi="Times New Roman"/>
          <w:vertAlign w:val="superscript"/>
          <w:lang w:bidi="ru-RU"/>
        </w:rPr>
        <w:t>2</w:t>
      </w:r>
    </w:p>
    <w:p w:rsidR="00843D16" w:rsidRPr="00257FAF" w:rsidRDefault="00F9741E"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малоэтажная жилая застройка 2-4 этажа</w:t>
      </w:r>
      <w:r w:rsidR="00843D16" w:rsidRPr="00257FAF">
        <w:rPr>
          <w:rFonts w:ascii="Times New Roman" w:hAnsi="Times New Roman"/>
        </w:rPr>
        <w:tab/>
      </w:r>
      <w:r w:rsidR="00843D16" w:rsidRPr="00257FAF">
        <w:rPr>
          <w:rFonts w:ascii="Times New Roman" w:hAnsi="Times New Roman"/>
        </w:rPr>
        <w:tab/>
      </w:r>
      <w:r>
        <w:rPr>
          <w:rFonts w:ascii="Times New Roman" w:hAnsi="Times New Roman"/>
        </w:rPr>
        <w:t xml:space="preserve">                    </w:t>
      </w:r>
      <w:r w:rsidR="00843D16" w:rsidRPr="00257FAF">
        <w:rPr>
          <w:rFonts w:ascii="Times New Roman" w:hAnsi="Times New Roman"/>
        </w:rPr>
        <w:t>44,72 тыс. м</w:t>
      </w:r>
      <w:r w:rsidRPr="008579DF">
        <w:rPr>
          <w:rFonts w:ascii="Times New Roman" w:hAnsi="Times New Roman"/>
          <w:vertAlign w:val="superscript"/>
          <w:lang w:bidi="ru-RU"/>
        </w:rPr>
        <w:t>2</w:t>
      </w:r>
    </w:p>
    <w:p w:rsidR="00843D16" w:rsidRPr="00257FAF" w:rsidRDefault="00F9741E"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блокированная жилая застройка 1-3 этажа</w:t>
      </w:r>
      <w:r w:rsidR="00843D16" w:rsidRPr="00257FAF">
        <w:rPr>
          <w:rFonts w:ascii="Times New Roman" w:hAnsi="Times New Roman"/>
        </w:rPr>
        <w:tab/>
      </w:r>
      <w:r w:rsidR="00843D16" w:rsidRPr="00257FAF">
        <w:rPr>
          <w:rFonts w:ascii="Times New Roman" w:hAnsi="Times New Roman"/>
        </w:rPr>
        <w:tab/>
      </w:r>
      <w:r>
        <w:rPr>
          <w:rFonts w:ascii="Times New Roman" w:hAnsi="Times New Roman"/>
        </w:rPr>
        <w:t xml:space="preserve">          </w:t>
      </w:r>
      <w:r w:rsidR="00843D16" w:rsidRPr="00257FAF">
        <w:rPr>
          <w:rFonts w:ascii="Times New Roman" w:hAnsi="Times New Roman"/>
        </w:rPr>
        <w:t>153,58</w:t>
      </w:r>
      <w:r>
        <w:rPr>
          <w:rFonts w:ascii="Times New Roman" w:hAnsi="Times New Roman"/>
        </w:rPr>
        <w:t xml:space="preserve"> </w:t>
      </w:r>
      <w:r w:rsidR="00843D16" w:rsidRPr="00257FAF">
        <w:rPr>
          <w:rFonts w:ascii="Times New Roman" w:hAnsi="Times New Roman"/>
        </w:rPr>
        <w:t>тыс. м</w:t>
      </w:r>
      <w:r w:rsidRPr="008579DF">
        <w:rPr>
          <w:rFonts w:ascii="Times New Roman" w:hAnsi="Times New Roman"/>
          <w:vertAlign w:val="superscript"/>
          <w:lang w:bidi="ru-RU"/>
        </w:rPr>
        <w:t>2</w:t>
      </w:r>
    </w:p>
    <w:p w:rsidR="00843D16" w:rsidRPr="00257FAF" w:rsidRDefault="00F9741E"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застройка индивидуальными жилыми домами 1-3 этажа</w:t>
      </w:r>
      <w:r>
        <w:rPr>
          <w:rFonts w:ascii="Times New Roman" w:hAnsi="Times New Roman"/>
        </w:rPr>
        <w:t xml:space="preserve">    </w:t>
      </w:r>
      <w:r w:rsidR="00843D16" w:rsidRPr="00257FAF">
        <w:rPr>
          <w:rFonts w:ascii="Times New Roman" w:hAnsi="Times New Roman"/>
        </w:rPr>
        <w:t>688,86</w:t>
      </w:r>
      <w:r>
        <w:rPr>
          <w:rFonts w:ascii="Times New Roman" w:hAnsi="Times New Roman"/>
        </w:rPr>
        <w:t xml:space="preserve"> </w:t>
      </w:r>
      <w:r w:rsidR="00843D16" w:rsidRPr="00257FAF">
        <w:rPr>
          <w:rFonts w:ascii="Times New Roman" w:hAnsi="Times New Roman"/>
        </w:rPr>
        <w:t>тыс. м</w:t>
      </w:r>
      <w:r w:rsidRPr="008579DF">
        <w:rPr>
          <w:rFonts w:ascii="Times New Roman" w:hAnsi="Times New Roman"/>
          <w:vertAlign w:val="superscript"/>
          <w:lang w:bidi="ru-RU"/>
        </w:rPr>
        <w:t>2</w:t>
      </w:r>
    </w:p>
    <w:p w:rsidR="00843D16" w:rsidRPr="00257FAF" w:rsidRDefault="00843D16" w:rsidP="00843D16">
      <w:pPr>
        <w:ind w:firstLine="709"/>
        <w:rPr>
          <w:rFonts w:ascii="Times New Roman" w:hAnsi="Times New Roman"/>
        </w:rPr>
      </w:pPr>
    </w:p>
    <w:p w:rsidR="00843D16" w:rsidRPr="00257FAF" w:rsidRDefault="00884461" w:rsidP="00843D16">
      <w:pPr>
        <w:ind w:firstLine="709"/>
        <w:rPr>
          <w:rFonts w:ascii="Times New Roman" w:hAnsi="Times New Roman"/>
        </w:rPr>
      </w:pPr>
      <w:r>
        <w:rPr>
          <w:noProof/>
        </w:rPr>
        <w:drawing>
          <wp:inline distT="0" distB="0" distL="0" distR="0">
            <wp:extent cx="4643617" cy="3260835"/>
            <wp:effectExtent l="19050" t="0" r="23633"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43D16" w:rsidRPr="00257FAF" w:rsidRDefault="00843D16" w:rsidP="00843D16">
      <w:pPr>
        <w:ind w:firstLine="709"/>
        <w:rPr>
          <w:rFonts w:ascii="Times New Roman" w:hAnsi="Times New Roman"/>
        </w:rPr>
      </w:pPr>
    </w:p>
    <w:p w:rsidR="00843D16" w:rsidRPr="00BE0F79" w:rsidRDefault="00843D16" w:rsidP="00BE0F79">
      <w:pPr>
        <w:ind w:firstLine="0"/>
        <w:rPr>
          <w:rFonts w:ascii="Times New Roman" w:hAnsi="Times New Roman"/>
          <w:b/>
        </w:rPr>
      </w:pPr>
      <w:r w:rsidRPr="00BE0F79">
        <w:rPr>
          <w:rFonts w:ascii="Times New Roman" w:hAnsi="Times New Roman"/>
          <w:b/>
        </w:rPr>
        <w:t>Таблица № 26 - Характеристика жилищного фонда в разрезе муниципальных образований, входящих в состав Богучарского муниципального района, согласно данным паспортов городского и сельских поселений за 2023 год</w:t>
      </w:r>
    </w:p>
    <w:tbl>
      <w:tblPr>
        <w:tblW w:w="924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3"/>
        <w:gridCol w:w="1843"/>
        <w:gridCol w:w="2297"/>
      </w:tblGrid>
      <w:tr w:rsidR="00843D16" w:rsidRPr="00257FAF" w:rsidTr="008A7C6D">
        <w:trPr>
          <w:trHeight w:val="567"/>
        </w:trPr>
        <w:tc>
          <w:tcPr>
            <w:tcW w:w="5103" w:type="dxa"/>
            <w:vMerge w:val="restart"/>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p w:rsidR="00843D16" w:rsidRPr="00257FAF" w:rsidRDefault="00843D16" w:rsidP="008A7C6D">
            <w:pPr>
              <w:ind w:firstLine="709"/>
              <w:rPr>
                <w:rFonts w:ascii="Times New Roman" w:hAnsi="Times New Roman"/>
              </w:rPr>
            </w:pPr>
            <w:r w:rsidRPr="00257FAF">
              <w:rPr>
                <w:rFonts w:ascii="Times New Roman" w:hAnsi="Times New Roman"/>
              </w:rPr>
              <w:t>поселения</w:t>
            </w:r>
          </w:p>
        </w:tc>
        <w:tc>
          <w:tcPr>
            <w:tcW w:w="1843"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Площадь жилищного фонда</w:t>
            </w:r>
          </w:p>
        </w:tc>
        <w:tc>
          <w:tcPr>
            <w:tcW w:w="2297"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Ветхий и аварийный жилищный фонд</w:t>
            </w:r>
          </w:p>
        </w:tc>
      </w:tr>
      <w:tr w:rsidR="00843D16" w:rsidRPr="00257FAF" w:rsidTr="008A7C6D">
        <w:trPr>
          <w:trHeight w:val="340"/>
        </w:trPr>
        <w:tc>
          <w:tcPr>
            <w:tcW w:w="5103" w:type="dxa"/>
            <w:vMerge/>
            <w:hideMark/>
          </w:tcPr>
          <w:p w:rsidR="00843D16" w:rsidRPr="00257FAF" w:rsidRDefault="00843D16" w:rsidP="008A7C6D">
            <w:pPr>
              <w:ind w:firstLine="709"/>
              <w:rPr>
                <w:rFonts w:ascii="Times New Roman" w:hAnsi="Times New Roman"/>
              </w:rPr>
            </w:pPr>
          </w:p>
        </w:tc>
        <w:tc>
          <w:tcPr>
            <w:tcW w:w="1843"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2297"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r>
      <w:tr w:rsidR="00843D16" w:rsidRPr="00257FAF" w:rsidTr="008A7C6D">
        <w:trPr>
          <w:trHeight w:val="397"/>
        </w:trPr>
        <w:tc>
          <w:tcPr>
            <w:tcW w:w="9243" w:type="dxa"/>
            <w:gridSpan w:val="3"/>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Муниципальный район</w:t>
            </w:r>
          </w:p>
        </w:tc>
      </w:tr>
      <w:tr w:rsidR="00843D16" w:rsidRPr="00257FAF" w:rsidTr="008A7C6D">
        <w:trPr>
          <w:trHeight w:val="397"/>
        </w:trPr>
        <w:tc>
          <w:tcPr>
            <w:tcW w:w="9243" w:type="dxa"/>
            <w:gridSpan w:val="3"/>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 том числе по городским поселениям</w:t>
            </w:r>
          </w:p>
        </w:tc>
      </w:tr>
      <w:tr w:rsidR="00843D16" w:rsidRPr="00257FAF" w:rsidTr="008A7C6D">
        <w:trPr>
          <w:trHeight w:val="567"/>
        </w:trPr>
        <w:tc>
          <w:tcPr>
            <w:tcW w:w="5103"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Городское поселение – город Богучар</w:t>
            </w:r>
          </w:p>
        </w:tc>
        <w:tc>
          <w:tcPr>
            <w:tcW w:w="1843"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376,99</w:t>
            </w:r>
          </w:p>
        </w:tc>
        <w:tc>
          <w:tcPr>
            <w:tcW w:w="2297" w:type="dxa"/>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8A7C6D">
        <w:trPr>
          <w:trHeight w:val="397"/>
        </w:trPr>
        <w:tc>
          <w:tcPr>
            <w:tcW w:w="9243" w:type="dxa"/>
            <w:gridSpan w:val="3"/>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По сельским поселениям</w:t>
            </w:r>
          </w:p>
        </w:tc>
      </w:tr>
      <w:tr w:rsidR="00843D16" w:rsidRPr="00257FAF" w:rsidTr="008A7C6D">
        <w:trPr>
          <w:trHeight w:val="397"/>
        </w:trPr>
        <w:tc>
          <w:tcPr>
            <w:tcW w:w="5103"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p>
        </w:tc>
        <w:tc>
          <w:tcPr>
            <w:tcW w:w="1843"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625,98</w:t>
            </w:r>
          </w:p>
        </w:tc>
        <w:tc>
          <w:tcPr>
            <w:tcW w:w="2297" w:type="dxa"/>
            <w:tcBorders>
              <w:top w:val="single" w:sz="4" w:space="0" w:color="000000"/>
              <w:left w:val="single" w:sz="4" w:space="0" w:color="000000"/>
              <w:bottom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В целом, жилищный фонд Богучарского муниципального района отличается хорошим техническим состоянием.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27 - Распределение общей площади жилищного фонда муниципального района по формам собственности</w:t>
      </w:r>
    </w:p>
    <w:tbl>
      <w:tblPr>
        <w:tblW w:w="9498" w:type="dxa"/>
        <w:tblInd w:w="724" w:type="dxa"/>
        <w:tblLook w:val="04A0"/>
      </w:tblPr>
      <w:tblGrid>
        <w:gridCol w:w="2215"/>
        <w:gridCol w:w="1364"/>
        <w:gridCol w:w="971"/>
        <w:gridCol w:w="973"/>
        <w:gridCol w:w="972"/>
        <w:gridCol w:w="969"/>
        <w:gridCol w:w="978"/>
        <w:gridCol w:w="1056"/>
      </w:tblGrid>
      <w:tr w:rsidR="00843D16" w:rsidRPr="00257FAF" w:rsidTr="008A7C6D">
        <w:trPr>
          <w:trHeight w:val="600"/>
        </w:trPr>
        <w:tc>
          <w:tcPr>
            <w:tcW w:w="22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lastRenderedPageBreak/>
              <w:t>Наименование показателя</w:t>
            </w:r>
          </w:p>
        </w:tc>
        <w:tc>
          <w:tcPr>
            <w:tcW w:w="1364"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Единицы измерения</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2018</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2019</w:t>
            </w:r>
          </w:p>
        </w:tc>
        <w:tc>
          <w:tcPr>
            <w:tcW w:w="972"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2020</w:t>
            </w:r>
          </w:p>
        </w:tc>
        <w:tc>
          <w:tcPr>
            <w:tcW w:w="969"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2021</w:t>
            </w:r>
          </w:p>
        </w:tc>
        <w:tc>
          <w:tcPr>
            <w:tcW w:w="978"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2022</w:t>
            </w:r>
          </w:p>
        </w:tc>
        <w:tc>
          <w:tcPr>
            <w:tcW w:w="1056" w:type="dxa"/>
            <w:tcBorders>
              <w:top w:val="single" w:sz="4" w:space="0" w:color="auto"/>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2023</w:t>
            </w:r>
          </w:p>
        </w:tc>
      </w:tr>
      <w:tr w:rsidR="00843D16" w:rsidRPr="00257FAF" w:rsidTr="008A7C6D">
        <w:trPr>
          <w:trHeight w:val="600"/>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Жилищный фонд, всего</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925,1</w:t>
            </w: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943,7</w:t>
            </w: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952,1</w:t>
            </w: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991,16</w:t>
            </w: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997,61</w:t>
            </w: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1002,97</w:t>
            </w:r>
          </w:p>
        </w:tc>
      </w:tr>
      <w:tr w:rsidR="00843D16" w:rsidRPr="00257FAF" w:rsidTr="008A7C6D">
        <w:trPr>
          <w:trHeight w:val="300"/>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 том числе:</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 </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p>
        </w:tc>
      </w:tr>
      <w:tr w:rsidR="00843D16" w:rsidRPr="00257FAF" w:rsidTr="008A7C6D">
        <w:trPr>
          <w:trHeight w:val="600"/>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 собственности граждан</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854</w:t>
            </w: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859,4</w:t>
            </w: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896,1</w:t>
            </w: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963,76</w:t>
            </w: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970,21</w:t>
            </w: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975,67</w:t>
            </w:r>
          </w:p>
        </w:tc>
      </w:tr>
      <w:tr w:rsidR="00843D16" w:rsidRPr="00257FAF" w:rsidTr="008A7C6D">
        <w:trPr>
          <w:trHeight w:val="397"/>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Государственный</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34</w:t>
            </w: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34</w:t>
            </w: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33,2</w:t>
            </w: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11,9</w:t>
            </w: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11,9</w:t>
            </w: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11,9</w:t>
            </w:r>
          </w:p>
        </w:tc>
      </w:tr>
      <w:tr w:rsidR="00843D16" w:rsidRPr="00257FAF" w:rsidTr="008A7C6D">
        <w:trPr>
          <w:trHeight w:val="397"/>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Муниципальный</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9,6</w:t>
            </w: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22,8</w:t>
            </w: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22,8</w:t>
            </w: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15,5</w:t>
            </w: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15,5</w:t>
            </w: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15,4</w:t>
            </w:r>
          </w:p>
        </w:tc>
      </w:tr>
      <w:tr w:rsidR="00843D16" w:rsidRPr="00257FAF" w:rsidTr="008A7C6D">
        <w:trPr>
          <w:trHeight w:val="600"/>
        </w:trPr>
        <w:tc>
          <w:tcPr>
            <w:tcW w:w="2215" w:type="dxa"/>
            <w:tcBorders>
              <w:top w:val="nil"/>
              <w:left w:val="single" w:sz="4" w:space="0" w:color="auto"/>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Ведомственный жилищный фонд</w:t>
            </w:r>
          </w:p>
        </w:tc>
        <w:tc>
          <w:tcPr>
            <w:tcW w:w="1364"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Тыс. м2</w:t>
            </w:r>
          </w:p>
        </w:tc>
        <w:tc>
          <w:tcPr>
            <w:tcW w:w="971"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973"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972"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969"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978"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1056" w:type="dxa"/>
            <w:tcBorders>
              <w:top w:val="nil"/>
              <w:left w:val="nil"/>
              <w:bottom w:val="single" w:sz="4" w:space="0" w:color="auto"/>
              <w:right w:val="single" w:sz="4" w:space="0" w:color="auto"/>
            </w:tcBorders>
            <w:shd w:val="clear" w:color="auto" w:fill="auto"/>
            <w:vAlign w:val="center"/>
            <w:hideMark/>
          </w:tcPr>
          <w:p w:rsidR="00843D16" w:rsidRPr="00257FAF" w:rsidRDefault="00843D16" w:rsidP="008A7C6D">
            <w:pPr>
              <w:ind w:firstLine="709"/>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28 - Динамика обеспеченности населения Богучарского муниципального района жилищным фондом</w:t>
      </w:r>
    </w:p>
    <w:tbl>
      <w:tblPr>
        <w:tblW w:w="9498" w:type="dxa"/>
        <w:tblInd w:w="57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tblPr>
      <w:tblGrid>
        <w:gridCol w:w="3969"/>
        <w:gridCol w:w="993"/>
        <w:gridCol w:w="850"/>
        <w:gridCol w:w="851"/>
        <w:gridCol w:w="850"/>
        <w:gridCol w:w="992"/>
        <w:gridCol w:w="993"/>
      </w:tblGrid>
      <w:tr w:rsidR="00843D16" w:rsidRPr="00257FAF" w:rsidTr="008A7C6D">
        <w:trPr>
          <w:trHeight w:val="75"/>
        </w:trPr>
        <w:tc>
          <w:tcPr>
            <w:tcW w:w="3969" w:type="dxa"/>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показателя</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2018</w:t>
            </w:r>
          </w:p>
        </w:tc>
        <w:tc>
          <w:tcPr>
            <w:tcW w:w="85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2019</w:t>
            </w:r>
          </w:p>
        </w:tc>
        <w:tc>
          <w:tcPr>
            <w:tcW w:w="85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2020</w:t>
            </w:r>
          </w:p>
        </w:tc>
        <w:tc>
          <w:tcPr>
            <w:tcW w:w="85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2021</w:t>
            </w:r>
          </w:p>
        </w:tc>
        <w:tc>
          <w:tcPr>
            <w:tcW w:w="99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2022</w:t>
            </w:r>
          </w:p>
        </w:tc>
        <w:tc>
          <w:tcPr>
            <w:tcW w:w="993" w:type="dxa"/>
          </w:tcPr>
          <w:p w:rsidR="00843D16" w:rsidRPr="00257FAF" w:rsidRDefault="00843D16" w:rsidP="008A7C6D">
            <w:pPr>
              <w:ind w:firstLine="709"/>
              <w:rPr>
                <w:rFonts w:ascii="Times New Roman" w:hAnsi="Times New Roman"/>
              </w:rPr>
            </w:pPr>
            <w:r w:rsidRPr="00257FAF">
              <w:rPr>
                <w:rFonts w:ascii="Times New Roman" w:hAnsi="Times New Roman"/>
              </w:rPr>
              <w:t>2023</w:t>
            </w:r>
          </w:p>
        </w:tc>
      </w:tr>
      <w:tr w:rsidR="00843D16" w:rsidRPr="00257FAF" w:rsidTr="008A7C6D">
        <w:trPr>
          <w:trHeight w:val="75"/>
        </w:trPr>
        <w:tc>
          <w:tcPr>
            <w:tcW w:w="3969" w:type="dxa"/>
          </w:tcPr>
          <w:p w:rsidR="00843D16" w:rsidRPr="00257FAF" w:rsidRDefault="00843D16" w:rsidP="008A7C6D">
            <w:pPr>
              <w:ind w:firstLine="709"/>
              <w:rPr>
                <w:rFonts w:ascii="Times New Roman" w:hAnsi="Times New Roman"/>
              </w:rPr>
            </w:pPr>
            <w:r w:rsidRPr="00257FAF">
              <w:rPr>
                <w:rFonts w:ascii="Times New Roman" w:hAnsi="Times New Roman"/>
              </w:rPr>
              <w:t>Обеспеченность жилищным фондом, м²/чел.</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24,99</w:t>
            </w:r>
          </w:p>
        </w:tc>
        <w:tc>
          <w:tcPr>
            <w:tcW w:w="85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25,59</w:t>
            </w:r>
          </w:p>
        </w:tc>
        <w:tc>
          <w:tcPr>
            <w:tcW w:w="851"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25,88</w:t>
            </w:r>
          </w:p>
        </w:tc>
        <w:tc>
          <w:tcPr>
            <w:tcW w:w="85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27,02</w:t>
            </w:r>
          </w:p>
        </w:tc>
        <w:tc>
          <w:tcPr>
            <w:tcW w:w="99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27,55</w:t>
            </w:r>
          </w:p>
        </w:tc>
        <w:tc>
          <w:tcPr>
            <w:tcW w:w="99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27,26</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Из таблицы видно, что показатель жилищного фонда имеет тенденцию к росту за рассматриваемый период (2018-2023 г.г.) и составил 1002,97тыс. м2.Обеспеченность жилищным фондом за рассматриваемый период имеет тенденцию к повышению и составил 27,26 м²/чел.</w:t>
      </w:r>
    </w:p>
    <w:p w:rsidR="00843D16" w:rsidRPr="00257FAF" w:rsidRDefault="00843D16" w:rsidP="00843D16">
      <w:pPr>
        <w:ind w:firstLine="709"/>
        <w:rPr>
          <w:rFonts w:ascii="Times New Roman" w:hAnsi="Times New Roman"/>
        </w:rPr>
      </w:pPr>
      <w:r w:rsidRPr="00257FAF">
        <w:rPr>
          <w:rFonts w:ascii="Times New Roman" w:hAnsi="Times New Roman"/>
        </w:rPr>
        <w:t xml:space="preserve">Помимо обеспеченности жилой площадью, важное значение имеют показатели качественных характеристик этого жилья. </w:t>
      </w:r>
    </w:p>
    <w:p w:rsidR="00843D16" w:rsidRPr="00257FAF" w:rsidRDefault="00843D16" w:rsidP="00843D16">
      <w:pPr>
        <w:ind w:firstLine="709"/>
        <w:rPr>
          <w:rFonts w:ascii="Times New Roman" w:hAnsi="Times New Roman"/>
        </w:rPr>
      </w:pPr>
      <w:r w:rsidRPr="00257FAF">
        <w:rPr>
          <w:rFonts w:ascii="Times New Roman" w:hAnsi="Times New Roman"/>
        </w:rPr>
        <w:t>Анализ динамики показателей благоустройства жилищного фонда Богучарского муниципального района показывает, что за последние годы улучшилась обеспеченность жилья оборудованием жилищного фонда .</w:t>
      </w:r>
    </w:p>
    <w:p w:rsidR="00843D16" w:rsidRPr="00257FAF" w:rsidRDefault="00843D16" w:rsidP="00843D16">
      <w:pPr>
        <w:ind w:firstLine="709"/>
        <w:rPr>
          <w:rFonts w:ascii="Times New Roman" w:hAnsi="Times New Roman"/>
        </w:rPr>
      </w:pPr>
      <w:r w:rsidRPr="00257FAF">
        <w:rPr>
          <w:rFonts w:ascii="Times New Roman" w:hAnsi="Times New Roman"/>
        </w:rPr>
        <w:t>По состоянию на 1 января 2024 годавсе многоквартирные дома выбрали способ управления. В управлении управляющей компании ООО «Домоуправление» находится 70 многоквартирный дом, в непосредственном управлении находятся 36 многоквартирных домов.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29 - Характеристика благоустройства жилищного фонда Богучарского муниципального района</w:t>
      </w:r>
    </w:p>
    <w:tbl>
      <w:tblPr>
        <w:tblW w:w="8790" w:type="dxa"/>
        <w:tblInd w:w="622" w:type="dxa"/>
        <w:tblLayout w:type="fixed"/>
        <w:tblCellMar>
          <w:top w:w="55" w:type="dxa"/>
          <w:left w:w="55" w:type="dxa"/>
          <w:bottom w:w="55" w:type="dxa"/>
          <w:right w:w="55" w:type="dxa"/>
        </w:tblCellMar>
        <w:tblLook w:val="0000"/>
      </w:tblPr>
      <w:tblGrid>
        <w:gridCol w:w="2268"/>
        <w:gridCol w:w="709"/>
        <w:gridCol w:w="851"/>
        <w:gridCol w:w="992"/>
        <w:gridCol w:w="992"/>
        <w:gridCol w:w="992"/>
        <w:gridCol w:w="993"/>
        <w:gridCol w:w="993"/>
      </w:tblGrid>
      <w:tr w:rsidR="00843D16" w:rsidRPr="00257FAF" w:rsidTr="008A7C6D">
        <w:tc>
          <w:tcPr>
            <w:tcW w:w="2268" w:type="dxa"/>
            <w:tcBorders>
              <w:top w:val="single" w:sz="2" w:space="0" w:color="000000"/>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показателя</w:t>
            </w:r>
          </w:p>
        </w:tc>
        <w:tc>
          <w:tcPr>
            <w:tcW w:w="709" w:type="dxa"/>
            <w:tcBorders>
              <w:top w:val="single" w:sz="2" w:space="0" w:color="000000"/>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Ед. изм.</w:t>
            </w:r>
          </w:p>
        </w:tc>
        <w:tc>
          <w:tcPr>
            <w:tcW w:w="851" w:type="dxa"/>
            <w:tcBorders>
              <w:top w:val="single" w:sz="2" w:space="0" w:color="000000"/>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2018 </w:t>
            </w:r>
          </w:p>
        </w:tc>
        <w:tc>
          <w:tcPr>
            <w:tcW w:w="992" w:type="dxa"/>
            <w:tcBorders>
              <w:top w:val="single" w:sz="2" w:space="0" w:color="000000"/>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2019 </w:t>
            </w:r>
          </w:p>
        </w:tc>
        <w:tc>
          <w:tcPr>
            <w:tcW w:w="992" w:type="dxa"/>
            <w:tcBorders>
              <w:top w:val="single" w:sz="2" w:space="0" w:color="000000"/>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2020 </w:t>
            </w:r>
          </w:p>
        </w:tc>
        <w:tc>
          <w:tcPr>
            <w:tcW w:w="992" w:type="dxa"/>
            <w:tcBorders>
              <w:top w:val="single" w:sz="2" w:space="0" w:color="000000"/>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2021 </w:t>
            </w:r>
          </w:p>
        </w:tc>
        <w:tc>
          <w:tcPr>
            <w:tcW w:w="993" w:type="dxa"/>
            <w:tcBorders>
              <w:top w:val="single" w:sz="2" w:space="0" w:color="000000"/>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2022 </w:t>
            </w:r>
          </w:p>
        </w:tc>
        <w:tc>
          <w:tcPr>
            <w:tcW w:w="993" w:type="dxa"/>
            <w:tcBorders>
              <w:top w:val="single" w:sz="2" w:space="0" w:color="000000"/>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2023</w:t>
            </w:r>
          </w:p>
        </w:tc>
      </w:tr>
      <w:tr w:rsidR="00843D16" w:rsidRPr="00257FAF" w:rsidTr="008A7C6D">
        <w:tc>
          <w:tcPr>
            <w:tcW w:w="8790" w:type="dxa"/>
            <w:gridSpan w:val="8"/>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Оборудование жилищного фонда в % к размеру общей площади</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водопроводом</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54,5</w:t>
            </w:r>
          </w:p>
        </w:tc>
        <w:tc>
          <w:tcPr>
            <w:tcW w:w="992"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55,7</w:t>
            </w:r>
          </w:p>
        </w:tc>
        <w:tc>
          <w:tcPr>
            <w:tcW w:w="992" w:type="dxa"/>
            <w:tcBorders>
              <w:top w:val="nil"/>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78,8</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82,6</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82,8</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90,8</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канализацией</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r w:rsidRPr="00257FAF">
              <w:rPr>
                <w:rFonts w:ascii="Times New Roman" w:hAnsi="Times New Roman"/>
              </w:rPr>
              <w:lastRenderedPageBreak/>
              <w:t>4,3</w:t>
            </w:r>
          </w:p>
        </w:tc>
        <w:tc>
          <w:tcPr>
            <w:tcW w:w="992"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5</w:t>
            </w:r>
            <w:r w:rsidRPr="00257FAF">
              <w:rPr>
                <w:rFonts w:ascii="Times New Roman" w:hAnsi="Times New Roman"/>
              </w:rPr>
              <w:lastRenderedPageBreak/>
              <w:t>5,5</w:t>
            </w:r>
          </w:p>
        </w:tc>
        <w:tc>
          <w:tcPr>
            <w:tcW w:w="992" w:type="dxa"/>
            <w:tcBorders>
              <w:top w:val="nil"/>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7</w:t>
            </w:r>
            <w:r w:rsidRPr="00257FAF">
              <w:rPr>
                <w:rFonts w:ascii="Times New Roman" w:hAnsi="Times New Roman"/>
              </w:rPr>
              <w:lastRenderedPageBreak/>
              <w:t>8,2</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8</w:t>
            </w:r>
            <w:r w:rsidRPr="00257FAF">
              <w:rPr>
                <w:rFonts w:ascii="Times New Roman" w:hAnsi="Times New Roman"/>
              </w:rPr>
              <w:lastRenderedPageBreak/>
              <w:t>2,6</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8</w:t>
            </w:r>
            <w:r w:rsidRPr="00257FAF">
              <w:rPr>
                <w:rFonts w:ascii="Times New Roman" w:hAnsi="Times New Roman"/>
              </w:rPr>
              <w:lastRenderedPageBreak/>
              <w:t>2,8</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9</w:t>
            </w:r>
            <w:r w:rsidRPr="00257FAF">
              <w:rPr>
                <w:rFonts w:ascii="Times New Roman" w:hAnsi="Times New Roman"/>
              </w:rPr>
              <w:lastRenderedPageBreak/>
              <w:t>0,8</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горячим водоснабжением</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49,3</w:t>
            </w:r>
          </w:p>
        </w:tc>
        <w:tc>
          <w:tcPr>
            <w:tcW w:w="992"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50,3</w:t>
            </w:r>
          </w:p>
        </w:tc>
        <w:tc>
          <w:tcPr>
            <w:tcW w:w="992" w:type="dxa"/>
            <w:tcBorders>
              <w:top w:val="nil"/>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57,7</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82,6</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82,8</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90,8</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газоснабжением</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85,1</w:t>
            </w:r>
          </w:p>
        </w:tc>
        <w:tc>
          <w:tcPr>
            <w:tcW w:w="992"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91</w:t>
            </w:r>
          </w:p>
        </w:tc>
        <w:tc>
          <w:tcPr>
            <w:tcW w:w="992" w:type="dxa"/>
            <w:tcBorders>
              <w:top w:val="nil"/>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91,1</w:t>
            </w:r>
          </w:p>
        </w:tc>
        <w:tc>
          <w:tcPr>
            <w:tcW w:w="992" w:type="dxa"/>
            <w:tcBorders>
              <w:top w:val="nil"/>
              <w:left w:val="single" w:sz="2" w:space="0" w:color="000000"/>
              <w:bottom w:val="single" w:sz="2" w:space="0" w:color="000000"/>
              <w:right w:val="nil"/>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91</w:t>
            </w:r>
          </w:p>
        </w:tc>
        <w:tc>
          <w:tcPr>
            <w:tcW w:w="993"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91</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98,3</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ваннами и душем</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50,5</w:t>
            </w:r>
          </w:p>
        </w:tc>
        <w:tc>
          <w:tcPr>
            <w:tcW w:w="992"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51,5</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57,7</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78,4</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78,7</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90,8</w:t>
            </w:r>
          </w:p>
        </w:tc>
      </w:tr>
      <w:tr w:rsidR="00843D16" w:rsidRPr="00257FAF" w:rsidTr="008A7C6D">
        <w:tc>
          <w:tcPr>
            <w:tcW w:w="2268"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центральным отоплением</w:t>
            </w:r>
          </w:p>
        </w:tc>
        <w:tc>
          <w:tcPr>
            <w:tcW w:w="709"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851" w:type="dxa"/>
            <w:tcBorders>
              <w:top w:val="nil"/>
              <w:left w:val="single" w:sz="2" w:space="0" w:color="000000"/>
              <w:bottom w:val="single" w:sz="2" w:space="0" w:color="000000"/>
              <w:right w:val="single" w:sz="2"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25,7</w:t>
            </w:r>
          </w:p>
        </w:tc>
        <w:tc>
          <w:tcPr>
            <w:tcW w:w="992"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26,7</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24,2</w:t>
            </w:r>
          </w:p>
        </w:tc>
        <w:tc>
          <w:tcPr>
            <w:tcW w:w="992" w:type="dxa"/>
            <w:tcBorders>
              <w:top w:val="nil"/>
              <w:left w:val="single" w:sz="2" w:space="0" w:color="000000"/>
              <w:bottom w:val="single" w:sz="2" w:space="0" w:color="000000"/>
              <w:right w:val="nil"/>
            </w:tcBorders>
          </w:tcPr>
          <w:p w:rsidR="00843D16" w:rsidRPr="00257FAF" w:rsidRDefault="00843D16" w:rsidP="008A7C6D">
            <w:pPr>
              <w:ind w:firstLine="709"/>
              <w:rPr>
                <w:rFonts w:ascii="Times New Roman" w:hAnsi="Times New Roman"/>
              </w:rPr>
            </w:pPr>
            <w:r w:rsidRPr="00257FAF">
              <w:rPr>
                <w:rFonts w:ascii="Times New Roman" w:hAnsi="Times New Roman"/>
              </w:rPr>
              <w:t>28,3</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27,3</w:t>
            </w:r>
          </w:p>
        </w:tc>
        <w:tc>
          <w:tcPr>
            <w:tcW w:w="993" w:type="dxa"/>
            <w:tcBorders>
              <w:top w:val="nil"/>
              <w:left w:val="single" w:sz="2" w:space="0" w:color="000000"/>
              <w:bottom w:val="single" w:sz="2" w:space="0" w:color="000000"/>
              <w:right w:val="single" w:sz="2"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27</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 очереди на улучшение жилищных условий в администрациях поселений стоит 126 семей, в том числе:</w:t>
      </w:r>
    </w:p>
    <w:p w:rsidR="00843D16" w:rsidRPr="00257FAF" w:rsidRDefault="00843D16" w:rsidP="00843D16">
      <w:pPr>
        <w:ind w:firstLine="709"/>
        <w:rPr>
          <w:rFonts w:ascii="Times New Roman" w:hAnsi="Times New Roman"/>
        </w:rPr>
      </w:pPr>
      <w:r w:rsidRPr="00257FAF">
        <w:rPr>
          <w:rFonts w:ascii="Times New Roman" w:hAnsi="Times New Roman"/>
        </w:rPr>
        <w:t>- число семей, состоящих на учете в качестве нуждающихся в жилых помещениях на конец года в г.п.г. 42 – 84 ед.;</w:t>
      </w:r>
    </w:p>
    <w:p w:rsidR="00843D16" w:rsidRPr="00257FAF" w:rsidRDefault="00843D16" w:rsidP="00843D16">
      <w:pPr>
        <w:ind w:firstLine="709"/>
        <w:rPr>
          <w:rFonts w:ascii="Times New Roman" w:hAnsi="Times New Roman"/>
        </w:rPr>
      </w:pPr>
      <w:r w:rsidRPr="00257FAF">
        <w:rPr>
          <w:rFonts w:ascii="Times New Roman" w:hAnsi="Times New Roman"/>
        </w:rPr>
        <w:t>- молодые семьи - 41 ед.;</w:t>
      </w:r>
    </w:p>
    <w:p w:rsidR="00843D16" w:rsidRPr="00257FAF" w:rsidRDefault="00843D16" w:rsidP="00843D16">
      <w:pPr>
        <w:ind w:firstLine="709"/>
        <w:rPr>
          <w:rFonts w:ascii="Times New Roman" w:hAnsi="Times New Roman"/>
        </w:rPr>
      </w:pPr>
      <w:r w:rsidRPr="00257FAF">
        <w:rPr>
          <w:rFonts w:ascii="Times New Roman" w:hAnsi="Times New Roman"/>
        </w:rPr>
        <w:t>-семьи граждан, подвергшихся радиационному воздействию вследствие катастрофы на Чернобыльской АЭС, аварии на производственном объединении «Маяк» и приравненных к ним лиц – 0 ед.;</w:t>
      </w:r>
    </w:p>
    <w:p w:rsidR="00843D16" w:rsidRPr="00257FAF" w:rsidRDefault="00843D16" w:rsidP="00843D16">
      <w:pPr>
        <w:ind w:firstLine="709"/>
        <w:rPr>
          <w:rFonts w:ascii="Times New Roman" w:hAnsi="Times New Roman"/>
        </w:rPr>
      </w:pPr>
      <w:r w:rsidRPr="00257FAF">
        <w:rPr>
          <w:rFonts w:ascii="Times New Roman" w:hAnsi="Times New Roman"/>
        </w:rPr>
        <w:t>- семьи, проживающие в ветхом и аварийном жилфонде – 0 ед.;</w:t>
      </w:r>
    </w:p>
    <w:p w:rsidR="00843D16" w:rsidRPr="00257FAF" w:rsidRDefault="00843D16" w:rsidP="00843D16">
      <w:pPr>
        <w:ind w:firstLine="709"/>
        <w:rPr>
          <w:rFonts w:ascii="Times New Roman" w:hAnsi="Times New Roman"/>
        </w:rPr>
      </w:pPr>
      <w:r w:rsidRPr="00257FAF">
        <w:rPr>
          <w:rFonts w:ascii="Times New Roman" w:hAnsi="Times New Roman"/>
        </w:rPr>
        <w:t>- молодые семьи, проживающие в сельской местности – 41ед.;</w:t>
      </w:r>
    </w:p>
    <w:p w:rsidR="00843D16" w:rsidRPr="00257FAF" w:rsidRDefault="00843D16" w:rsidP="00843D16">
      <w:pPr>
        <w:ind w:firstLine="709"/>
        <w:rPr>
          <w:rFonts w:ascii="Times New Roman" w:hAnsi="Times New Roman"/>
        </w:rPr>
      </w:pPr>
      <w:r w:rsidRPr="00257FAF">
        <w:rPr>
          <w:rFonts w:ascii="Times New Roman" w:hAnsi="Times New Roman"/>
        </w:rPr>
        <w:t>В 2023 годуулучшили свои жилищные условия 63 чел., в том числе:</w:t>
      </w:r>
    </w:p>
    <w:p w:rsidR="00843D16" w:rsidRPr="00257FAF" w:rsidRDefault="00843D16" w:rsidP="00843D16">
      <w:pPr>
        <w:ind w:firstLine="709"/>
        <w:rPr>
          <w:rFonts w:ascii="Times New Roman" w:hAnsi="Times New Roman"/>
        </w:rPr>
      </w:pPr>
      <w:r w:rsidRPr="00257FAF">
        <w:rPr>
          <w:rFonts w:ascii="Times New Roman" w:hAnsi="Times New Roman"/>
        </w:rPr>
        <w:t>- молодые семьи, получившие жилые помещения и улучшившиежилищные условия в отчетном году -11 семей (38 чел.);</w:t>
      </w:r>
    </w:p>
    <w:p w:rsidR="00843D16" w:rsidRPr="00257FAF" w:rsidRDefault="00843D16" w:rsidP="00843D16">
      <w:pPr>
        <w:ind w:firstLine="709"/>
        <w:rPr>
          <w:rFonts w:ascii="Times New Roman" w:hAnsi="Times New Roman"/>
        </w:rPr>
      </w:pPr>
      <w:r w:rsidRPr="00257FAF">
        <w:rPr>
          <w:rFonts w:ascii="Times New Roman" w:hAnsi="Times New Roman"/>
        </w:rPr>
        <w:t>- граждане, проживающие в сельской местности и работающие в сфере агропромышленного комплекса – 6 семей (21 чел.);</w:t>
      </w:r>
    </w:p>
    <w:p w:rsidR="00843D16" w:rsidRPr="00257FAF" w:rsidRDefault="00843D16" w:rsidP="00843D16">
      <w:pPr>
        <w:ind w:firstLine="709"/>
        <w:rPr>
          <w:rFonts w:ascii="Times New Roman" w:hAnsi="Times New Roman"/>
        </w:rPr>
      </w:pPr>
      <w:r w:rsidRPr="00257FAF">
        <w:rPr>
          <w:rFonts w:ascii="Times New Roman" w:hAnsi="Times New Roman"/>
        </w:rPr>
        <w:t>- иные категории граждан, получившие жилые помещения и улучшившие жилищные условия в отчетном году» (жилые помещения муниципального жилищного фонда) – 2 семьи (4 чел.).</w:t>
      </w:r>
    </w:p>
    <w:p w:rsidR="00843D16" w:rsidRPr="00257FAF" w:rsidRDefault="00843D16" w:rsidP="00843D16">
      <w:pPr>
        <w:ind w:firstLine="709"/>
        <w:rPr>
          <w:rFonts w:ascii="Times New Roman" w:hAnsi="Times New Roman"/>
        </w:rPr>
      </w:pPr>
      <w:r w:rsidRPr="00257FAF">
        <w:rPr>
          <w:rFonts w:ascii="Times New Roman" w:hAnsi="Times New Roman"/>
        </w:rPr>
        <w:t>Доля населения, улучшившего свои жилищные условия, составила 47,7% (2023 год - 40,5%).</w:t>
      </w:r>
    </w:p>
    <w:p w:rsidR="00843D16" w:rsidRPr="00257FAF" w:rsidRDefault="00843D16" w:rsidP="00843D16">
      <w:pPr>
        <w:ind w:firstLine="709"/>
        <w:rPr>
          <w:rFonts w:ascii="Times New Roman" w:hAnsi="Times New Roman"/>
        </w:rPr>
      </w:pPr>
      <w:r w:rsidRPr="00257FAF">
        <w:rPr>
          <w:rFonts w:ascii="Times New Roman" w:hAnsi="Times New Roman"/>
        </w:rPr>
        <w:t>Низкие объемы жилищного строительства обусловлены следующими причинами:</w:t>
      </w:r>
    </w:p>
    <w:p w:rsidR="00843D16" w:rsidRPr="00257FAF" w:rsidRDefault="00843D16" w:rsidP="00843D16">
      <w:pPr>
        <w:ind w:firstLine="709"/>
        <w:rPr>
          <w:rFonts w:ascii="Times New Roman" w:hAnsi="Times New Roman"/>
        </w:rPr>
      </w:pPr>
      <w:r w:rsidRPr="00257FAF">
        <w:rPr>
          <w:rFonts w:ascii="Times New Roman" w:hAnsi="Times New Roman"/>
        </w:rPr>
        <w:t>1. Низким уровнем жизни населения;</w:t>
      </w:r>
    </w:p>
    <w:p w:rsidR="00843D16" w:rsidRPr="00257FAF" w:rsidRDefault="00843D16" w:rsidP="00843D16">
      <w:pPr>
        <w:ind w:firstLine="709"/>
        <w:rPr>
          <w:rFonts w:ascii="Times New Roman" w:hAnsi="Times New Roman"/>
        </w:rPr>
      </w:pPr>
      <w:r w:rsidRPr="00257FAF">
        <w:rPr>
          <w:rFonts w:ascii="Times New Roman" w:hAnsi="Times New Roman"/>
        </w:rPr>
        <w:t>2. Миграцией за пределы района экономически активного населения;</w:t>
      </w:r>
    </w:p>
    <w:p w:rsidR="00843D16" w:rsidRPr="00257FAF" w:rsidRDefault="00843D16" w:rsidP="00843D16">
      <w:pPr>
        <w:ind w:firstLine="709"/>
        <w:rPr>
          <w:rFonts w:ascii="Times New Roman" w:hAnsi="Times New Roman"/>
        </w:rPr>
      </w:pPr>
      <w:r w:rsidRPr="00257FAF">
        <w:rPr>
          <w:rFonts w:ascii="Times New Roman" w:hAnsi="Times New Roman"/>
        </w:rPr>
        <w:t>3. Отсутствием площадок для жилищного строительства, обеспеченных инженерной и транспортной инфраструктурой.</w:t>
      </w:r>
    </w:p>
    <w:p w:rsidR="00843D16" w:rsidRPr="00257FAF" w:rsidRDefault="00843D16" w:rsidP="00843D16">
      <w:pPr>
        <w:ind w:firstLine="709"/>
        <w:rPr>
          <w:rFonts w:ascii="Times New Roman" w:hAnsi="Times New Roman"/>
        </w:rPr>
      </w:pPr>
      <w:r w:rsidRPr="00257FAF">
        <w:rPr>
          <w:rFonts w:ascii="Times New Roman" w:hAnsi="Times New Roman"/>
        </w:rPr>
        <w:t>Обострение инфраструктурной проблемы может сильно препятствовать дальнейшему устойчивому развитию территории и снижать её привлекательность, что объясняет необходимость разработки и проведения направленной жилищной политики в районе.</w:t>
      </w:r>
    </w:p>
    <w:p w:rsidR="00843D16" w:rsidRPr="00257FAF" w:rsidRDefault="00843D16" w:rsidP="00843D16">
      <w:pPr>
        <w:ind w:firstLine="709"/>
        <w:rPr>
          <w:rFonts w:ascii="Times New Roman" w:hAnsi="Times New Roman"/>
        </w:rPr>
      </w:pPr>
      <w:r w:rsidRPr="00257FAF">
        <w:rPr>
          <w:rFonts w:ascii="Times New Roman" w:hAnsi="Times New Roman"/>
        </w:rPr>
        <w:t>Население Богучарского муниципального района имеет относительно высокий уровень обеспеченности жильем. Практически все вводимое в районе жилье за последние годы - это индивидуальные жилые дома, построенные населением за свой счет и с помощью кредитов. Строительство не лимитируется по показателям площади жилья на душу населения. Существует проблема предоставления жилья малообеспеченным группам населения за счет муниципального сектора строительной отрасли и проблема необходимости реконструкции ветхого жилого фонда.</w:t>
      </w:r>
    </w:p>
    <w:p w:rsidR="00843D16" w:rsidRPr="00257FAF" w:rsidRDefault="00843D16" w:rsidP="00843D16">
      <w:pPr>
        <w:ind w:firstLine="709"/>
        <w:rPr>
          <w:rFonts w:ascii="Times New Roman" w:hAnsi="Times New Roman"/>
        </w:rPr>
      </w:pPr>
      <w:r w:rsidRPr="00257FAF">
        <w:rPr>
          <w:rFonts w:ascii="Times New Roman" w:hAnsi="Times New Roman"/>
        </w:rPr>
        <w:t xml:space="preserve">Решение комплекса проблем в жилищной сфере района должно осуществляться программными методами, как принятием участия в соответствующих федеральных, региональных программах и проектах, так и посредством разработки Муниципальной программы </w:t>
      </w:r>
      <w:r w:rsidRPr="00257FAF">
        <w:rPr>
          <w:rFonts w:ascii="Times New Roman" w:hAnsi="Times New Roman"/>
        </w:rPr>
        <w:lastRenderedPageBreak/>
        <w:t>«Экономическое развитие Богучарского муниципального района»(утв. Постановлением Администрации Богучарского муниципального района Воронежской области от 10.12.2018г. №930 (с изм. пост. от 28.12.2023 г. № 872), включающую подпрограммы «Обеспечение доступным и комфортным жильем населения района», Создание условий для обеспечения качественными услугами ЖКХ населения Богучарского муниципального района, энергосбережение и повышение энергетической эффективности жилищно-коммунального комплекса».</w:t>
      </w:r>
    </w:p>
    <w:p w:rsidR="00843D16" w:rsidRPr="00257FAF" w:rsidRDefault="00843D16" w:rsidP="00843D16">
      <w:pPr>
        <w:ind w:firstLine="709"/>
        <w:rPr>
          <w:rFonts w:ascii="Times New Roman" w:hAnsi="Times New Roman"/>
        </w:rPr>
      </w:pPr>
      <w:r w:rsidRPr="00257FAF">
        <w:rPr>
          <w:rFonts w:ascii="Times New Roman" w:hAnsi="Times New Roman"/>
        </w:rPr>
        <w:t>Реализация подпрограмм будет осуществляться в рамках реализации основныхмероприятий:</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обеспечения доступным и комфортным жильем населения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Корректировка действующих и подготовка новых документов территориального планирования района и поселений и градостроительного зонирования поселений. </w:t>
      </w:r>
    </w:p>
    <w:p w:rsidR="00843D16" w:rsidRPr="00257FAF" w:rsidRDefault="00843D16" w:rsidP="00843D16">
      <w:pPr>
        <w:ind w:firstLine="709"/>
        <w:rPr>
          <w:rFonts w:ascii="Times New Roman" w:hAnsi="Times New Roman"/>
        </w:rPr>
      </w:pPr>
      <w:r w:rsidRPr="00257FAF">
        <w:rPr>
          <w:rFonts w:ascii="Times New Roman" w:hAnsi="Times New Roman"/>
        </w:rPr>
        <w:t>Создание объектов социального и производственного комплекса, в том числе, объектов общегражданского назначения и инфраструктуры.</w:t>
      </w:r>
    </w:p>
    <w:p w:rsidR="00843D16" w:rsidRPr="00257FAF" w:rsidRDefault="00843D16" w:rsidP="00843D16">
      <w:pPr>
        <w:ind w:firstLine="709"/>
        <w:rPr>
          <w:rFonts w:ascii="Times New Roman" w:hAnsi="Times New Roman"/>
        </w:rPr>
      </w:pPr>
      <w:r w:rsidRPr="00257FAF">
        <w:rPr>
          <w:rFonts w:ascii="Times New Roman" w:hAnsi="Times New Roman"/>
        </w:rPr>
        <w:t>Мероприятия по повышению энергоэффективности жилищно-коммунального комплекса.</w:t>
      </w:r>
    </w:p>
    <w:p w:rsidR="00843D16" w:rsidRPr="00257FAF" w:rsidRDefault="00843D16" w:rsidP="00843D16">
      <w:pPr>
        <w:ind w:firstLine="709"/>
        <w:rPr>
          <w:rFonts w:ascii="Times New Roman" w:hAnsi="Times New Roman"/>
        </w:rPr>
      </w:pPr>
      <w:r w:rsidRPr="00257FAF">
        <w:rPr>
          <w:rFonts w:ascii="Times New Roman" w:hAnsi="Times New Roman"/>
        </w:rPr>
        <w:t>Приобретение коммунальной специализированной техники.</w:t>
      </w:r>
    </w:p>
    <w:p w:rsidR="00843D16" w:rsidRPr="00257FAF" w:rsidRDefault="00843D16" w:rsidP="00843D16">
      <w:pPr>
        <w:ind w:firstLine="709"/>
        <w:rPr>
          <w:rFonts w:ascii="Times New Roman" w:hAnsi="Times New Roman"/>
        </w:rPr>
      </w:pPr>
      <w:r w:rsidRPr="00257FAF">
        <w:rPr>
          <w:rFonts w:ascii="Times New Roman" w:hAnsi="Times New Roman"/>
        </w:rPr>
        <w:t xml:space="preserve">Обеспечение уличного освещения поселений Богучарского муниципального района. </w:t>
      </w:r>
    </w:p>
    <w:p w:rsidR="00843D16" w:rsidRPr="00257FAF" w:rsidRDefault="00843D16" w:rsidP="00843D16">
      <w:pPr>
        <w:ind w:firstLine="709"/>
        <w:rPr>
          <w:rFonts w:ascii="Times New Roman" w:hAnsi="Times New Roman"/>
        </w:rPr>
      </w:pPr>
      <w:r w:rsidRPr="00257FAF">
        <w:rPr>
          <w:rFonts w:ascii="Times New Roman" w:hAnsi="Times New Roman"/>
        </w:rPr>
        <w:t>Реализация подпрограмм должна привести к созданию комфортной среды обитания и жизнедеятельности для человека, обеспечению населения доступным и качественным жильем, а также позволит повысить: уровень безопасности и комфортности проживания граждан; улучшение качества и снижение издержек коммунальных услуг,повышение энергоэффективности.</w:t>
      </w:r>
    </w:p>
    <w:p w:rsidR="00843D16" w:rsidRPr="00257FAF" w:rsidRDefault="00843D16" w:rsidP="00843D16">
      <w:pPr>
        <w:ind w:firstLine="709"/>
        <w:rPr>
          <w:rFonts w:ascii="Times New Roman" w:hAnsi="Times New Roman"/>
        </w:rPr>
      </w:pPr>
      <w:r w:rsidRPr="00257FAF">
        <w:rPr>
          <w:rFonts w:ascii="Times New Roman" w:hAnsi="Times New Roman"/>
        </w:rPr>
        <w:t>Проектом Схемы территориального планирования Богучарского муниципального района не ставится задача увеличения площади жилого фонда и соответственно увеличение жилищной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Для последующих расчетов объёмов и структуры жилищного строительства в районе, в соответствии с п. 2.1.6. регионального норматива градостроительного проектирования «Планировка жилых, общественно-деловых и рекреационных зон населенных пунктов Воронежской области» принимается средняя обеспеченность жилым фондом 30-40 м² на человека, для социального жилищного строительства 20 м² на человека.</w:t>
      </w:r>
    </w:p>
    <w:p w:rsidR="00843D16" w:rsidRPr="00257FAF" w:rsidRDefault="00843D16" w:rsidP="00843D16">
      <w:pPr>
        <w:ind w:firstLine="709"/>
        <w:rPr>
          <w:rFonts w:ascii="Times New Roman" w:hAnsi="Times New Roman"/>
        </w:rPr>
      </w:pPr>
      <w:r w:rsidRPr="00257FAF">
        <w:rPr>
          <w:rFonts w:ascii="Times New Roman" w:hAnsi="Times New Roman"/>
        </w:rPr>
        <w:t>Основными направлениями в жилищном строительстве на расчетный срок схемы должны быть:</w:t>
      </w:r>
    </w:p>
    <w:p w:rsidR="00843D16" w:rsidRPr="00257FAF" w:rsidRDefault="00843D16" w:rsidP="00843D16">
      <w:pPr>
        <w:ind w:firstLine="709"/>
        <w:rPr>
          <w:rFonts w:ascii="Times New Roman" w:hAnsi="Times New Roman"/>
        </w:rPr>
      </w:pPr>
      <w:r w:rsidRPr="00257FAF">
        <w:rPr>
          <w:rFonts w:ascii="Times New Roman" w:hAnsi="Times New Roman"/>
        </w:rPr>
        <w:t>Повышение уровня благоустройства жилого фонда, по основным показателям (отопление, газоснабжение, водоснабжение, канализация) до 100%.</w:t>
      </w:r>
    </w:p>
    <w:p w:rsidR="00843D16" w:rsidRPr="00257FAF" w:rsidRDefault="00843D16" w:rsidP="00843D16">
      <w:pPr>
        <w:ind w:firstLine="709"/>
        <w:rPr>
          <w:rFonts w:ascii="Times New Roman" w:hAnsi="Times New Roman"/>
        </w:rPr>
      </w:pPr>
      <w:r w:rsidRPr="00257FAF">
        <w:rPr>
          <w:rFonts w:ascii="Times New Roman" w:hAnsi="Times New Roman"/>
        </w:rPr>
        <w:t>Повышение уровня капитальности жилого фонда.</w:t>
      </w:r>
    </w:p>
    <w:p w:rsidR="00843D16" w:rsidRPr="00257FAF" w:rsidRDefault="00843D16" w:rsidP="00843D16">
      <w:pPr>
        <w:ind w:firstLine="709"/>
        <w:rPr>
          <w:rFonts w:ascii="Times New Roman" w:hAnsi="Times New Roman"/>
        </w:rPr>
      </w:pPr>
      <w:r w:rsidRPr="00257FAF">
        <w:rPr>
          <w:rFonts w:ascii="Times New Roman" w:hAnsi="Times New Roman"/>
        </w:rPr>
        <w:t>Снос в существующей застройке физически и морально устаревшего жилого фонда с последующим замещением объектами жилья нового качества.</w:t>
      </w:r>
    </w:p>
    <w:p w:rsidR="00843D16" w:rsidRPr="00257FAF" w:rsidRDefault="00843D16" w:rsidP="00843D16">
      <w:pPr>
        <w:ind w:firstLine="709"/>
        <w:rPr>
          <w:rFonts w:ascii="Times New Roman" w:hAnsi="Times New Roman"/>
        </w:rPr>
      </w:pPr>
      <w:r w:rsidRPr="00257FAF">
        <w:rPr>
          <w:rFonts w:ascii="Times New Roman" w:hAnsi="Times New Roman"/>
        </w:rPr>
        <w:t>Проектом Схемы предлагается принять на расчетный срок основной тип жилища – малоэтажная застройка блокированными и индивидуальными жилыми домами. Застройка средней этажности возможна при наличии соответствующего обоснования при разработке генеральных планов сельских поселений района.</w:t>
      </w:r>
    </w:p>
    <w:p w:rsidR="00843D16" w:rsidRPr="00257FAF" w:rsidRDefault="00843D16" w:rsidP="00843D16">
      <w:pPr>
        <w:ind w:firstLine="709"/>
        <w:rPr>
          <w:rFonts w:ascii="Times New Roman" w:hAnsi="Times New Roman"/>
        </w:rPr>
      </w:pPr>
      <w:r w:rsidRPr="00257FAF">
        <w:rPr>
          <w:rFonts w:ascii="Times New Roman" w:hAnsi="Times New Roman"/>
        </w:rPr>
        <w:t>Таким образом, основным мероприятием органов исполнительной власти Богучарского района в расчетный срок в жилищной сфере будет оказание содействия сельским поселениям в строительстве, реконструкции и ремонте объектов транспортной и инженерной инфраструктуры в жилых кварталах населенных пунктов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1.7.4. Социальная инфраструктура и система обслуживания. Объекты капитального строительства социального и культурно-бытового обслуживания населения.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Социальная инфраструктура это комплекс объектов обслуживания и взаимосвязей между ними, наземных, пешеходных и дистанционных, в пределах градостроительного образования </w:t>
      </w:r>
      <w:r w:rsidRPr="00257FAF">
        <w:rPr>
          <w:rFonts w:ascii="Times New Roman" w:hAnsi="Times New Roman"/>
        </w:rPr>
        <w:lastRenderedPageBreak/>
        <w:t>(поселения, группы поселений, муниципального района, территории субъекта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Действующие нормативы группируют учреждения и предприятия обслуживания в несколько групп:</w:t>
      </w:r>
    </w:p>
    <w:p w:rsidR="00843D16" w:rsidRPr="00257FAF" w:rsidRDefault="00843D16" w:rsidP="00843D16">
      <w:pPr>
        <w:ind w:firstLine="709"/>
        <w:rPr>
          <w:rFonts w:ascii="Times New Roman" w:hAnsi="Times New Roman"/>
        </w:rPr>
      </w:pPr>
      <w:r w:rsidRPr="00257FAF">
        <w:rPr>
          <w:rFonts w:ascii="Times New Roman" w:hAnsi="Times New Roman"/>
        </w:rPr>
        <w:t>-Образование и воспитание;</w:t>
      </w:r>
    </w:p>
    <w:p w:rsidR="00843D16" w:rsidRPr="00257FAF" w:rsidRDefault="00843D16" w:rsidP="00843D16">
      <w:pPr>
        <w:ind w:firstLine="709"/>
        <w:rPr>
          <w:rFonts w:ascii="Times New Roman" w:hAnsi="Times New Roman"/>
        </w:rPr>
      </w:pPr>
      <w:r w:rsidRPr="00257FAF">
        <w:rPr>
          <w:rFonts w:ascii="Times New Roman" w:hAnsi="Times New Roman"/>
        </w:rPr>
        <w:t>-Здравоохранение и социальное обеспечение;</w:t>
      </w:r>
    </w:p>
    <w:p w:rsidR="00843D16" w:rsidRPr="00257FAF" w:rsidRDefault="00843D16" w:rsidP="00843D16">
      <w:pPr>
        <w:ind w:firstLine="709"/>
        <w:rPr>
          <w:rFonts w:ascii="Times New Roman" w:hAnsi="Times New Roman"/>
        </w:rPr>
      </w:pPr>
      <w:r w:rsidRPr="00257FAF">
        <w:rPr>
          <w:rFonts w:ascii="Times New Roman" w:hAnsi="Times New Roman"/>
        </w:rPr>
        <w:t>-Спорт;</w:t>
      </w:r>
    </w:p>
    <w:p w:rsidR="00843D16" w:rsidRPr="00257FAF" w:rsidRDefault="00843D16" w:rsidP="00843D16">
      <w:pPr>
        <w:ind w:firstLine="709"/>
        <w:rPr>
          <w:rFonts w:ascii="Times New Roman" w:hAnsi="Times New Roman"/>
        </w:rPr>
      </w:pPr>
      <w:r w:rsidRPr="00257FAF">
        <w:rPr>
          <w:rFonts w:ascii="Times New Roman" w:hAnsi="Times New Roman"/>
        </w:rPr>
        <w:t>-Культура;</w:t>
      </w:r>
    </w:p>
    <w:p w:rsidR="00843D16" w:rsidRPr="00257FAF" w:rsidRDefault="00843D16" w:rsidP="00843D16">
      <w:pPr>
        <w:ind w:firstLine="709"/>
        <w:rPr>
          <w:rFonts w:ascii="Times New Roman" w:hAnsi="Times New Roman"/>
        </w:rPr>
      </w:pPr>
      <w:r w:rsidRPr="00257FAF">
        <w:rPr>
          <w:rFonts w:ascii="Times New Roman" w:hAnsi="Times New Roman"/>
        </w:rPr>
        <w:t xml:space="preserve"> -Потребительский рынок (торговля, общественное питание, бытовое бслуживание);</w:t>
      </w:r>
    </w:p>
    <w:p w:rsidR="00843D16" w:rsidRPr="00257FAF" w:rsidRDefault="00843D16" w:rsidP="00843D16">
      <w:pPr>
        <w:ind w:firstLine="709"/>
        <w:rPr>
          <w:rFonts w:ascii="Times New Roman" w:hAnsi="Times New Roman"/>
        </w:rPr>
      </w:pPr>
      <w:r w:rsidRPr="00257FAF">
        <w:rPr>
          <w:rFonts w:ascii="Times New Roman" w:hAnsi="Times New Roman"/>
        </w:rPr>
        <w:t xml:space="preserve">-Коммунальное обслуживание. </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каждого уровня обслуживания используются свои критерии и параметры для определения объемов культурно-бытовых учреждений различных групп, соответствующие его значимости в иерархии обслуживания. Параметры обслуживания указывают, какая численность населения, и какие нормативы должны быть использованы при расчетах потребностей в учреждениях культурно-бытового обслуживанияв каждом конкретном случае. </w:t>
      </w:r>
    </w:p>
    <w:p w:rsidR="00843D16" w:rsidRPr="00257FAF" w:rsidRDefault="00843D16" w:rsidP="00843D16">
      <w:pPr>
        <w:ind w:firstLine="709"/>
        <w:rPr>
          <w:rFonts w:ascii="Times New Roman" w:hAnsi="Times New Roman"/>
        </w:rPr>
      </w:pPr>
      <w:r w:rsidRPr="00257FAF">
        <w:rPr>
          <w:rFonts w:ascii="Times New Roman" w:hAnsi="Times New Roman"/>
        </w:rPr>
        <w:t>В сельской местности предусматривается подразделение учреждений и предприятий обслуживания на объекты первой необходимости в каждом населенном пункте, начиная с 50 жителей, и базовые объекты более высокого уровня на группу населенных мест, размещаемые в центре местного самоуправления (поселения,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Основная задача системы социального и культурно-бытового обслуживания в новых экономических условия остается прежней; это — создание полноценных условий труда, быта и отдыха для граждан независимо от места их проживания.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1.7.4.1. Объекты образования и дошкольного воспитания.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Дошкольное воспитание.</w:t>
      </w:r>
    </w:p>
    <w:p w:rsidR="00843D16" w:rsidRPr="00257FAF" w:rsidRDefault="00843D16" w:rsidP="00843D16">
      <w:pPr>
        <w:ind w:firstLine="709"/>
        <w:rPr>
          <w:rFonts w:ascii="Times New Roman" w:hAnsi="Times New Roman"/>
        </w:rPr>
      </w:pPr>
      <w:r w:rsidRPr="00257FAF">
        <w:rPr>
          <w:rFonts w:ascii="Times New Roman" w:hAnsi="Times New Roman"/>
        </w:rPr>
        <w:t>На сегодняшний день в районе действуют 8 муниципальных дошкольных образовательных учреждений (5 в городе Богучар, 3 в сельских населенных пунктах), которые посещают 1051 ребенок; в 5 общеобразовательных учреждениях открыто 6группдошкольного образования, в которых воспитываются 89 детей, а также в структурном подразделении МКОУ «Монастырщинская СОШ» - детском саду «Светлячок» работает 3 группы, в которых воспитывается 44 ребенка. Итого дошкольное образованиеполучают 1184 ребенка. В дошкольных учреждениях созданы условия для развития и воспитания детей по программам, превышающим стандарты по ряду направлений. Постоянно продолжается работа по созданию лучших условий для обеспечения детей дошкольным образованием. В детские сады приобретены за счет средств субвенции мебель, недостающее технологическое, медицинское, спортивное оборудование, мягкий инвентарь, игровые и спортивные комплексы для детских площадок и иное оборудование.</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30 - Перечень дошкольных детских учреждений</w:t>
      </w:r>
    </w:p>
    <w:tbl>
      <w:tblPr>
        <w:tblW w:w="9639" w:type="dxa"/>
        <w:jc w:val="center"/>
        <w:tblLayout w:type="fixed"/>
        <w:tblCellMar>
          <w:left w:w="28" w:type="dxa"/>
          <w:right w:w="28" w:type="dxa"/>
        </w:tblCellMar>
        <w:tblLook w:val="0000"/>
      </w:tblPr>
      <w:tblGrid>
        <w:gridCol w:w="567"/>
        <w:gridCol w:w="4253"/>
        <w:gridCol w:w="3261"/>
        <w:gridCol w:w="1558"/>
      </w:tblGrid>
      <w:tr w:rsidR="00843D16" w:rsidRPr="00257FAF" w:rsidTr="008A7C6D">
        <w:trPr>
          <w:jc w:val="center"/>
        </w:trPr>
        <w:tc>
          <w:tcPr>
            <w:tcW w:w="567"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425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c>
          <w:tcPr>
            <w:tcW w:w="3261"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Адрес</w:t>
            </w:r>
          </w:p>
        </w:tc>
        <w:tc>
          <w:tcPr>
            <w:tcW w:w="1558"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Кол-вомест/фактическая загрузка</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«Богучарский детский сад комбинированного вида «Родничок»</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396790, Воронежская обл.,г. Богучар, ул. Дзержинского, д.40</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220/293</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«Богучарский детский сад «Улыбка»</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396790, Воронежская обл., г. Богучар,ул. Урицкого, </w:t>
            </w:r>
            <w:r w:rsidRPr="00257FAF">
              <w:rPr>
                <w:rFonts w:ascii="Times New Roman" w:hAnsi="Times New Roman"/>
              </w:rPr>
              <w:lastRenderedPageBreak/>
              <w:t>д. 5</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110/104</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«Богучарский детский сад комбинированного вида «Сказка»</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396792, Воронежская обл., г. Богучар,военный городок, д. 51</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205/200</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«Богучарский детский сад комбинированного вида «Солнышко»</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396792, Воронежская обл., г. Богучар,военный городок, д. 52</w:t>
            </w:r>
          </w:p>
          <w:p w:rsidR="00843D16" w:rsidRPr="00257FAF" w:rsidRDefault="00843D16" w:rsidP="008A7C6D">
            <w:pPr>
              <w:ind w:firstLine="709"/>
              <w:rPr>
                <w:rFonts w:ascii="Times New Roman" w:hAnsi="Times New Roman"/>
              </w:rPr>
            </w:pP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190/187</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«Богучарский детский сад комбинированного вида «Теремок»</w:t>
            </w:r>
          </w:p>
          <w:p w:rsidR="00843D16" w:rsidRPr="00257FAF" w:rsidRDefault="00843D16" w:rsidP="008A7C6D">
            <w:pPr>
              <w:ind w:firstLine="709"/>
              <w:rPr>
                <w:rFonts w:ascii="Times New Roman" w:hAnsi="Times New Roman"/>
              </w:rPr>
            </w:pP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396792, Воронежская обл.,г. Богучар,военный городок, д. 50</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190/169</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«Дьяченковский детский сад «Звездочка»</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396770, Воронежская обл., Богучарский р-н, с. Дьяченково, ул. Садовая, д. 1 А</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55/81</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«Радченский детский сад «Радуга»</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396758, Воронежская обл., Богучарский р-н, с. Радченское, ул. Воробьева, д.81</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60/67</w:t>
            </w:r>
          </w:p>
        </w:tc>
      </w:tr>
      <w:tr w:rsidR="00843D16" w:rsidRPr="00257FAF" w:rsidTr="008A7C6D">
        <w:trPr>
          <w:jc w:val="center"/>
        </w:trPr>
        <w:tc>
          <w:tcPr>
            <w:tcW w:w="567"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425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МКДОУ «Поповский детский сад «Истоки»</w:t>
            </w:r>
          </w:p>
        </w:tc>
        <w:tc>
          <w:tcPr>
            <w:tcW w:w="3261"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396751, Воронежская обл., Богучарский р-н, с. Поповка,д. 71а</w:t>
            </w:r>
          </w:p>
        </w:tc>
        <w:tc>
          <w:tcPr>
            <w:tcW w:w="1558"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60/52</w:t>
            </w:r>
          </w:p>
        </w:tc>
      </w:tr>
    </w:tbl>
    <w:p w:rsidR="00843D16" w:rsidRPr="00257FAF" w:rsidRDefault="00843D16" w:rsidP="00843D16">
      <w:pPr>
        <w:ind w:firstLine="709"/>
        <w:rPr>
          <w:rFonts w:ascii="Times New Roman" w:hAnsi="Times New Roman"/>
        </w:rPr>
      </w:pPr>
      <w:r w:rsidRPr="00257FAF">
        <w:rPr>
          <w:rFonts w:ascii="Times New Roman" w:hAnsi="Times New Roman"/>
        </w:rPr>
        <w:t>В 2021 году завершен капитальный ремонт здания детского сада «Улыбка», расположенного по адресу: Воронежская область, г. Богучар, ул. Урицкого, д.5. По программе капитального ремонта планируется проведение капитального ремонта в МКДОУ «Радченский детский сад «Радуга».</w:t>
      </w:r>
    </w:p>
    <w:p w:rsidR="00843D16" w:rsidRPr="00257FAF" w:rsidRDefault="00843D16" w:rsidP="00843D16">
      <w:pPr>
        <w:ind w:firstLine="709"/>
        <w:rPr>
          <w:rFonts w:ascii="Times New Roman" w:hAnsi="Times New Roman"/>
        </w:rPr>
      </w:pPr>
      <w:r w:rsidRPr="00257FAF">
        <w:rPr>
          <w:rFonts w:ascii="Times New Roman" w:hAnsi="Times New Roman"/>
        </w:rPr>
        <w:t>Общее среднее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t xml:space="preserve">Муниципальная сеть образовательных учреждений района включает 25 общеобразовательных учреждений, в которых обучается 3577 школьников (из них 22 -сельские школы).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31 - Перечень общеобразовательных учреждений</w:t>
      </w:r>
    </w:p>
    <w:tbl>
      <w:tblPr>
        <w:tblW w:w="9586" w:type="dxa"/>
        <w:jc w:val="center"/>
        <w:tblLayout w:type="fixed"/>
        <w:tblCellMar>
          <w:left w:w="28" w:type="dxa"/>
          <w:right w:w="28" w:type="dxa"/>
        </w:tblCellMar>
        <w:tblLook w:val="0000"/>
      </w:tblPr>
      <w:tblGrid>
        <w:gridCol w:w="514"/>
        <w:gridCol w:w="2835"/>
        <w:gridCol w:w="4563"/>
        <w:gridCol w:w="1674"/>
      </w:tblGrid>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Адрес</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Кол-вомест/фактическая загрузка</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«Богучарская СОШ №1»</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396790, Воронежская обл., г. Богучар, ул. Карла Маркса, д. 3</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860/855</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«Богучарская СОШ №2»</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396792, Воронежская обл., г. Богучар, военный городок, д. 54</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660/894</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«Богучарский лицей»</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396792, Воронежская обл., г. Богучар, военный городок, д. 54</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-/167</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«Дьяченковская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396770, Воронежская обл., Богучарский р-н, с. Дьяченково, ул. Школьная, 27</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320/216</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«Луговская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396752, Воронежская обл., Богучарский р-н, с. Луговое, ул. Мира, 18</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198/124</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«Лебединская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396763, Воронежская обл., Богучарский р-н,с. Лебединка,ул. Садовая, </w:t>
            </w:r>
            <w:r w:rsidRPr="00257FAF">
              <w:rPr>
                <w:rFonts w:ascii="Times New Roman" w:hAnsi="Times New Roman"/>
              </w:rPr>
              <w:lastRenderedPageBreak/>
              <w:t>д. 1</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320/105</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7</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«Монастырщинская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396772, Воронежская обл., Богучарский р-н, с. Монастырщина, ул. Школьная, 13</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320/112</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«Подколодновская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396788, Воронежская обл., Богучарский р-н, с. Подколодновка, ул. Мира, д.21 А</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320/140</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«Радченская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396758, </w:t>
            </w:r>
            <w:bookmarkStart w:id="8" w:name="OLE_LINK1"/>
            <w:r w:rsidRPr="00257FAF">
              <w:rPr>
                <w:rFonts w:ascii="Times New Roman" w:hAnsi="Times New Roman"/>
              </w:rPr>
              <w:t>Воронежская обл., Богучарский р-н, с. Радченское, ул. Воробьева, 77</w:t>
            </w:r>
            <w:bookmarkEnd w:id="8"/>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260/180</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«Твердохлебовская СОШ»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396753, Воронежская обл., Богучарский р-н, с. Твердохлебовка, ул. Калинина, 60</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192/47</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11</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«Варваровская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396761, Воронежская обл., Богучарскийр-н,х. Варваровка,ул. 1 Мая, д. 13</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192/21</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12</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«Вишневская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396754, Воронежская обл., Богучарский р-н, пос. Вишневый, ул. Школьная, д. 8</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192/30</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13</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«Дубравская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396771, Воронежская обл., Богучарский р-н, пос. Дубрава, пл. Центральная, д. 9</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280/36</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14</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«Данцевская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396755, Воронежская обл., Богучарский р-н, с. Данцевка, ул. 1 Мая, 15</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100/32</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15</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«Залиманская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396784, Воронежская обл., Богучарский р-н, с. Залиман, ул. Малаховского, д. 61 А</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100/124</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16</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«Криничанская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396766, Воронежская обл., Богучарский р-н, с. Криница, ул. Первомайская, д. 7</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82/41</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«Купянская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396756, Воронежская обл., Богучарский р-н, с. Купянка, ул.Октябрьская, д. 1-а</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176/97</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«Лофицкая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396779, Воронежская обл., Богучарский р-н, с. Лофицкое, ул. Ленина,д. 65</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320/76</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«Липчанская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396760, Воронежская обл., Богучарский р-н, с. Липчанка, ул. Кирова, д.62</w:t>
            </w:r>
          </w:p>
          <w:p w:rsidR="00843D16" w:rsidRPr="00257FAF" w:rsidRDefault="00843D16" w:rsidP="008A7C6D">
            <w:pPr>
              <w:ind w:firstLine="709"/>
              <w:rPr>
                <w:rFonts w:ascii="Times New Roman" w:hAnsi="Times New Roman"/>
              </w:rPr>
            </w:pP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192/38</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20</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«Полтавская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396757, Воронежская обл., Богучарский р-н, с. Полтавка, ул. Мира, д. 60</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92/59</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21</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«Старотолучеевская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396789, Воронежская обл., Богучарский р-н, с. Старотолучеево, ул. Героя Бондарева, д. 21</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100/27</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22</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«Суходонецкая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396773, Воронежская обл., Богучарский р-н, с. Сухой Донец, ул. </w:t>
            </w:r>
            <w:r w:rsidRPr="00257FAF">
              <w:rPr>
                <w:rFonts w:ascii="Times New Roman" w:hAnsi="Times New Roman"/>
              </w:rPr>
              <w:lastRenderedPageBreak/>
              <w:t>Центральная, 30</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90/55</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23</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«Терешковская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396776, Воронежская обл., Богучарский р-н, с. Терешково, ул. Ленина, д. 27 «А»</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180/35</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24</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«Шуриновская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396762, Воронежская обл., Богучарский р-н, с. Шуриновка, ул. Октябрьская, д. 27</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192/24</w:t>
            </w:r>
          </w:p>
        </w:tc>
      </w:tr>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25</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МКОУ «Южанская ООШ»</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396777, Воронежская обл., Богучарский р-н, пос. Южный, ул. Садовая,д. 19</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192/42</w:t>
            </w:r>
          </w:p>
        </w:tc>
      </w:tr>
    </w:tbl>
    <w:p w:rsidR="00843D16" w:rsidRPr="00257FAF" w:rsidRDefault="00843D16" w:rsidP="00843D16">
      <w:pPr>
        <w:ind w:firstLine="709"/>
        <w:rPr>
          <w:rFonts w:ascii="Times New Roman" w:hAnsi="Times New Roman"/>
        </w:rPr>
      </w:pPr>
      <w:r w:rsidRPr="00257FAF">
        <w:rPr>
          <w:rFonts w:ascii="Times New Roman" w:hAnsi="Times New Roman"/>
        </w:rPr>
        <w:t xml:space="preserve">В 2022-2023 учебном году планируется процесс реорганизации муниципальных казенных общеобразовательных учреждений в форме присоединения: МКОУ «ЮжанскаяООШ» - к МКОУ «Дьяченковская СОШ», МКОУ «Шуриновская ООШ» - к МКОУ «Варваровская ООШ». </w:t>
      </w:r>
    </w:p>
    <w:p w:rsidR="00843D16" w:rsidRPr="00257FAF" w:rsidRDefault="00843D16" w:rsidP="00843D16">
      <w:pPr>
        <w:ind w:firstLine="709"/>
        <w:rPr>
          <w:rFonts w:ascii="Times New Roman" w:hAnsi="Times New Roman"/>
        </w:rPr>
      </w:pPr>
      <w:r w:rsidRPr="00257FAF">
        <w:rPr>
          <w:rFonts w:ascii="Times New Roman" w:hAnsi="Times New Roman"/>
        </w:rPr>
        <w:t>В рамках региональногопроекта «Современная школа»в 2022 годув 7 общеобразовательных организациях (МКОУ «Богучарский лицей», МКОУ «Дубравская ООШ», МКОУ «Криничанская ООШ», МКОУ «Твердохлебовская СОШ», МКОУ «Данцевская ООШ», МКОУ «Купянская ООШ», МКОУ «Суходонецкая ООШ») открыты Центры образования естественно-научнойи технологической направленностей.</w:t>
      </w:r>
    </w:p>
    <w:p w:rsidR="00843D16" w:rsidRPr="00257FAF" w:rsidRDefault="00843D16" w:rsidP="00843D16">
      <w:pPr>
        <w:ind w:firstLine="709"/>
        <w:rPr>
          <w:rFonts w:ascii="Times New Roman" w:hAnsi="Times New Roman"/>
        </w:rPr>
      </w:pPr>
      <w:r w:rsidRPr="00257FAF">
        <w:rPr>
          <w:rFonts w:ascii="Times New Roman" w:hAnsi="Times New Roman"/>
        </w:rPr>
        <w:t>В настоящее время ведется строительство пристройки под собственный пищеблок с обеденным залом на 30 посадочных мест в МКОУ «Суходонецкая ООШ».</w:t>
      </w:r>
    </w:p>
    <w:p w:rsidR="00843D16" w:rsidRPr="00257FAF" w:rsidRDefault="00843D16" w:rsidP="00843D16">
      <w:pPr>
        <w:ind w:firstLine="709"/>
        <w:rPr>
          <w:rFonts w:ascii="Times New Roman" w:hAnsi="Times New Roman"/>
        </w:rPr>
      </w:pPr>
      <w:r w:rsidRPr="00257FAF">
        <w:rPr>
          <w:rFonts w:ascii="Times New Roman" w:hAnsi="Times New Roman"/>
        </w:rPr>
        <w:t>Необходимо строительство новой школы в селе Залиман, так как старое здание, построенное в 1880 году, не соответствует современным нормам и требованиям. В школе нет спортивного и актового залов. Количество обучающихся в Залиманской основной общеобразовательной школе из года в год увеличивается и составляет не менее 125 человек.</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Среднее специальное и высшее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t>Таблица № 32 - Перечень учреждений высшего и среднеспециального образования</w:t>
      </w:r>
    </w:p>
    <w:tbl>
      <w:tblPr>
        <w:tblW w:w="9586" w:type="dxa"/>
        <w:jc w:val="center"/>
        <w:tblLayout w:type="fixed"/>
        <w:tblCellMar>
          <w:left w:w="28" w:type="dxa"/>
          <w:right w:w="28" w:type="dxa"/>
        </w:tblCellMar>
        <w:tblLook w:val="0000"/>
      </w:tblPr>
      <w:tblGrid>
        <w:gridCol w:w="514"/>
        <w:gridCol w:w="2835"/>
        <w:gridCol w:w="4563"/>
        <w:gridCol w:w="1674"/>
      </w:tblGrid>
      <w:tr w:rsidR="00843D16" w:rsidRPr="00257FAF" w:rsidTr="008A7C6D">
        <w:trPr>
          <w:jc w:val="center"/>
        </w:trPr>
        <w:tc>
          <w:tcPr>
            <w:tcW w:w="514"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2835"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c>
          <w:tcPr>
            <w:tcW w:w="4563" w:type="dxa"/>
            <w:tcBorders>
              <w:top w:val="single" w:sz="1" w:space="0" w:color="000000"/>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Адрес</w:t>
            </w:r>
          </w:p>
        </w:tc>
        <w:tc>
          <w:tcPr>
            <w:tcW w:w="1674" w:type="dxa"/>
            <w:tcBorders>
              <w:top w:val="single" w:sz="1" w:space="0" w:color="000000"/>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Кол-вомест/фактическая загрузка</w:t>
            </w:r>
          </w:p>
        </w:tc>
      </w:tr>
      <w:tr w:rsidR="00843D16" w:rsidRPr="00257FAF" w:rsidTr="008A7C6D">
        <w:trPr>
          <w:jc w:val="center"/>
        </w:trPr>
        <w:tc>
          <w:tcPr>
            <w:tcW w:w="514"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835"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ГБПОУ ВО «Богучарский многопрофильный колледж им М.А. Шолохова»</w:t>
            </w:r>
          </w:p>
        </w:tc>
        <w:tc>
          <w:tcPr>
            <w:tcW w:w="4563" w:type="dxa"/>
            <w:tcBorders>
              <w:left w:val="single" w:sz="1" w:space="0" w:color="000000"/>
              <w:bottom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396790, Воронежская область, г. Богучар, ул. Шолохова, д. 4</w:t>
            </w:r>
          </w:p>
        </w:tc>
        <w:tc>
          <w:tcPr>
            <w:tcW w:w="1674"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575/361</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Внешкольное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t>В районе в системе образования имеется 1 учреждение дополнительного образования – «Богучарский районный Центр детского творчества», в котором занимаются 578детей. Программы дополнительного образования по6 направленностям реализуются в школах района.</w:t>
      </w:r>
    </w:p>
    <w:p w:rsidR="00843D16" w:rsidRPr="00257FAF" w:rsidRDefault="00843D16" w:rsidP="00843D16">
      <w:pPr>
        <w:ind w:firstLine="709"/>
        <w:rPr>
          <w:rFonts w:ascii="Times New Roman" w:hAnsi="Times New Roman"/>
        </w:rPr>
      </w:pPr>
      <w:r w:rsidRPr="00257FAF">
        <w:rPr>
          <w:rFonts w:ascii="Times New Roman" w:hAnsi="Times New Roman"/>
        </w:rPr>
        <w:t>Программы дополнительного образования по 6 направленностям реализуются в школах.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33 - Перечень учреждений дополнительного образования</w:t>
      </w:r>
    </w:p>
    <w:p w:rsidR="00843D16" w:rsidRPr="00257FAF" w:rsidRDefault="00843D16" w:rsidP="00843D16">
      <w:pPr>
        <w:ind w:firstLine="709"/>
        <w:rPr>
          <w:rFonts w:ascii="Times New Roman" w:hAnsi="Times New Roman"/>
        </w:rPr>
      </w:pPr>
    </w:p>
    <w:tbl>
      <w:tblPr>
        <w:tblW w:w="963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67"/>
        <w:gridCol w:w="3118"/>
        <w:gridCol w:w="4253"/>
        <w:gridCol w:w="1701"/>
      </w:tblGrid>
      <w:tr w:rsidR="00843D16" w:rsidRPr="00257FAF" w:rsidTr="008A7C6D">
        <w:tc>
          <w:tcPr>
            <w:tcW w:w="567" w:type="dxa"/>
          </w:tcPr>
          <w:p w:rsidR="00843D16" w:rsidRPr="00257FAF" w:rsidRDefault="00843D16" w:rsidP="008A7C6D">
            <w:pPr>
              <w:ind w:firstLine="709"/>
              <w:rPr>
                <w:rFonts w:ascii="Times New Roman" w:hAnsi="Times New Roman"/>
              </w:rPr>
            </w:pPr>
            <w:r w:rsidRPr="00257FAF">
              <w:rPr>
                <w:rFonts w:ascii="Times New Roman" w:hAnsi="Times New Roman"/>
              </w:rPr>
              <w:t>№</w:t>
            </w:r>
          </w:p>
        </w:tc>
        <w:tc>
          <w:tcPr>
            <w:tcW w:w="3118" w:type="dxa"/>
          </w:tcPr>
          <w:p w:rsidR="00843D16" w:rsidRPr="00257FAF" w:rsidRDefault="00843D16" w:rsidP="008A7C6D">
            <w:pPr>
              <w:ind w:firstLine="709"/>
              <w:rPr>
                <w:rFonts w:ascii="Times New Roman" w:hAnsi="Times New Roman"/>
              </w:rPr>
            </w:pPr>
            <w:r w:rsidRPr="00257FAF">
              <w:rPr>
                <w:rFonts w:ascii="Times New Roman" w:hAnsi="Times New Roman"/>
              </w:rPr>
              <w:t>Наименование</w:t>
            </w:r>
          </w:p>
        </w:tc>
        <w:tc>
          <w:tcPr>
            <w:tcW w:w="4253" w:type="dxa"/>
          </w:tcPr>
          <w:p w:rsidR="00843D16" w:rsidRPr="00257FAF" w:rsidRDefault="00843D16" w:rsidP="008A7C6D">
            <w:pPr>
              <w:ind w:firstLine="709"/>
              <w:rPr>
                <w:rFonts w:ascii="Times New Roman" w:hAnsi="Times New Roman"/>
              </w:rPr>
            </w:pPr>
            <w:r w:rsidRPr="00257FAF">
              <w:rPr>
                <w:rFonts w:ascii="Times New Roman" w:hAnsi="Times New Roman"/>
              </w:rPr>
              <w:t>Адрес</w:t>
            </w:r>
          </w:p>
        </w:tc>
        <w:tc>
          <w:tcPr>
            <w:tcW w:w="1701" w:type="dxa"/>
          </w:tcPr>
          <w:p w:rsidR="00843D16" w:rsidRPr="00257FAF" w:rsidRDefault="00843D16" w:rsidP="008A7C6D">
            <w:pPr>
              <w:ind w:firstLine="709"/>
              <w:rPr>
                <w:rFonts w:ascii="Times New Roman" w:hAnsi="Times New Roman"/>
              </w:rPr>
            </w:pPr>
            <w:r w:rsidRPr="00257FAF">
              <w:rPr>
                <w:rFonts w:ascii="Times New Roman" w:hAnsi="Times New Roman"/>
              </w:rPr>
              <w:t>Кол-вомест/факт.з</w:t>
            </w:r>
            <w:r w:rsidRPr="00257FAF">
              <w:rPr>
                <w:rFonts w:ascii="Times New Roman" w:hAnsi="Times New Roman"/>
              </w:rPr>
              <w:lastRenderedPageBreak/>
              <w:t>агрузка</w:t>
            </w:r>
          </w:p>
        </w:tc>
      </w:tr>
      <w:tr w:rsidR="00843D16" w:rsidRPr="00257FAF" w:rsidTr="008A7C6D">
        <w:tc>
          <w:tcPr>
            <w:tcW w:w="567" w:type="dxa"/>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w:t>
            </w:r>
          </w:p>
        </w:tc>
        <w:tc>
          <w:tcPr>
            <w:tcW w:w="3118" w:type="dxa"/>
          </w:tcPr>
          <w:p w:rsidR="00843D16" w:rsidRPr="00257FAF" w:rsidRDefault="00843D16" w:rsidP="008A7C6D">
            <w:pPr>
              <w:ind w:firstLine="709"/>
              <w:rPr>
                <w:rFonts w:ascii="Times New Roman" w:hAnsi="Times New Roman"/>
              </w:rPr>
            </w:pPr>
            <w:r w:rsidRPr="00257FAF">
              <w:rPr>
                <w:rFonts w:ascii="Times New Roman" w:hAnsi="Times New Roman"/>
              </w:rPr>
              <w:t>МКУДО Богучарская ДШИ имени Кищенко А. М.</w:t>
            </w:r>
          </w:p>
        </w:tc>
        <w:tc>
          <w:tcPr>
            <w:tcW w:w="4253" w:type="dxa"/>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р-он, г. Богучар, пл. Ленина, д. 2</w:t>
            </w:r>
          </w:p>
        </w:tc>
        <w:tc>
          <w:tcPr>
            <w:tcW w:w="1701" w:type="dxa"/>
          </w:tcPr>
          <w:p w:rsidR="00843D16" w:rsidRPr="00257FAF" w:rsidRDefault="00843D16" w:rsidP="008A7C6D">
            <w:pPr>
              <w:ind w:firstLine="709"/>
              <w:rPr>
                <w:rFonts w:ascii="Times New Roman" w:hAnsi="Times New Roman"/>
              </w:rPr>
            </w:pPr>
            <w:r w:rsidRPr="00257FAF">
              <w:rPr>
                <w:rFonts w:ascii="Times New Roman" w:hAnsi="Times New Roman"/>
              </w:rPr>
              <w:t>600/578</w:t>
            </w:r>
          </w:p>
        </w:tc>
      </w:tr>
    </w:tbl>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В результате организационной работы на территории района функционировали:</w:t>
      </w:r>
    </w:p>
    <w:p w:rsidR="00843D16" w:rsidRPr="00257FAF" w:rsidRDefault="00843D16" w:rsidP="00843D16">
      <w:pPr>
        <w:ind w:firstLine="709"/>
        <w:rPr>
          <w:rFonts w:ascii="Times New Roman" w:hAnsi="Times New Roman"/>
        </w:rPr>
      </w:pPr>
      <w:r w:rsidRPr="00257FAF">
        <w:rPr>
          <w:rFonts w:ascii="Times New Roman" w:hAnsi="Times New Roman"/>
        </w:rPr>
        <w:t>-2 загородных учреждения – детский оздоровительный лагерь «Приозерье» (принадлежности РК профсоюза работников АПК), детский оздоровительный лагерь «Дружба» ;</w:t>
      </w:r>
    </w:p>
    <w:p w:rsidR="00843D16" w:rsidRPr="00257FAF" w:rsidRDefault="00843D16" w:rsidP="00843D16">
      <w:pPr>
        <w:ind w:firstLine="709"/>
        <w:rPr>
          <w:rFonts w:ascii="Times New Roman" w:hAnsi="Times New Roman"/>
        </w:rPr>
      </w:pPr>
      <w:r w:rsidRPr="00257FAF">
        <w:rPr>
          <w:rFonts w:ascii="Times New Roman" w:hAnsi="Times New Roman"/>
        </w:rPr>
        <w:t>- 19 учреждений с дневным пребыванием детей (пришкольных лагерей);</w:t>
      </w:r>
    </w:p>
    <w:p w:rsidR="00843D16" w:rsidRPr="00257FAF" w:rsidRDefault="00843D16" w:rsidP="00843D16">
      <w:pPr>
        <w:ind w:firstLine="709"/>
        <w:rPr>
          <w:rFonts w:ascii="Times New Roman" w:hAnsi="Times New Roman"/>
        </w:rPr>
      </w:pPr>
      <w:r w:rsidRPr="00257FAF">
        <w:rPr>
          <w:rFonts w:ascii="Times New Roman" w:hAnsi="Times New Roman"/>
        </w:rPr>
        <w:t>- 4 лагеря труда и отдыха с дневным пребыванием;</w:t>
      </w:r>
    </w:p>
    <w:p w:rsidR="00843D16" w:rsidRPr="00257FAF" w:rsidRDefault="00843D16" w:rsidP="00843D16">
      <w:pPr>
        <w:ind w:firstLine="709"/>
        <w:rPr>
          <w:rFonts w:ascii="Times New Roman" w:hAnsi="Times New Roman"/>
        </w:rPr>
      </w:pPr>
      <w:r w:rsidRPr="00257FAF">
        <w:rPr>
          <w:rFonts w:ascii="Times New Roman" w:hAnsi="Times New Roman"/>
        </w:rPr>
        <w:t xml:space="preserve"> -4 стационарных профильных лагеря (лагерь актива детских общественых организаций «Лидер», оборонно-спортивный лагерь «Юный танкист» и «Школа безопасности, военно-патриотический лагерь юнармейцев «Путь воина»).</w:t>
      </w:r>
    </w:p>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1.7.4.2. Объектыздравоохранения и социального обеспечения.</w:t>
      </w:r>
    </w:p>
    <w:p w:rsidR="00843D16" w:rsidRPr="00257FAF" w:rsidRDefault="00843D16" w:rsidP="00843D16">
      <w:pPr>
        <w:ind w:firstLine="709"/>
        <w:rPr>
          <w:rFonts w:ascii="Times New Roman" w:hAnsi="Times New Roman"/>
        </w:rPr>
      </w:pPr>
      <w:r w:rsidRPr="00257FAF">
        <w:rPr>
          <w:rFonts w:ascii="Times New Roman" w:hAnsi="Times New Roman"/>
        </w:rPr>
        <w:t>В Богучарском муниципальном районе медицинские услуги населению оказываются в БУЗ ВО «Богучарской РБ» с поликлиникой мощностью 300 посещений в смену, в 5 амбулаториях и 30 ФАПах. Приоритетом развития здравоохранения в данном регионе является улучшение оснащения новым оборудованием, применение новых технологий при оказании медицинской помощи.</w:t>
      </w:r>
    </w:p>
    <w:p w:rsidR="00843D16" w:rsidRPr="00257FAF" w:rsidRDefault="00843D16" w:rsidP="00843D16">
      <w:pPr>
        <w:ind w:firstLine="709"/>
        <w:rPr>
          <w:rFonts w:ascii="Times New Roman" w:hAnsi="Times New Roman"/>
        </w:rPr>
      </w:pPr>
      <w:r w:rsidRPr="00257FAF">
        <w:rPr>
          <w:rFonts w:ascii="Times New Roman" w:hAnsi="Times New Roman"/>
        </w:rPr>
        <w:t>В Богучарском муниципальном районе есть специализированное учреждение - противотуберкулезный диспансер на 5 коек.</w:t>
      </w:r>
    </w:p>
    <w:p w:rsidR="00843D16" w:rsidRPr="00257FAF" w:rsidRDefault="00843D16" w:rsidP="00843D16">
      <w:pPr>
        <w:ind w:firstLine="709"/>
        <w:rPr>
          <w:rFonts w:ascii="Times New Roman" w:hAnsi="Times New Roman"/>
        </w:rPr>
      </w:pPr>
      <w:r w:rsidRPr="00257FAF">
        <w:rPr>
          <w:rFonts w:ascii="Times New Roman" w:hAnsi="Times New Roman"/>
        </w:rPr>
        <w:t>Мощность амбулаторно-поликлинических посещений составляет 720 посещений в смену.</w:t>
      </w:r>
    </w:p>
    <w:p w:rsidR="00843D16" w:rsidRPr="00257FAF" w:rsidRDefault="00843D16" w:rsidP="00843D16">
      <w:pPr>
        <w:ind w:firstLine="709"/>
        <w:rPr>
          <w:rFonts w:ascii="Times New Roman" w:hAnsi="Times New Roman"/>
        </w:rPr>
      </w:pPr>
      <w:r w:rsidRPr="00257FAF">
        <w:rPr>
          <w:rFonts w:ascii="Times New Roman" w:hAnsi="Times New Roman"/>
        </w:rPr>
        <w:t>Численность врачей всех специальностей 64 человек, среднего персонала – 246 человек. Процент укомплектованности врачами – 75,4%, средним медицинским персоналом – 68,9%. Обеспеченность койками на 10 тыс. жителей составляет 39,2.</w:t>
      </w:r>
    </w:p>
    <w:p w:rsidR="00843D16" w:rsidRPr="00257FAF" w:rsidRDefault="00843D16" w:rsidP="00843D16">
      <w:pPr>
        <w:ind w:firstLine="709"/>
        <w:rPr>
          <w:rFonts w:ascii="Times New Roman" w:hAnsi="Times New Roman"/>
        </w:rPr>
      </w:pPr>
      <w:r w:rsidRPr="00257FAF">
        <w:rPr>
          <w:rFonts w:ascii="Times New Roman" w:hAnsi="Times New Roman"/>
        </w:rPr>
        <w:t>В данный момент БУЗ ВО «Богучарская РБ» испытывает нехватку врачебных кадров по следующим специальностям: анестезиологов - 3 чел, акушер – гинеколог – 3 чел.Обеспеченность врачами в районе составляет 15,1 ед. на 10 тыс. жителей, в свою очередь обеспеченность средним медицинским персоналом составляет 79,2 ед. на 10 тыс. жителей.</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34 - Перечень учреждений здравоохранения</w:t>
      </w:r>
    </w:p>
    <w:tbl>
      <w:tblPr>
        <w:tblW w:w="9497"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9"/>
        <w:gridCol w:w="3729"/>
        <w:gridCol w:w="3058"/>
        <w:gridCol w:w="1981"/>
      </w:tblGrid>
      <w:tr w:rsidR="00843D16" w:rsidRPr="00257FAF" w:rsidTr="00455F04">
        <w:trPr>
          <w:jc w:val="center"/>
        </w:trPr>
        <w:tc>
          <w:tcPr>
            <w:tcW w:w="729" w:type="dxa"/>
          </w:tcPr>
          <w:p w:rsidR="00843D16" w:rsidRPr="006844C8" w:rsidRDefault="00843D16" w:rsidP="006844C8">
            <w:pPr>
              <w:ind w:firstLine="0"/>
              <w:jc w:val="center"/>
              <w:rPr>
                <w:rFonts w:ascii="Times New Roman" w:hAnsi="Times New Roman"/>
                <w:b/>
              </w:rPr>
            </w:pPr>
            <w:r w:rsidRPr="006844C8">
              <w:rPr>
                <w:rFonts w:ascii="Times New Roman" w:hAnsi="Times New Roman"/>
                <w:b/>
              </w:rPr>
              <w:t>№ п/п</w:t>
            </w:r>
          </w:p>
        </w:tc>
        <w:tc>
          <w:tcPr>
            <w:tcW w:w="3729" w:type="dxa"/>
          </w:tcPr>
          <w:p w:rsidR="00843D16" w:rsidRPr="006844C8" w:rsidRDefault="00843D16" w:rsidP="006844C8">
            <w:pPr>
              <w:ind w:firstLine="0"/>
              <w:jc w:val="center"/>
              <w:rPr>
                <w:rFonts w:ascii="Times New Roman" w:hAnsi="Times New Roman"/>
                <w:b/>
              </w:rPr>
            </w:pPr>
            <w:r w:rsidRPr="006844C8">
              <w:rPr>
                <w:rFonts w:ascii="Times New Roman" w:hAnsi="Times New Roman"/>
                <w:b/>
              </w:rPr>
              <w:t>Наименование</w:t>
            </w:r>
          </w:p>
        </w:tc>
        <w:tc>
          <w:tcPr>
            <w:tcW w:w="3058" w:type="dxa"/>
          </w:tcPr>
          <w:p w:rsidR="00843D16" w:rsidRPr="006844C8" w:rsidRDefault="00843D16" w:rsidP="006844C8">
            <w:pPr>
              <w:ind w:firstLine="0"/>
              <w:jc w:val="center"/>
              <w:rPr>
                <w:rFonts w:ascii="Times New Roman" w:hAnsi="Times New Roman"/>
                <w:b/>
              </w:rPr>
            </w:pPr>
            <w:r w:rsidRPr="006844C8">
              <w:rPr>
                <w:rFonts w:ascii="Times New Roman" w:hAnsi="Times New Roman"/>
                <w:b/>
              </w:rPr>
              <w:t>Адрес</w:t>
            </w:r>
          </w:p>
        </w:tc>
        <w:tc>
          <w:tcPr>
            <w:tcW w:w="1981" w:type="dxa"/>
            <w:vAlign w:val="center"/>
          </w:tcPr>
          <w:p w:rsidR="00843D16" w:rsidRPr="006844C8" w:rsidRDefault="00843D16" w:rsidP="006844C8">
            <w:pPr>
              <w:ind w:firstLine="0"/>
              <w:jc w:val="center"/>
              <w:rPr>
                <w:rFonts w:ascii="Times New Roman" w:hAnsi="Times New Roman"/>
                <w:b/>
              </w:rPr>
            </w:pPr>
            <w:r w:rsidRPr="006844C8">
              <w:rPr>
                <w:rFonts w:ascii="Times New Roman" w:hAnsi="Times New Roman"/>
                <w:b/>
              </w:rPr>
              <w:t>Кол-во коек в стационаре</w:t>
            </w:r>
          </w:p>
          <w:p w:rsidR="00843D16" w:rsidRPr="006844C8" w:rsidRDefault="00843D16" w:rsidP="006844C8">
            <w:pPr>
              <w:ind w:firstLine="0"/>
              <w:jc w:val="center"/>
              <w:rPr>
                <w:rFonts w:ascii="Times New Roman" w:hAnsi="Times New Roman"/>
                <w:b/>
              </w:rPr>
            </w:pPr>
          </w:p>
        </w:tc>
      </w:tr>
      <w:tr w:rsidR="00843D16" w:rsidRPr="00257FAF" w:rsidTr="00455F04">
        <w:trPr>
          <w:jc w:val="center"/>
        </w:trPr>
        <w:tc>
          <w:tcPr>
            <w:tcW w:w="729" w:type="dxa"/>
            <w:vAlign w:val="center"/>
          </w:tcPr>
          <w:p w:rsidR="00843D16" w:rsidRPr="00257FAF" w:rsidRDefault="00455F04" w:rsidP="00455F04">
            <w:pPr>
              <w:ind w:firstLine="0"/>
              <w:rPr>
                <w:rFonts w:ascii="Times New Roman" w:hAnsi="Times New Roman"/>
              </w:rPr>
            </w:pPr>
            <w:r>
              <w:rPr>
                <w:rFonts w:ascii="Times New Roman" w:hAnsi="Times New Roman"/>
              </w:rPr>
              <w:t>1.</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Бюджетное учреждение здравоохранения Воронежской области «Богучарская районная больница»</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396790, Воронежская область, Богучарский район, г. Богучар, пр-т 50-летия Победы, д. 2</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140 (круглосуточный стационар)</w:t>
            </w:r>
          </w:p>
          <w:p w:rsidR="00843D16" w:rsidRPr="00257FAF" w:rsidRDefault="00843D16" w:rsidP="006844C8">
            <w:pPr>
              <w:ind w:firstLine="0"/>
              <w:jc w:val="center"/>
              <w:rPr>
                <w:rFonts w:ascii="Times New Roman" w:hAnsi="Times New Roman"/>
              </w:rPr>
            </w:pPr>
            <w:r w:rsidRPr="00257FAF">
              <w:rPr>
                <w:rFonts w:ascii="Times New Roman" w:hAnsi="Times New Roman"/>
              </w:rPr>
              <w:t>21 (дневной стационар при поликлинике)</w:t>
            </w:r>
          </w:p>
          <w:p w:rsidR="00843D16" w:rsidRPr="00257FAF" w:rsidRDefault="00843D16" w:rsidP="006844C8">
            <w:pPr>
              <w:ind w:firstLine="0"/>
              <w:jc w:val="center"/>
              <w:rPr>
                <w:rFonts w:ascii="Times New Roman" w:hAnsi="Times New Roman"/>
              </w:rPr>
            </w:pPr>
            <w:r w:rsidRPr="00257FAF">
              <w:rPr>
                <w:rFonts w:ascii="Times New Roman" w:hAnsi="Times New Roman"/>
              </w:rPr>
              <w:t>5 (дневной стационар при стационаре)</w:t>
            </w:r>
          </w:p>
          <w:p w:rsidR="00843D16" w:rsidRPr="00257FAF" w:rsidRDefault="00843D16" w:rsidP="006844C8">
            <w:pPr>
              <w:ind w:firstLine="709"/>
              <w:jc w:val="center"/>
              <w:rPr>
                <w:rFonts w:ascii="Times New Roman" w:hAnsi="Times New Roman"/>
              </w:rPr>
            </w:pP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w:t>
            </w:r>
          </w:p>
          <w:p w:rsidR="00843D16" w:rsidRPr="00257FAF" w:rsidRDefault="00843D16" w:rsidP="008A7C6D">
            <w:pPr>
              <w:ind w:firstLine="709"/>
              <w:rPr>
                <w:rFonts w:ascii="Times New Roman" w:hAnsi="Times New Roman"/>
              </w:rPr>
            </w:pP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Модульный фельдшерско-акушерский пункт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Воронежская область, Богучарский район, х. Варваровка, ул. 1 Мая, д. </w:t>
            </w:r>
            <w:r w:rsidRPr="00257FAF">
              <w:rPr>
                <w:rFonts w:ascii="Times New Roman" w:hAnsi="Times New Roman"/>
              </w:rPr>
              <w:lastRenderedPageBreak/>
              <w:t>14</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lastRenderedPageBreak/>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lastRenderedPageBreak/>
              <w:t>3.</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Твердохлебовка, ул.Калинина, д. 64 В</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4.</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Липчанка, ул.Кирова, д. 62 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5.</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Красногоровка, ул.Дорожная, д. 14</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6.</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п. Южный, ул. Садовая, д. 1а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7.</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Терешково, ул.Капустина, д. 17а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8.</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п. Дубрава, пл. Центральная, д. 7а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9.</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Филоново, ул. Молодежная, д. 49</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10.</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Модульный 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х. Галиевка, ул.Школьная, д. 8а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11.</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Врачебная амбулатория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Луговое, ул. Советская, д. 7</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6 (дневной стационар при поликлинике)</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12.</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Врачебная амбулатория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Монастырщина, ул. Центральная, д. 32б</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7 (дневной стационар при поликлинике)</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13.</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Врачебная амбулатория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Подколодновка, ул. Добровольского, д. 1б</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6 (дневной стационар при поликлинике)</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14.</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Врачебная амбулатория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Радченское, ул. Воробьева, д. 68</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7 (дневной стационар при поликлинике)</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lastRenderedPageBreak/>
              <w:t>15.</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Врачебная амбулатория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Лебединка, ул. Первомайская, д. 14</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4 (дневной стационар при поликлинике)</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16.</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Фельдшерско-акушерский пункт </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Медово, ул. Низовая, д. 4а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17.</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х. Батовка, ул. Авиаторов, д. 9/1</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18.</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Поповка, ул. Калинина, д. 61а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19.</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Вервековка, ул. Пролетарская, д. 126</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20.</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Перещепное, ул. Садовая, д. 17/2</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21.</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Свобода, ул. Центральная, д. 21а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22.</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Полтавка, ул. Мира, д. 64</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23.</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Травкино, ул. Школьная, д. 10</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24.</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Купянка, ул. Октябрьская, д. 1б</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25.</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п. Вишневый, ул. Гвардейская, д. 20а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26.</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Шуриновка, ул. Октябрьская, д. 27</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27.</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 xml:space="preserve">Воронежская область, Богучарский район, с. </w:t>
            </w:r>
            <w:r w:rsidRPr="00257FAF">
              <w:rPr>
                <w:rFonts w:ascii="Times New Roman" w:hAnsi="Times New Roman"/>
              </w:rPr>
              <w:lastRenderedPageBreak/>
              <w:t>Сухой Донец, ул. Аплетова, д. 55</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lastRenderedPageBreak/>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lastRenderedPageBreak/>
              <w:t>28.</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Грушовое, ул. Школьная, д. 9 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29.</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Белая Горка, ул. Коммунаров, д. 3</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30.</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Плесновка, ул. Ленина, д. 11а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31.</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Криница, ул. Первомайская, д. 5</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32.</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Журавка, ул. Ленина, д. 11</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33.</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Данцевка, ул. 1 Мая, д. 2А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34.</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Старотолучеево, ул. Героя Бондарева, д. 39</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35.</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Новоникольск, ул. Кирова, д. 5А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36.</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Фельдшерско-акушерский пункт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с. Лофицкое, ул. Ленина, д. 60А</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37.</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БУЗ ВО «Богучарская РБ» Отделение скорой медицинской помощи (Станция (подстанция) скорой медицинской помощи)</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г. Богучар, ул. 50-летия Победы, 2</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r w:rsidR="00843D16" w:rsidRPr="00257FAF" w:rsidTr="00455F04">
        <w:trPr>
          <w:jc w:val="center"/>
        </w:trPr>
        <w:tc>
          <w:tcPr>
            <w:tcW w:w="729" w:type="dxa"/>
            <w:vAlign w:val="center"/>
          </w:tcPr>
          <w:p w:rsidR="00843D16" w:rsidRPr="00257FAF" w:rsidRDefault="00843D16" w:rsidP="00455F04">
            <w:pPr>
              <w:ind w:firstLine="0"/>
              <w:rPr>
                <w:rFonts w:ascii="Times New Roman" w:hAnsi="Times New Roman"/>
              </w:rPr>
            </w:pPr>
            <w:r w:rsidRPr="00257FAF">
              <w:rPr>
                <w:rFonts w:ascii="Times New Roman" w:hAnsi="Times New Roman"/>
              </w:rPr>
              <w:t>38.</w:t>
            </w:r>
          </w:p>
        </w:tc>
        <w:tc>
          <w:tcPr>
            <w:tcW w:w="3729"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КУЗ ВО «Павловский противотуберкулезный диспансер» (Богучарский тубкабинет)</w:t>
            </w:r>
          </w:p>
        </w:tc>
        <w:tc>
          <w:tcPr>
            <w:tcW w:w="3058" w:type="dxa"/>
            <w:vAlign w:val="center"/>
          </w:tcPr>
          <w:p w:rsidR="00843D16" w:rsidRPr="00257FAF" w:rsidRDefault="00843D16" w:rsidP="006844C8">
            <w:pPr>
              <w:ind w:firstLine="0"/>
              <w:jc w:val="left"/>
              <w:rPr>
                <w:rFonts w:ascii="Times New Roman" w:hAnsi="Times New Roman"/>
              </w:rPr>
            </w:pPr>
            <w:r w:rsidRPr="00257FAF">
              <w:rPr>
                <w:rFonts w:ascii="Times New Roman" w:hAnsi="Times New Roman"/>
              </w:rPr>
              <w:t>Воронежская область, Богучарский район, г. Богучар, ул. 50-летия Победы, 2 (литер Б, п/Б)</w:t>
            </w:r>
          </w:p>
        </w:tc>
        <w:tc>
          <w:tcPr>
            <w:tcW w:w="1981" w:type="dxa"/>
            <w:vAlign w:val="center"/>
          </w:tcPr>
          <w:p w:rsidR="00843D16" w:rsidRPr="00257FAF" w:rsidRDefault="00843D16" w:rsidP="006844C8">
            <w:pPr>
              <w:ind w:firstLine="0"/>
              <w:jc w:val="center"/>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35 - Перечень учреждений ветеринарии</w:t>
      </w:r>
    </w:p>
    <w:tbl>
      <w:tblPr>
        <w:tblW w:w="9519" w:type="dxa"/>
        <w:jc w:val="center"/>
        <w:tblInd w:w="4555" w:type="dxa"/>
        <w:tblLayout w:type="fixed"/>
        <w:tblCellMar>
          <w:left w:w="28" w:type="dxa"/>
          <w:right w:w="28" w:type="dxa"/>
        </w:tblCellMar>
        <w:tblLook w:val="0000"/>
      </w:tblPr>
      <w:tblGrid>
        <w:gridCol w:w="484"/>
        <w:gridCol w:w="4095"/>
        <w:gridCol w:w="3300"/>
        <w:gridCol w:w="1640"/>
      </w:tblGrid>
      <w:tr w:rsidR="00843D16" w:rsidRPr="00257FAF" w:rsidTr="008A7C6D">
        <w:trPr>
          <w:trHeight w:val="375"/>
          <w:jc w:val="center"/>
        </w:trPr>
        <w:tc>
          <w:tcPr>
            <w:tcW w:w="484" w:type="dxa"/>
            <w:tcBorders>
              <w:top w:val="single" w:sz="1" w:space="0" w:color="000000"/>
              <w:left w:val="single" w:sz="1" w:space="0" w:color="000000"/>
              <w:bottom w:val="single" w:sz="1"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 п/п</w:t>
            </w:r>
          </w:p>
        </w:tc>
        <w:tc>
          <w:tcPr>
            <w:tcW w:w="4095"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и тип учреждения</w:t>
            </w:r>
          </w:p>
        </w:tc>
        <w:tc>
          <w:tcPr>
            <w:tcW w:w="3300"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Местонахождение</w:t>
            </w:r>
          </w:p>
          <w:p w:rsidR="00843D16" w:rsidRPr="00257FAF" w:rsidRDefault="00843D16" w:rsidP="008A7C6D">
            <w:pPr>
              <w:ind w:firstLine="709"/>
              <w:rPr>
                <w:rFonts w:ascii="Times New Roman" w:hAnsi="Times New Roman"/>
              </w:rPr>
            </w:pPr>
            <w:r w:rsidRPr="00257FAF">
              <w:rPr>
                <w:rFonts w:ascii="Times New Roman" w:hAnsi="Times New Roman"/>
              </w:rPr>
              <w:t>учреждения</w:t>
            </w:r>
          </w:p>
        </w:tc>
        <w:tc>
          <w:tcPr>
            <w:tcW w:w="1640" w:type="dxa"/>
            <w:tcBorders>
              <w:top w:val="single" w:sz="1" w:space="0" w:color="000000"/>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Число мест</w:t>
            </w:r>
          </w:p>
        </w:tc>
      </w:tr>
      <w:tr w:rsidR="00843D16" w:rsidRPr="00257FAF" w:rsidTr="008A7C6D">
        <w:trPr>
          <w:trHeight w:val="253"/>
          <w:jc w:val="center"/>
        </w:trPr>
        <w:tc>
          <w:tcPr>
            <w:tcW w:w="484" w:type="dxa"/>
            <w:tcBorders>
              <w:left w:val="single" w:sz="1" w:space="0" w:color="000000"/>
              <w:bottom w:val="single" w:sz="1"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lastRenderedPageBreak/>
              <w:t>1</w:t>
            </w:r>
          </w:p>
        </w:tc>
        <w:tc>
          <w:tcPr>
            <w:tcW w:w="4095"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БУВО Богучарская РАЙСББЖ</w:t>
            </w:r>
          </w:p>
        </w:tc>
        <w:tc>
          <w:tcPr>
            <w:tcW w:w="330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Богучарский район. г.Богучар, ул. Советская, д.34</w:t>
            </w:r>
          </w:p>
        </w:tc>
        <w:tc>
          <w:tcPr>
            <w:tcW w:w="1640"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r w:rsidRPr="00257FAF">
        <w:rPr>
          <w:rFonts w:ascii="Times New Roman" w:hAnsi="Times New Roman"/>
        </w:rPr>
        <w:t>Основное направление это предупреждение и ликвидация заразных и массовых незаразных болезней животных, обеспечение безопасности продуктов животноводства в ветеринарно-санитарном отношении и осуществление защиты населения от болезней, общих для человека и животных.</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Социальное обеспечение.</w:t>
      </w:r>
    </w:p>
    <w:p w:rsidR="00843D16" w:rsidRPr="00257FAF" w:rsidRDefault="00843D16" w:rsidP="00843D16">
      <w:pPr>
        <w:ind w:firstLine="709"/>
        <w:rPr>
          <w:rFonts w:ascii="Times New Roman" w:hAnsi="Times New Roman"/>
        </w:rPr>
      </w:pPr>
      <w:r w:rsidRPr="00257FAF">
        <w:rPr>
          <w:rFonts w:ascii="Times New Roman" w:hAnsi="Times New Roman"/>
        </w:rPr>
        <w:t xml:space="preserve">Старение населения, граждан и семей, оказавшихся в трудной жизненной ситуации, усиливает значение социального обеспечения и защиты в системе культурно-бытового обслуживания района.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36 - Перечень учреждений социального обеспечения</w:t>
      </w:r>
    </w:p>
    <w:tbl>
      <w:tblPr>
        <w:tblW w:w="9608" w:type="dxa"/>
        <w:jc w:val="center"/>
        <w:tblInd w:w="4466" w:type="dxa"/>
        <w:tblLayout w:type="fixed"/>
        <w:tblCellMar>
          <w:left w:w="28" w:type="dxa"/>
          <w:right w:w="28" w:type="dxa"/>
        </w:tblCellMar>
        <w:tblLook w:val="0000"/>
      </w:tblPr>
      <w:tblGrid>
        <w:gridCol w:w="573"/>
        <w:gridCol w:w="4095"/>
        <w:gridCol w:w="3300"/>
        <w:gridCol w:w="1640"/>
      </w:tblGrid>
      <w:tr w:rsidR="00843D16" w:rsidRPr="00257FAF" w:rsidTr="00455F04">
        <w:trPr>
          <w:trHeight w:val="375"/>
          <w:jc w:val="center"/>
        </w:trPr>
        <w:tc>
          <w:tcPr>
            <w:tcW w:w="573" w:type="dxa"/>
            <w:tcBorders>
              <w:top w:val="single" w:sz="1" w:space="0" w:color="000000"/>
              <w:left w:val="single" w:sz="1" w:space="0" w:color="000000"/>
              <w:bottom w:val="single" w:sz="1" w:space="0" w:color="000000"/>
            </w:tcBorders>
          </w:tcPr>
          <w:p w:rsidR="00843D16" w:rsidRPr="00257FAF" w:rsidRDefault="00843D16" w:rsidP="00455F04">
            <w:pPr>
              <w:ind w:firstLine="0"/>
              <w:rPr>
                <w:rFonts w:ascii="Times New Roman" w:hAnsi="Times New Roman"/>
              </w:rPr>
            </w:pPr>
            <w:r w:rsidRPr="00257FAF">
              <w:rPr>
                <w:rFonts w:ascii="Times New Roman" w:hAnsi="Times New Roman"/>
              </w:rPr>
              <w:t>№ п/п</w:t>
            </w:r>
          </w:p>
        </w:tc>
        <w:tc>
          <w:tcPr>
            <w:tcW w:w="4095"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и тип учреждения</w:t>
            </w:r>
          </w:p>
        </w:tc>
        <w:tc>
          <w:tcPr>
            <w:tcW w:w="3300" w:type="dxa"/>
            <w:tcBorders>
              <w:top w:val="single" w:sz="1" w:space="0" w:color="000000"/>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Местонахождение</w:t>
            </w:r>
          </w:p>
          <w:p w:rsidR="00843D16" w:rsidRPr="00257FAF" w:rsidRDefault="00843D16" w:rsidP="008A7C6D">
            <w:pPr>
              <w:ind w:firstLine="709"/>
              <w:rPr>
                <w:rFonts w:ascii="Times New Roman" w:hAnsi="Times New Roman"/>
              </w:rPr>
            </w:pPr>
            <w:r w:rsidRPr="00257FAF">
              <w:rPr>
                <w:rFonts w:ascii="Times New Roman" w:hAnsi="Times New Roman"/>
              </w:rPr>
              <w:t>учреждения</w:t>
            </w:r>
          </w:p>
        </w:tc>
        <w:tc>
          <w:tcPr>
            <w:tcW w:w="1640" w:type="dxa"/>
            <w:tcBorders>
              <w:top w:val="single" w:sz="1" w:space="0" w:color="000000"/>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Число мест</w:t>
            </w:r>
          </w:p>
        </w:tc>
      </w:tr>
      <w:tr w:rsidR="00843D16" w:rsidRPr="00257FAF" w:rsidTr="00455F04">
        <w:trPr>
          <w:trHeight w:val="253"/>
          <w:jc w:val="center"/>
        </w:trPr>
        <w:tc>
          <w:tcPr>
            <w:tcW w:w="573" w:type="dxa"/>
            <w:tcBorders>
              <w:left w:val="single" w:sz="1" w:space="0" w:color="000000"/>
              <w:bottom w:val="single" w:sz="1" w:space="0" w:color="000000"/>
            </w:tcBorders>
          </w:tcPr>
          <w:p w:rsidR="00843D16" w:rsidRPr="00257FAF" w:rsidRDefault="00843D16" w:rsidP="00455F04">
            <w:pPr>
              <w:ind w:firstLine="0"/>
              <w:rPr>
                <w:rFonts w:ascii="Times New Roman" w:hAnsi="Times New Roman"/>
              </w:rPr>
            </w:pPr>
            <w:r w:rsidRPr="00257FAF">
              <w:rPr>
                <w:rFonts w:ascii="Times New Roman" w:hAnsi="Times New Roman"/>
              </w:rPr>
              <w:t>1</w:t>
            </w:r>
          </w:p>
        </w:tc>
        <w:tc>
          <w:tcPr>
            <w:tcW w:w="4095"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Казенное учреждение Воронежской области «Управление социальной защиты населения Богучарского района»</w:t>
            </w:r>
          </w:p>
        </w:tc>
        <w:tc>
          <w:tcPr>
            <w:tcW w:w="3300"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 xml:space="preserve">Воронежская область, </w:t>
            </w:r>
          </w:p>
          <w:p w:rsidR="00843D16" w:rsidRPr="00257FAF" w:rsidRDefault="00843D16" w:rsidP="00455F04">
            <w:pPr>
              <w:ind w:firstLine="0"/>
              <w:jc w:val="left"/>
              <w:rPr>
                <w:rFonts w:ascii="Times New Roman" w:hAnsi="Times New Roman"/>
              </w:rPr>
            </w:pPr>
            <w:r w:rsidRPr="00257FAF">
              <w:rPr>
                <w:rFonts w:ascii="Times New Roman" w:hAnsi="Times New Roman"/>
              </w:rPr>
              <w:t xml:space="preserve">г.Богучар, </w:t>
            </w:r>
          </w:p>
          <w:p w:rsidR="00843D16" w:rsidRPr="00257FAF" w:rsidRDefault="00843D16" w:rsidP="00455F04">
            <w:pPr>
              <w:ind w:firstLine="0"/>
              <w:jc w:val="left"/>
              <w:rPr>
                <w:rFonts w:ascii="Times New Roman" w:hAnsi="Times New Roman"/>
              </w:rPr>
            </w:pPr>
            <w:r w:rsidRPr="00257FAF">
              <w:rPr>
                <w:rFonts w:ascii="Times New Roman" w:hAnsi="Times New Roman"/>
              </w:rPr>
              <w:t>пл.Ленина,1</w:t>
            </w:r>
          </w:p>
        </w:tc>
        <w:tc>
          <w:tcPr>
            <w:tcW w:w="1640"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r w:rsidRPr="00257FAF">
              <w:rPr>
                <w:rFonts w:ascii="Times New Roman" w:hAnsi="Times New Roman"/>
              </w:rPr>
              <w:t>-</w:t>
            </w:r>
          </w:p>
        </w:tc>
      </w:tr>
      <w:tr w:rsidR="00843D16" w:rsidRPr="00257FAF" w:rsidTr="00455F04">
        <w:trPr>
          <w:trHeight w:val="253"/>
          <w:jc w:val="center"/>
        </w:trPr>
        <w:tc>
          <w:tcPr>
            <w:tcW w:w="573" w:type="dxa"/>
            <w:tcBorders>
              <w:left w:val="single" w:sz="1" w:space="0" w:color="000000"/>
              <w:bottom w:val="single" w:sz="1" w:space="0" w:color="000000"/>
            </w:tcBorders>
          </w:tcPr>
          <w:p w:rsidR="00843D16" w:rsidRPr="00257FAF" w:rsidRDefault="00843D16" w:rsidP="00455F04">
            <w:pPr>
              <w:ind w:firstLine="0"/>
              <w:rPr>
                <w:rFonts w:ascii="Times New Roman" w:hAnsi="Times New Roman"/>
              </w:rPr>
            </w:pPr>
            <w:r w:rsidRPr="00257FAF">
              <w:rPr>
                <w:rFonts w:ascii="Times New Roman" w:hAnsi="Times New Roman"/>
              </w:rPr>
              <w:t>2</w:t>
            </w:r>
          </w:p>
        </w:tc>
        <w:tc>
          <w:tcPr>
            <w:tcW w:w="4095"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Бюджетное учреждение Воронежской области «Богучарский центр реабилитации и социализации»</w:t>
            </w:r>
          </w:p>
        </w:tc>
        <w:tc>
          <w:tcPr>
            <w:tcW w:w="3300"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 xml:space="preserve">Воронежская область, </w:t>
            </w:r>
          </w:p>
          <w:p w:rsidR="00843D16" w:rsidRPr="00257FAF" w:rsidRDefault="00843D16" w:rsidP="00455F04">
            <w:pPr>
              <w:ind w:firstLine="0"/>
              <w:jc w:val="left"/>
              <w:rPr>
                <w:rFonts w:ascii="Times New Roman" w:hAnsi="Times New Roman"/>
              </w:rPr>
            </w:pPr>
            <w:r w:rsidRPr="00257FAF">
              <w:rPr>
                <w:rFonts w:ascii="Times New Roman" w:hAnsi="Times New Roman"/>
              </w:rPr>
              <w:t>г.Богучар, ул.Красноармейская, 2</w:t>
            </w:r>
          </w:p>
        </w:tc>
        <w:tc>
          <w:tcPr>
            <w:tcW w:w="1640"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60</w:t>
            </w:r>
          </w:p>
        </w:tc>
      </w:tr>
      <w:tr w:rsidR="00843D16" w:rsidRPr="00257FAF" w:rsidTr="00455F04">
        <w:trPr>
          <w:trHeight w:val="253"/>
          <w:jc w:val="center"/>
        </w:trPr>
        <w:tc>
          <w:tcPr>
            <w:tcW w:w="573" w:type="dxa"/>
            <w:tcBorders>
              <w:left w:val="single" w:sz="1" w:space="0" w:color="000000"/>
              <w:bottom w:val="single" w:sz="1" w:space="0" w:color="000000"/>
            </w:tcBorders>
          </w:tcPr>
          <w:p w:rsidR="00843D16" w:rsidRPr="00257FAF" w:rsidRDefault="00843D16" w:rsidP="00455F04">
            <w:pPr>
              <w:ind w:firstLine="0"/>
              <w:rPr>
                <w:rFonts w:ascii="Times New Roman" w:hAnsi="Times New Roman"/>
              </w:rPr>
            </w:pPr>
            <w:r w:rsidRPr="00257FAF">
              <w:rPr>
                <w:rFonts w:ascii="Times New Roman" w:hAnsi="Times New Roman"/>
              </w:rPr>
              <w:t>3</w:t>
            </w:r>
          </w:p>
        </w:tc>
        <w:tc>
          <w:tcPr>
            <w:tcW w:w="4095"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Автономное учреждение Воронежской области «Санаторий для граждан пожилого возраста и инвалидов «Белая Горка»»</w:t>
            </w:r>
          </w:p>
        </w:tc>
        <w:tc>
          <w:tcPr>
            <w:tcW w:w="3300" w:type="dxa"/>
            <w:tcBorders>
              <w:left w:val="single" w:sz="1" w:space="0" w:color="000000"/>
              <w:bottom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 xml:space="preserve">Воронежская область, Богучарский район, с.Белая Горка 1-я, </w:t>
            </w:r>
          </w:p>
          <w:p w:rsidR="00843D16" w:rsidRPr="00257FAF" w:rsidRDefault="00843D16" w:rsidP="00455F04">
            <w:pPr>
              <w:ind w:firstLine="0"/>
              <w:jc w:val="left"/>
              <w:rPr>
                <w:rFonts w:ascii="Times New Roman" w:hAnsi="Times New Roman"/>
              </w:rPr>
            </w:pPr>
            <w:r w:rsidRPr="00257FAF">
              <w:rPr>
                <w:rFonts w:ascii="Times New Roman" w:hAnsi="Times New Roman"/>
              </w:rPr>
              <w:t>ул.Октябрьская, 30</w:t>
            </w:r>
          </w:p>
        </w:tc>
        <w:tc>
          <w:tcPr>
            <w:tcW w:w="1640" w:type="dxa"/>
            <w:tcBorders>
              <w:left w:val="single" w:sz="1" w:space="0" w:color="000000"/>
              <w:bottom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30</w:t>
            </w:r>
          </w:p>
        </w:tc>
      </w:tr>
      <w:tr w:rsidR="00843D16" w:rsidRPr="00257FAF" w:rsidTr="00455F04">
        <w:trPr>
          <w:trHeight w:val="253"/>
          <w:jc w:val="center"/>
        </w:trPr>
        <w:tc>
          <w:tcPr>
            <w:tcW w:w="573" w:type="dxa"/>
            <w:tcBorders>
              <w:left w:val="single" w:sz="1" w:space="0" w:color="000000"/>
            </w:tcBorders>
          </w:tcPr>
          <w:p w:rsidR="00843D16" w:rsidRPr="00257FAF" w:rsidRDefault="00843D16" w:rsidP="00455F04">
            <w:pPr>
              <w:ind w:firstLine="0"/>
              <w:rPr>
                <w:rFonts w:ascii="Times New Roman" w:hAnsi="Times New Roman"/>
              </w:rPr>
            </w:pPr>
            <w:r w:rsidRPr="00257FAF">
              <w:rPr>
                <w:rFonts w:ascii="Times New Roman" w:hAnsi="Times New Roman"/>
              </w:rPr>
              <w:t>4</w:t>
            </w:r>
          </w:p>
        </w:tc>
        <w:tc>
          <w:tcPr>
            <w:tcW w:w="4095" w:type="dxa"/>
            <w:tcBorders>
              <w:left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 xml:space="preserve">Казенное учреждение Воронежской области«Богучарский социально-реабилитационный центрдля несовершеннолетних» </w:t>
            </w:r>
          </w:p>
        </w:tc>
        <w:tc>
          <w:tcPr>
            <w:tcW w:w="3300" w:type="dxa"/>
            <w:tcBorders>
              <w:left w:val="single" w:sz="1" w:space="0" w:color="000000"/>
            </w:tcBorders>
            <w:shd w:val="clear" w:color="auto" w:fill="auto"/>
          </w:tcPr>
          <w:p w:rsidR="00843D16" w:rsidRPr="00257FAF" w:rsidRDefault="00843D16" w:rsidP="00455F04">
            <w:pPr>
              <w:ind w:firstLine="0"/>
              <w:jc w:val="left"/>
              <w:rPr>
                <w:rFonts w:ascii="Times New Roman" w:hAnsi="Times New Roman"/>
              </w:rPr>
            </w:pPr>
            <w:r w:rsidRPr="00257FAF">
              <w:rPr>
                <w:rFonts w:ascii="Times New Roman" w:hAnsi="Times New Roman"/>
              </w:rPr>
              <w:t>Воронежская область, Богучарский район, с.Старотолучеево, ул.Героя Бондарева,23</w:t>
            </w:r>
          </w:p>
        </w:tc>
        <w:tc>
          <w:tcPr>
            <w:tcW w:w="1640" w:type="dxa"/>
            <w:tcBorders>
              <w:left w:val="single" w:sz="1" w:space="0" w:color="000000"/>
              <w:right w:val="single" w:sz="1" w:space="0" w:color="000000"/>
            </w:tcBorders>
            <w:shd w:val="clear" w:color="auto" w:fill="auto"/>
            <w:vAlign w:val="center"/>
          </w:tcPr>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p>
          <w:p w:rsidR="00843D16" w:rsidRPr="00257FAF" w:rsidRDefault="00843D16" w:rsidP="008A7C6D">
            <w:pPr>
              <w:ind w:firstLine="709"/>
              <w:rPr>
                <w:rFonts w:ascii="Times New Roman" w:hAnsi="Times New Roman"/>
              </w:rPr>
            </w:pPr>
            <w:r w:rsidRPr="00257FAF">
              <w:rPr>
                <w:rFonts w:ascii="Times New Roman" w:hAnsi="Times New Roman"/>
              </w:rPr>
              <w:t>15</w:t>
            </w:r>
          </w:p>
        </w:tc>
      </w:tr>
      <w:tr w:rsidR="00843D16" w:rsidRPr="00257FAF" w:rsidTr="00455F04">
        <w:trPr>
          <w:trHeight w:val="253"/>
          <w:jc w:val="center"/>
        </w:trPr>
        <w:tc>
          <w:tcPr>
            <w:tcW w:w="573" w:type="dxa"/>
            <w:tcBorders>
              <w:left w:val="single" w:sz="1" w:space="0" w:color="000000"/>
              <w:bottom w:val="single" w:sz="1" w:space="0" w:color="000000"/>
            </w:tcBorders>
          </w:tcPr>
          <w:p w:rsidR="00843D16" w:rsidRPr="00257FAF" w:rsidRDefault="00843D16" w:rsidP="008A7C6D">
            <w:pPr>
              <w:ind w:firstLine="709"/>
              <w:rPr>
                <w:rFonts w:ascii="Times New Roman" w:hAnsi="Times New Roman"/>
              </w:rPr>
            </w:pPr>
          </w:p>
        </w:tc>
        <w:tc>
          <w:tcPr>
            <w:tcW w:w="4095"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3300" w:type="dxa"/>
            <w:tcBorders>
              <w:left w:val="single" w:sz="1" w:space="0" w:color="000000"/>
              <w:bottom w:val="single" w:sz="1" w:space="0" w:color="000000"/>
            </w:tcBorders>
            <w:shd w:val="clear" w:color="auto" w:fill="auto"/>
          </w:tcPr>
          <w:p w:rsidR="00843D16" w:rsidRPr="00257FAF" w:rsidRDefault="00843D16" w:rsidP="008A7C6D">
            <w:pPr>
              <w:ind w:firstLine="709"/>
              <w:rPr>
                <w:rFonts w:ascii="Times New Roman" w:hAnsi="Times New Roman"/>
              </w:rPr>
            </w:pPr>
          </w:p>
        </w:tc>
        <w:tc>
          <w:tcPr>
            <w:tcW w:w="1640" w:type="dxa"/>
            <w:tcBorders>
              <w:left w:val="single" w:sz="1" w:space="0" w:color="000000"/>
              <w:bottom w:val="single" w:sz="1" w:space="0" w:color="000000"/>
              <w:right w:val="single" w:sz="1" w:space="0" w:color="000000"/>
            </w:tcBorders>
            <w:shd w:val="clear" w:color="auto" w:fill="auto"/>
          </w:tcPr>
          <w:p w:rsidR="00843D16" w:rsidRPr="00257FAF" w:rsidRDefault="00843D16" w:rsidP="008A7C6D">
            <w:pPr>
              <w:ind w:firstLine="709"/>
              <w:rPr>
                <w:rFonts w:ascii="Times New Roman" w:hAnsi="Times New Roman"/>
              </w:rPr>
            </w:pP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FD4AEB" w:rsidRDefault="00843D16" w:rsidP="00FD4AEB">
      <w:pPr>
        <w:ind w:firstLine="709"/>
        <w:jc w:val="center"/>
        <w:rPr>
          <w:rFonts w:ascii="Times New Roman" w:hAnsi="Times New Roman"/>
          <w:b/>
        </w:rPr>
      </w:pPr>
      <w:r w:rsidRPr="00FD4AEB">
        <w:rPr>
          <w:rFonts w:ascii="Times New Roman" w:hAnsi="Times New Roman"/>
          <w:b/>
        </w:rPr>
        <w:t>1.7.4.3. Объекты культуры.</w:t>
      </w:r>
    </w:p>
    <w:p w:rsidR="00843D16" w:rsidRPr="00257FAF" w:rsidRDefault="00843D16" w:rsidP="00843D16">
      <w:pPr>
        <w:ind w:firstLine="709"/>
        <w:rPr>
          <w:rFonts w:ascii="Times New Roman" w:hAnsi="Times New Roman"/>
        </w:rPr>
      </w:pPr>
      <w:r w:rsidRPr="00257FAF">
        <w:rPr>
          <w:rFonts w:ascii="Times New Roman" w:hAnsi="Times New Roman"/>
        </w:rPr>
        <w:t>К нормируемым учреждениям культуры и искусства относятся учреждения клубного типа с киноустановками и филиалы библиотек (повседневный уровень обслуживания), библиотеки и дома культуры (периодический уровень обслуживания). В районных центрах или крупных сельских населенных пунктах дополнительно могут располагаться специализированные детские и юношеские библиотеки, кинотеатры, музейно-выставочные залы, залы аттракционов.</w:t>
      </w:r>
    </w:p>
    <w:p w:rsidR="00843D16" w:rsidRPr="00257FAF" w:rsidRDefault="00843D16" w:rsidP="00843D16">
      <w:pPr>
        <w:ind w:firstLine="709"/>
        <w:rPr>
          <w:rFonts w:ascii="Times New Roman" w:hAnsi="Times New Roman"/>
        </w:rPr>
      </w:pPr>
      <w:r w:rsidRPr="00257FAF">
        <w:rPr>
          <w:rFonts w:ascii="Times New Roman" w:hAnsi="Times New Roman"/>
        </w:rPr>
        <w:t>В настоящее время в Богучарском районе функционирует многопрофильная сеть из 66 учреждений культуры, которая обеспечивает развитие традиционной народной культуры,клубного, библиотечного и музейного дела, дополнительного</w:t>
      </w:r>
      <w:r w:rsidR="00FD4AEB">
        <w:rPr>
          <w:rFonts w:ascii="Times New Roman" w:hAnsi="Times New Roman"/>
        </w:rPr>
        <w:t xml:space="preserve"> </w:t>
      </w:r>
      <w:r w:rsidRPr="00257FAF">
        <w:rPr>
          <w:rFonts w:ascii="Times New Roman" w:hAnsi="Times New Roman"/>
        </w:rPr>
        <w:t xml:space="preserve">образования в сфере культуры, в том числе: </w:t>
      </w:r>
    </w:p>
    <w:p w:rsidR="00843D16" w:rsidRPr="00257FAF" w:rsidRDefault="00843D16" w:rsidP="00843D16">
      <w:pPr>
        <w:ind w:firstLine="709"/>
        <w:rPr>
          <w:rFonts w:ascii="Times New Roman" w:hAnsi="Times New Roman"/>
        </w:rPr>
      </w:pPr>
      <w:r w:rsidRPr="00257FAF">
        <w:rPr>
          <w:rFonts w:ascii="Times New Roman" w:hAnsi="Times New Roman"/>
        </w:rPr>
        <w:t>- учреждения культуры клубного типа – 34, из них: районные – 4 (РДК, Дом народного творчества и ремёсел, культурно-досуговый центр детей и молодёжи, Дом культуры ветеранов), сельские – 28 (23 СДК, 5 СК),1 автоклуб и 1 ПМФКЦ (передвижной многофункциональный культурный центр);</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библиотеки – 30 (центральная районная библиотека, детская библиотека, филиал «Военный городок», сельские библиотеки – 27);</w:t>
      </w:r>
    </w:p>
    <w:p w:rsidR="00843D16" w:rsidRPr="00257FAF" w:rsidRDefault="00843D16" w:rsidP="00843D16">
      <w:pPr>
        <w:ind w:firstLine="709"/>
        <w:rPr>
          <w:rFonts w:ascii="Times New Roman" w:hAnsi="Times New Roman"/>
        </w:rPr>
      </w:pPr>
      <w:r w:rsidRPr="00257FAF">
        <w:rPr>
          <w:rFonts w:ascii="Times New Roman" w:hAnsi="Times New Roman"/>
        </w:rPr>
        <w:t>-районный историко-краеведческий музей – 1, в т. ч., выставочный зал, дом-музей А.М.Кищенко, народный Дом;</w:t>
      </w:r>
    </w:p>
    <w:p w:rsidR="00843D16" w:rsidRPr="00257FAF" w:rsidRDefault="00843D16" w:rsidP="00843D16">
      <w:pPr>
        <w:ind w:firstLine="709"/>
        <w:rPr>
          <w:rFonts w:ascii="Times New Roman" w:hAnsi="Times New Roman"/>
        </w:rPr>
      </w:pPr>
      <w:r w:rsidRPr="00257FAF">
        <w:rPr>
          <w:rFonts w:ascii="Times New Roman" w:hAnsi="Times New Roman"/>
        </w:rPr>
        <w:t>-Детская школа искусств – 1, в т. ч., Лофицкое</w:t>
      </w:r>
      <w:r w:rsidR="00FD4AEB">
        <w:rPr>
          <w:rFonts w:ascii="Times New Roman" w:hAnsi="Times New Roman"/>
        </w:rPr>
        <w:t xml:space="preserve"> </w:t>
      </w:r>
      <w:r w:rsidRPr="00257FAF">
        <w:rPr>
          <w:rFonts w:ascii="Times New Roman" w:hAnsi="Times New Roman"/>
        </w:rPr>
        <w:t>структурное подразделение, Дьяченковское структурное подразделение, структурное подразделение в военном городке;</w:t>
      </w:r>
    </w:p>
    <w:p w:rsidR="00843D16" w:rsidRPr="00257FAF" w:rsidRDefault="00843D16" w:rsidP="00843D16">
      <w:pPr>
        <w:ind w:firstLine="709"/>
        <w:rPr>
          <w:rFonts w:ascii="Times New Roman" w:hAnsi="Times New Roman"/>
        </w:rPr>
      </w:pPr>
      <w:r w:rsidRPr="00257FAF">
        <w:rPr>
          <w:rFonts w:ascii="Times New Roman" w:hAnsi="Times New Roman"/>
        </w:rPr>
        <w:t>-7 самодеятельных коллективов, имеющих почётное звание«народный»</w:t>
      </w:r>
    </w:p>
    <w:p w:rsidR="00843D16" w:rsidRPr="00257FAF" w:rsidRDefault="00843D16" w:rsidP="00843D16">
      <w:pPr>
        <w:ind w:firstLine="709"/>
        <w:rPr>
          <w:rFonts w:ascii="Times New Roman" w:hAnsi="Times New Roman"/>
        </w:rPr>
      </w:pPr>
    </w:p>
    <w:p w:rsidR="00843D16" w:rsidRPr="00FD4AEB" w:rsidRDefault="00843D16" w:rsidP="00843D16">
      <w:pPr>
        <w:ind w:firstLine="709"/>
        <w:rPr>
          <w:rFonts w:ascii="Times New Roman" w:hAnsi="Times New Roman"/>
          <w:b/>
        </w:rPr>
      </w:pPr>
      <w:r w:rsidRPr="00FD4AEB">
        <w:rPr>
          <w:rFonts w:ascii="Times New Roman" w:hAnsi="Times New Roman"/>
          <w:b/>
        </w:rPr>
        <w:t>Таблица № 37 - Перечень учреждений культуры</w:t>
      </w:r>
    </w:p>
    <w:tbl>
      <w:tblPr>
        <w:tblpPr w:leftFromText="180" w:rightFromText="180" w:vertAnchor="text" w:horzAnchor="margin" w:tblpY="344"/>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1"/>
        <w:gridCol w:w="2963"/>
        <w:gridCol w:w="68"/>
        <w:gridCol w:w="1269"/>
        <w:gridCol w:w="80"/>
        <w:gridCol w:w="1492"/>
        <w:gridCol w:w="3521"/>
      </w:tblGrid>
      <w:tr w:rsidR="00843D16" w:rsidRPr="00257FAF" w:rsidTr="008A7C6D">
        <w:trPr>
          <w:trHeight w:val="1262"/>
        </w:trPr>
        <w:tc>
          <w:tcPr>
            <w:tcW w:w="673"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AD3F4A" w:rsidRDefault="00843D16" w:rsidP="00AD3F4A">
            <w:pPr>
              <w:ind w:firstLine="0"/>
              <w:rPr>
                <w:rFonts w:ascii="Times New Roman" w:hAnsi="Times New Roman"/>
                <w:b/>
              </w:rPr>
            </w:pPr>
            <w:r w:rsidRPr="00AD3F4A">
              <w:rPr>
                <w:rFonts w:ascii="Times New Roman" w:hAnsi="Times New Roman"/>
                <w:b/>
              </w:rPr>
              <w:t>№ п/п</w:t>
            </w:r>
          </w:p>
        </w:tc>
        <w:tc>
          <w:tcPr>
            <w:tcW w:w="2979" w:type="dxa"/>
            <w:tcBorders>
              <w:top w:val="single" w:sz="4" w:space="0" w:color="auto"/>
              <w:left w:val="single" w:sz="4" w:space="0" w:color="auto"/>
              <w:bottom w:val="single" w:sz="4" w:space="0" w:color="auto"/>
              <w:right w:val="single" w:sz="4" w:space="0" w:color="auto"/>
            </w:tcBorders>
            <w:hideMark/>
          </w:tcPr>
          <w:p w:rsidR="00843D16" w:rsidRPr="00AD3F4A" w:rsidRDefault="00843D16" w:rsidP="00FD4AEB">
            <w:pPr>
              <w:ind w:firstLine="0"/>
              <w:jc w:val="center"/>
              <w:rPr>
                <w:rFonts w:ascii="Times New Roman" w:hAnsi="Times New Roman"/>
                <w:b/>
              </w:rPr>
            </w:pPr>
            <w:r w:rsidRPr="00AD3F4A">
              <w:rPr>
                <w:rFonts w:ascii="Times New Roman" w:hAnsi="Times New Roman"/>
                <w:b/>
              </w:rPr>
              <w:t>Наименование объектов</w:t>
            </w:r>
          </w:p>
        </w:tc>
        <w:tc>
          <w:tcPr>
            <w:tcW w:w="1418" w:type="dxa"/>
            <w:gridSpan w:val="3"/>
            <w:tcBorders>
              <w:top w:val="single" w:sz="4" w:space="0" w:color="auto"/>
              <w:left w:val="single" w:sz="4" w:space="0" w:color="auto"/>
              <w:bottom w:val="single" w:sz="4" w:space="0" w:color="auto"/>
              <w:right w:val="single" w:sz="4" w:space="0" w:color="auto"/>
            </w:tcBorders>
          </w:tcPr>
          <w:p w:rsidR="00843D16" w:rsidRPr="00AD3F4A" w:rsidRDefault="00843D16" w:rsidP="00FD4AEB">
            <w:pPr>
              <w:ind w:firstLine="0"/>
              <w:jc w:val="center"/>
              <w:rPr>
                <w:rFonts w:ascii="Times New Roman" w:hAnsi="Times New Roman"/>
                <w:b/>
              </w:rPr>
            </w:pPr>
            <w:r w:rsidRPr="00AD3F4A">
              <w:rPr>
                <w:rFonts w:ascii="Times New Roman" w:hAnsi="Times New Roman"/>
                <w:b/>
              </w:rPr>
              <w:t>Ед. измерения</w:t>
            </w:r>
          </w:p>
        </w:tc>
        <w:tc>
          <w:tcPr>
            <w:tcW w:w="1443" w:type="dxa"/>
            <w:tcBorders>
              <w:top w:val="single" w:sz="4" w:space="0" w:color="auto"/>
              <w:left w:val="single" w:sz="4" w:space="0" w:color="auto"/>
              <w:bottom w:val="single" w:sz="4" w:space="0" w:color="auto"/>
              <w:right w:val="single" w:sz="4" w:space="0" w:color="auto"/>
            </w:tcBorders>
          </w:tcPr>
          <w:p w:rsidR="00843D16" w:rsidRPr="00AD3F4A" w:rsidRDefault="00843D16" w:rsidP="00FD4AEB">
            <w:pPr>
              <w:ind w:firstLine="0"/>
              <w:jc w:val="center"/>
              <w:rPr>
                <w:rFonts w:ascii="Times New Roman" w:hAnsi="Times New Roman"/>
                <w:b/>
              </w:rPr>
            </w:pPr>
            <w:r w:rsidRPr="00AD3F4A">
              <w:rPr>
                <w:rFonts w:ascii="Times New Roman" w:hAnsi="Times New Roman"/>
                <w:b/>
              </w:rPr>
              <w:t>Число мест в зрительном зале</w:t>
            </w:r>
          </w:p>
          <w:p w:rsidR="00843D16" w:rsidRPr="00AD3F4A" w:rsidRDefault="00843D16" w:rsidP="00FD4AEB">
            <w:pPr>
              <w:ind w:firstLine="0"/>
              <w:jc w:val="center"/>
              <w:rPr>
                <w:rFonts w:ascii="Times New Roman" w:hAnsi="Times New Roman"/>
                <w:b/>
              </w:rPr>
            </w:pPr>
            <w:r w:rsidRPr="00AD3F4A">
              <w:rPr>
                <w:rFonts w:ascii="Times New Roman" w:hAnsi="Times New Roman"/>
                <w:b/>
              </w:rPr>
              <w:t>(читальном зале)</w:t>
            </w:r>
          </w:p>
        </w:tc>
        <w:tc>
          <w:tcPr>
            <w:tcW w:w="3551" w:type="dxa"/>
            <w:tcBorders>
              <w:top w:val="single" w:sz="4" w:space="0" w:color="auto"/>
              <w:left w:val="single" w:sz="4" w:space="0" w:color="auto"/>
              <w:bottom w:val="single" w:sz="4" w:space="0" w:color="auto"/>
              <w:right w:val="single" w:sz="4" w:space="0" w:color="auto"/>
            </w:tcBorders>
          </w:tcPr>
          <w:p w:rsidR="00843D16" w:rsidRPr="00AD3F4A" w:rsidRDefault="00843D16" w:rsidP="00FD4AEB">
            <w:pPr>
              <w:ind w:firstLine="0"/>
              <w:jc w:val="center"/>
              <w:rPr>
                <w:rFonts w:ascii="Times New Roman" w:hAnsi="Times New Roman"/>
                <w:b/>
              </w:rPr>
            </w:pPr>
            <w:r w:rsidRPr="00AD3F4A">
              <w:rPr>
                <w:rFonts w:ascii="Times New Roman" w:hAnsi="Times New Roman"/>
                <w:b/>
              </w:rPr>
              <w:t>Место расположения (населенный пункт)</w:t>
            </w:r>
          </w:p>
        </w:tc>
      </w:tr>
      <w:tr w:rsidR="00843D16" w:rsidRPr="00257FAF" w:rsidTr="008A7C6D">
        <w:trPr>
          <w:trHeight w:val="269"/>
        </w:trPr>
        <w:tc>
          <w:tcPr>
            <w:tcW w:w="10064" w:type="dxa"/>
            <w:gridSpan w:val="7"/>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jc w:val="center"/>
              <w:rPr>
                <w:rFonts w:ascii="Times New Roman" w:hAnsi="Times New Roman"/>
              </w:rPr>
            </w:pPr>
            <w:r w:rsidRPr="00257FAF">
              <w:rPr>
                <w:rFonts w:ascii="Times New Roman" w:hAnsi="Times New Roman"/>
              </w:rPr>
              <w:t>Учреждения культуры</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FD4AEB">
            <w:pPr>
              <w:ind w:firstLine="0"/>
              <w:rPr>
                <w:rFonts w:ascii="Times New Roman" w:hAnsi="Times New Roman"/>
              </w:rPr>
            </w:pPr>
            <w:r w:rsidRPr="00257FAF">
              <w:rPr>
                <w:rFonts w:ascii="Times New Roman" w:hAnsi="Times New Roman"/>
              </w:rPr>
              <w:t>1</w:t>
            </w:r>
          </w:p>
        </w:tc>
        <w:tc>
          <w:tcPr>
            <w:tcW w:w="3047" w:type="dxa"/>
            <w:gridSpan w:val="2"/>
            <w:tcBorders>
              <w:top w:val="single" w:sz="4" w:space="0" w:color="auto"/>
              <w:left w:val="single" w:sz="4" w:space="0" w:color="auto"/>
              <w:bottom w:val="single" w:sz="4" w:space="0" w:color="auto"/>
              <w:right w:val="single" w:sz="4" w:space="0" w:color="auto"/>
            </w:tcBorders>
            <w:hideMark/>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w:t>
            </w:r>
          </w:p>
          <w:p w:rsidR="00843D16" w:rsidRPr="00257FAF" w:rsidRDefault="00843D16" w:rsidP="00FD4AEB">
            <w:pPr>
              <w:ind w:firstLine="0"/>
              <w:jc w:val="left"/>
              <w:rPr>
                <w:rFonts w:ascii="Times New Roman" w:hAnsi="Times New Roman"/>
              </w:rPr>
            </w:pPr>
            <w:r w:rsidRPr="00257FAF">
              <w:rPr>
                <w:rFonts w:ascii="Times New Roman" w:hAnsi="Times New Roman"/>
              </w:rPr>
              <w:t>Дьяченковский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350/110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Дьяченково,</w:t>
            </w:r>
          </w:p>
          <w:p w:rsidR="00843D16" w:rsidRPr="00257FAF" w:rsidRDefault="00843D16" w:rsidP="00FD4AEB">
            <w:pPr>
              <w:ind w:firstLine="0"/>
              <w:jc w:val="center"/>
              <w:rPr>
                <w:rFonts w:ascii="Times New Roman" w:hAnsi="Times New Roman"/>
              </w:rPr>
            </w:pPr>
            <w:r w:rsidRPr="00257FAF">
              <w:rPr>
                <w:rFonts w:ascii="Times New Roman" w:hAnsi="Times New Roman"/>
              </w:rPr>
              <w:t>ул. Ленинская, 147</w:t>
            </w:r>
          </w:p>
          <w:p w:rsidR="00843D16" w:rsidRPr="00FD4AEB"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 xml:space="preserve">Филиал № 2 Красногоровский СДК </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200/160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Красногоровка,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Западная, 11</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3</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w:t>
            </w:r>
          </w:p>
          <w:p w:rsidR="00843D16" w:rsidRPr="00257FAF" w:rsidRDefault="00843D16" w:rsidP="00FD4AEB">
            <w:pPr>
              <w:ind w:firstLine="0"/>
              <w:jc w:val="left"/>
              <w:rPr>
                <w:rFonts w:ascii="Times New Roman" w:hAnsi="Times New Roman"/>
              </w:rPr>
            </w:pPr>
            <w:r w:rsidRPr="00257FAF">
              <w:rPr>
                <w:rFonts w:ascii="Times New Roman" w:hAnsi="Times New Roman"/>
              </w:rPr>
              <w:t>Полтавский СК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130/80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Полтавка, ул. Мира, 70</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4</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4</w:t>
            </w:r>
          </w:p>
          <w:p w:rsidR="00843D16" w:rsidRPr="00257FAF" w:rsidRDefault="00843D16" w:rsidP="00FD4AEB">
            <w:pPr>
              <w:ind w:firstLine="0"/>
              <w:jc w:val="left"/>
              <w:rPr>
                <w:rFonts w:ascii="Times New Roman" w:hAnsi="Times New Roman"/>
              </w:rPr>
            </w:pPr>
            <w:r w:rsidRPr="00257FAF">
              <w:rPr>
                <w:rFonts w:ascii="Times New Roman" w:hAnsi="Times New Roman"/>
              </w:rPr>
              <w:t>Терешковский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200/100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Терешково,ул. Ленина,</w:t>
            </w:r>
          </w:p>
          <w:p w:rsidR="00843D16" w:rsidRPr="00257FAF" w:rsidRDefault="00843D16" w:rsidP="00FD4AEB">
            <w:pPr>
              <w:ind w:firstLine="0"/>
              <w:jc w:val="center"/>
              <w:rPr>
                <w:rFonts w:ascii="Times New Roman" w:hAnsi="Times New Roman"/>
              </w:rPr>
            </w:pPr>
            <w:r w:rsidRPr="00257FAF">
              <w:rPr>
                <w:rFonts w:ascii="Times New Roman" w:hAnsi="Times New Roman"/>
              </w:rPr>
              <w:t>16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5</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5</w:t>
            </w:r>
          </w:p>
          <w:p w:rsidR="00843D16" w:rsidRPr="00257FAF" w:rsidRDefault="00843D16" w:rsidP="00FD4AEB">
            <w:pPr>
              <w:ind w:firstLine="0"/>
              <w:jc w:val="left"/>
              <w:rPr>
                <w:rFonts w:ascii="Times New Roman" w:hAnsi="Times New Roman"/>
              </w:rPr>
            </w:pPr>
            <w:r w:rsidRPr="00257FAF">
              <w:rPr>
                <w:rFonts w:ascii="Times New Roman" w:hAnsi="Times New Roman"/>
              </w:rPr>
              <w:t>Залиманский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300/180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Залиман,</w:t>
            </w:r>
          </w:p>
          <w:p w:rsidR="00843D16" w:rsidRPr="00257FAF" w:rsidRDefault="00843D16" w:rsidP="00FD4AEB">
            <w:pPr>
              <w:ind w:firstLine="0"/>
              <w:jc w:val="center"/>
              <w:rPr>
                <w:rFonts w:ascii="Times New Roman" w:hAnsi="Times New Roman"/>
              </w:rPr>
            </w:pPr>
            <w:r w:rsidRPr="00257FAF">
              <w:rPr>
                <w:rFonts w:ascii="Times New Roman" w:hAnsi="Times New Roman"/>
              </w:rPr>
              <w:t>ул. Малаховского,</w:t>
            </w:r>
          </w:p>
          <w:p w:rsidR="00843D16" w:rsidRPr="00257FAF" w:rsidRDefault="00843D16" w:rsidP="00FD4AEB">
            <w:pPr>
              <w:ind w:firstLine="0"/>
              <w:jc w:val="center"/>
              <w:rPr>
                <w:rFonts w:ascii="Times New Roman" w:hAnsi="Times New Roman"/>
              </w:rPr>
            </w:pPr>
            <w:r w:rsidRPr="00257FAF">
              <w:rPr>
                <w:rFonts w:ascii="Times New Roman" w:hAnsi="Times New Roman"/>
              </w:rPr>
              <w:t>51 «б»</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6</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6</w:t>
            </w:r>
          </w:p>
          <w:p w:rsidR="00843D16" w:rsidRPr="00257FAF" w:rsidRDefault="00843D16" w:rsidP="00FD4AEB">
            <w:pPr>
              <w:ind w:firstLine="0"/>
              <w:jc w:val="left"/>
              <w:rPr>
                <w:rFonts w:ascii="Times New Roman" w:hAnsi="Times New Roman"/>
              </w:rPr>
            </w:pPr>
            <w:r w:rsidRPr="00257FAF">
              <w:rPr>
                <w:rFonts w:ascii="Times New Roman" w:hAnsi="Times New Roman"/>
              </w:rPr>
              <w:t>Галиевский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300/150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х. Галиевка, ул. 1-е Мая,</w:t>
            </w:r>
          </w:p>
          <w:p w:rsidR="00843D16" w:rsidRPr="00257FAF" w:rsidRDefault="00843D16" w:rsidP="00FD4AEB">
            <w:pPr>
              <w:ind w:firstLine="0"/>
              <w:jc w:val="center"/>
              <w:rPr>
                <w:rFonts w:ascii="Times New Roman" w:hAnsi="Times New Roman"/>
              </w:rPr>
            </w:pPr>
            <w:r w:rsidRPr="00257FAF">
              <w:rPr>
                <w:rFonts w:ascii="Times New Roman" w:hAnsi="Times New Roman"/>
              </w:rPr>
              <w:t>11</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lastRenderedPageBreak/>
              <w:t>7</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9</w:t>
            </w:r>
          </w:p>
          <w:p w:rsidR="00843D16" w:rsidRPr="00257FAF" w:rsidRDefault="00843D16" w:rsidP="00FD4AEB">
            <w:pPr>
              <w:ind w:firstLine="0"/>
              <w:jc w:val="left"/>
              <w:rPr>
                <w:rFonts w:ascii="Times New Roman" w:hAnsi="Times New Roman"/>
              </w:rPr>
            </w:pPr>
            <w:r w:rsidRPr="00257FAF">
              <w:rPr>
                <w:rFonts w:ascii="Times New Roman" w:hAnsi="Times New Roman"/>
              </w:rPr>
              <w:t>Варваровский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300/300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Варваровка,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1 Мая, 12 «а»</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8</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10</w:t>
            </w:r>
          </w:p>
          <w:p w:rsidR="00843D16" w:rsidRPr="00257FAF" w:rsidRDefault="00843D16" w:rsidP="00FD4AEB">
            <w:pPr>
              <w:ind w:firstLine="0"/>
              <w:jc w:val="left"/>
              <w:rPr>
                <w:rFonts w:ascii="Times New Roman" w:hAnsi="Times New Roman"/>
              </w:rPr>
            </w:pPr>
            <w:r w:rsidRPr="00257FAF">
              <w:rPr>
                <w:rFonts w:ascii="Times New Roman" w:hAnsi="Times New Roman"/>
              </w:rPr>
              <w:t>Шуриновский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200/120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Шуриновка,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Октябрьская, 31</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9</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11</w:t>
            </w:r>
          </w:p>
          <w:p w:rsidR="00843D16" w:rsidRPr="00257FAF" w:rsidRDefault="00843D16" w:rsidP="00FD4AEB">
            <w:pPr>
              <w:ind w:firstLine="0"/>
              <w:jc w:val="left"/>
              <w:rPr>
                <w:rFonts w:ascii="Times New Roman" w:hAnsi="Times New Roman"/>
              </w:rPr>
            </w:pPr>
            <w:r w:rsidRPr="00257FAF">
              <w:rPr>
                <w:rFonts w:ascii="Times New Roman" w:hAnsi="Times New Roman"/>
              </w:rPr>
              <w:t>Луговской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300/250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Луговое,ул. Мира, 45</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10</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12</w:t>
            </w:r>
          </w:p>
          <w:p w:rsidR="00843D16" w:rsidRPr="00257FAF" w:rsidRDefault="00843D16" w:rsidP="00FD4AEB">
            <w:pPr>
              <w:ind w:firstLine="0"/>
              <w:jc w:val="left"/>
              <w:rPr>
                <w:rFonts w:ascii="Times New Roman" w:hAnsi="Times New Roman"/>
              </w:rPr>
            </w:pPr>
            <w:r w:rsidRPr="00257FAF">
              <w:rPr>
                <w:rFonts w:ascii="Times New Roman" w:hAnsi="Times New Roman"/>
              </w:rPr>
              <w:t>Данцевский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Данцевка,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Центральная, 14 «б»</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11</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13</w:t>
            </w:r>
          </w:p>
          <w:p w:rsidR="00843D16" w:rsidRPr="00257FAF" w:rsidRDefault="00843D16" w:rsidP="00FD4AEB">
            <w:pPr>
              <w:ind w:firstLine="0"/>
              <w:jc w:val="left"/>
              <w:rPr>
                <w:rFonts w:ascii="Times New Roman" w:hAnsi="Times New Roman"/>
              </w:rPr>
            </w:pPr>
            <w:r w:rsidRPr="00257FAF">
              <w:rPr>
                <w:rFonts w:ascii="Times New Roman" w:hAnsi="Times New Roman"/>
              </w:rPr>
              <w:t>Дубравский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500/280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п. Дубрава,</w:t>
            </w:r>
          </w:p>
          <w:p w:rsidR="00843D16" w:rsidRPr="00257FAF" w:rsidRDefault="00843D16" w:rsidP="00FD4AEB">
            <w:pPr>
              <w:ind w:firstLine="0"/>
              <w:jc w:val="center"/>
              <w:rPr>
                <w:rFonts w:ascii="Times New Roman" w:hAnsi="Times New Roman"/>
              </w:rPr>
            </w:pPr>
            <w:r w:rsidRPr="00257FAF">
              <w:rPr>
                <w:rFonts w:ascii="Times New Roman" w:hAnsi="Times New Roman"/>
              </w:rPr>
              <w:t>пл. Центральная, 4</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12</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16</w:t>
            </w:r>
          </w:p>
          <w:p w:rsidR="00843D16" w:rsidRPr="00257FAF" w:rsidRDefault="00843D16" w:rsidP="00FD4AEB">
            <w:pPr>
              <w:ind w:firstLine="0"/>
              <w:jc w:val="left"/>
              <w:rPr>
                <w:rFonts w:ascii="Times New Roman" w:hAnsi="Times New Roman"/>
              </w:rPr>
            </w:pPr>
            <w:r w:rsidRPr="00257FAF">
              <w:rPr>
                <w:rFonts w:ascii="Times New Roman" w:hAnsi="Times New Roman"/>
              </w:rPr>
              <w:t>Медовский СК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20/40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Медово,</w:t>
            </w:r>
          </w:p>
          <w:p w:rsidR="00843D16" w:rsidRPr="00257FAF" w:rsidRDefault="00843D16" w:rsidP="00FD4AEB">
            <w:pPr>
              <w:ind w:firstLine="0"/>
              <w:jc w:val="center"/>
              <w:rPr>
                <w:rFonts w:ascii="Times New Roman" w:hAnsi="Times New Roman"/>
              </w:rPr>
            </w:pPr>
            <w:r w:rsidRPr="00257FAF">
              <w:rPr>
                <w:rFonts w:ascii="Times New Roman" w:hAnsi="Times New Roman"/>
              </w:rPr>
              <w:t>ул. Низовая, 2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13</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17</w:t>
            </w:r>
          </w:p>
          <w:p w:rsidR="00843D16" w:rsidRPr="00257FAF" w:rsidRDefault="00843D16" w:rsidP="00FD4AEB">
            <w:pPr>
              <w:ind w:firstLine="0"/>
              <w:jc w:val="left"/>
              <w:rPr>
                <w:rFonts w:ascii="Times New Roman" w:hAnsi="Times New Roman"/>
              </w:rPr>
            </w:pPr>
            <w:r w:rsidRPr="00257FAF">
              <w:rPr>
                <w:rFonts w:ascii="Times New Roman" w:hAnsi="Times New Roman"/>
              </w:rPr>
              <w:t>Южанский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200/80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п. Южный,</w:t>
            </w:r>
          </w:p>
          <w:p w:rsidR="00843D16" w:rsidRPr="00257FAF" w:rsidRDefault="00843D16" w:rsidP="00FD4AEB">
            <w:pPr>
              <w:ind w:firstLine="0"/>
              <w:jc w:val="center"/>
              <w:rPr>
                <w:rFonts w:ascii="Times New Roman" w:hAnsi="Times New Roman"/>
              </w:rPr>
            </w:pPr>
            <w:r w:rsidRPr="00257FAF">
              <w:rPr>
                <w:rFonts w:ascii="Times New Roman" w:hAnsi="Times New Roman"/>
              </w:rPr>
              <w:t>ул. Гагарина, 11</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14</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18</w:t>
            </w:r>
          </w:p>
          <w:p w:rsidR="00843D16" w:rsidRPr="00257FAF" w:rsidRDefault="00843D16" w:rsidP="00FD4AEB">
            <w:pPr>
              <w:ind w:firstLine="0"/>
              <w:jc w:val="left"/>
              <w:rPr>
                <w:rFonts w:ascii="Times New Roman" w:hAnsi="Times New Roman"/>
              </w:rPr>
            </w:pPr>
            <w:r w:rsidRPr="00257FAF">
              <w:rPr>
                <w:rFonts w:ascii="Times New Roman" w:hAnsi="Times New Roman"/>
              </w:rPr>
              <w:t>Монастырщинский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300/200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w:t>
            </w:r>
          </w:p>
          <w:p w:rsidR="00843D16" w:rsidRPr="00257FAF" w:rsidRDefault="00843D16" w:rsidP="00FD4AEB">
            <w:pPr>
              <w:ind w:firstLine="0"/>
              <w:jc w:val="center"/>
              <w:rPr>
                <w:rFonts w:ascii="Times New Roman" w:hAnsi="Times New Roman"/>
              </w:rPr>
            </w:pPr>
            <w:r w:rsidRPr="00257FAF">
              <w:rPr>
                <w:rFonts w:ascii="Times New Roman" w:hAnsi="Times New Roman"/>
              </w:rPr>
              <w:t>с. Монастырщина,</w:t>
            </w:r>
          </w:p>
          <w:p w:rsidR="00843D16" w:rsidRPr="00257FAF" w:rsidRDefault="00843D16" w:rsidP="00FD4AEB">
            <w:pPr>
              <w:ind w:firstLine="0"/>
              <w:jc w:val="center"/>
              <w:rPr>
                <w:rFonts w:ascii="Times New Roman" w:hAnsi="Times New Roman"/>
              </w:rPr>
            </w:pPr>
            <w:r w:rsidRPr="00257FAF">
              <w:rPr>
                <w:rFonts w:ascii="Times New Roman" w:hAnsi="Times New Roman"/>
              </w:rPr>
              <w:t>ул. Центральная, 95</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15</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19</w:t>
            </w:r>
          </w:p>
          <w:p w:rsidR="00843D16" w:rsidRPr="00257FAF" w:rsidRDefault="00843D16" w:rsidP="00FD4AEB">
            <w:pPr>
              <w:ind w:firstLine="0"/>
              <w:jc w:val="left"/>
              <w:rPr>
                <w:rFonts w:ascii="Times New Roman" w:hAnsi="Times New Roman"/>
              </w:rPr>
            </w:pPr>
            <w:r w:rsidRPr="00257FAF">
              <w:rPr>
                <w:rFonts w:ascii="Times New Roman" w:hAnsi="Times New Roman"/>
              </w:rPr>
              <w:t>Лебединский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150/90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Лебединка,</w:t>
            </w:r>
          </w:p>
          <w:p w:rsidR="00843D16" w:rsidRPr="00257FAF" w:rsidRDefault="00843D16" w:rsidP="00FD4AEB">
            <w:pPr>
              <w:ind w:firstLine="0"/>
              <w:jc w:val="center"/>
              <w:rPr>
                <w:rFonts w:ascii="Times New Roman" w:hAnsi="Times New Roman"/>
              </w:rPr>
            </w:pPr>
            <w:r w:rsidRPr="00257FAF">
              <w:rPr>
                <w:rFonts w:ascii="Times New Roman" w:hAnsi="Times New Roman"/>
              </w:rPr>
              <w:t>ул. Клубная, 10</w:t>
            </w:r>
          </w:p>
        </w:tc>
      </w:tr>
      <w:tr w:rsidR="00843D16" w:rsidRPr="00257FAF" w:rsidTr="008A7C6D">
        <w:trPr>
          <w:trHeight w:val="557"/>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16</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22</w:t>
            </w:r>
          </w:p>
          <w:p w:rsidR="00843D16" w:rsidRPr="00257FAF" w:rsidRDefault="00843D16" w:rsidP="00FD4AEB">
            <w:pPr>
              <w:ind w:firstLine="0"/>
              <w:jc w:val="left"/>
              <w:rPr>
                <w:rFonts w:ascii="Times New Roman" w:hAnsi="Times New Roman"/>
              </w:rPr>
            </w:pPr>
            <w:r w:rsidRPr="00257FAF">
              <w:rPr>
                <w:rFonts w:ascii="Times New Roman" w:hAnsi="Times New Roman"/>
              </w:rPr>
              <w:t>Подколодновский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 xml:space="preserve">МКУ «МЦНТК» </w:t>
            </w:r>
            <w:r w:rsidRPr="00257FAF">
              <w:rPr>
                <w:rFonts w:ascii="Times New Roman" w:hAnsi="Times New Roman"/>
              </w:rPr>
              <w:lastRenderedPageBreak/>
              <w:t>Богучарского муниципального района</w:t>
            </w:r>
          </w:p>
          <w:p w:rsidR="00843D16" w:rsidRPr="00257FAF" w:rsidRDefault="00843D16" w:rsidP="00FD4AEB">
            <w:pPr>
              <w:ind w:firstLine="0"/>
              <w:jc w:val="left"/>
              <w:rPr>
                <w:rFonts w:ascii="Times New Roman" w:hAnsi="Times New Roman"/>
              </w:rPr>
            </w:pPr>
            <w:r w:rsidRPr="00257FAF">
              <w:rPr>
                <w:rFonts w:ascii="Times New Roman" w:hAnsi="Times New Roman"/>
              </w:rPr>
              <w:t xml:space="preserve">(находится в здании сельской администрации (с. Подколодновка, </w:t>
            </w:r>
          </w:p>
          <w:p w:rsidR="00843D16" w:rsidRPr="00257FAF" w:rsidRDefault="00843D16" w:rsidP="00FD4AEB">
            <w:pPr>
              <w:ind w:firstLine="0"/>
              <w:jc w:val="left"/>
              <w:rPr>
                <w:rFonts w:ascii="Times New Roman" w:hAnsi="Times New Roman"/>
              </w:rPr>
            </w:pPr>
            <w:r w:rsidRPr="00257FAF">
              <w:rPr>
                <w:rFonts w:ascii="Times New Roman" w:hAnsi="Times New Roman"/>
              </w:rPr>
              <w:t>ул. Мира,24)</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lastRenderedPageBreak/>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400/200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Подколодновка,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Мира, 21</w:t>
            </w:r>
          </w:p>
          <w:p w:rsidR="00843D16" w:rsidRPr="00257FAF" w:rsidRDefault="00843D16" w:rsidP="00FD4AEB">
            <w:pPr>
              <w:ind w:firstLine="0"/>
              <w:jc w:val="center"/>
              <w:rPr>
                <w:rFonts w:ascii="Times New Roman" w:hAnsi="Times New Roman"/>
              </w:rPr>
            </w:pP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lastRenderedPageBreak/>
              <w:t>17</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23</w:t>
            </w:r>
          </w:p>
          <w:p w:rsidR="00843D16" w:rsidRPr="00257FAF" w:rsidRDefault="00843D16" w:rsidP="00FD4AEB">
            <w:pPr>
              <w:ind w:firstLine="0"/>
              <w:jc w:val="left"/>
              <w:rPr>
                <w:rFonts w:ascii="Times New Roman" w:hAnsi="Times New Roman"/>
              </w:rPr>
            </w:pPr>
            <w:r w:rsidRPr="00257FAF">
              <w:rPr>
                <w:rFonts w:ascii="Times New Roman" w:hAnsi="Times New Roman"/>
              </w:rPr>
              <w:t>Журавский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250/150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Журавка,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Ленина, 29-А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18</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24</w:t>
            </w:r>
          </w:p>
          <w:p w:rsidR="00843D16" w:rsidRPr="00257FAF" w:rsidRDefault="00843D16" w:rsidP="00FD4AEB">
            <w:pPr>
              <w:ind w:firstLine="0"/>
              <w:jc w:val="left"/>
              <w:rPr>
                <w:rFonts w:ascii="Times New Roman" w:hAnsi="Times New Roman"/>
              </w:rPr>
            </w:pPr>
            <w:r w:rsidRPr="00257FAF">
              <w:rPr>
                <w:rFonts w:ascii="Times New Roman" w:hAnsi="Times New Roman"/>
              </w:rPr>
              <w:t>Старотолучеевский СК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140/100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с. Старотолучеево,</w:t>
            </w:r>
          </w:p>
          <w:p w:rsidR="00843D16" w:rsidRPr="00257FAF" w:rsidRDefault="00843D16" w:rsidP="00FD4AEB">
            <w:pPr>
              <w:ind w:firstLine="0"/>
              <w:jc w:val="center"/>
              <w:rPr>
                <w:rFonts w:ascii="Times New Roman" w:hAnsi="Times New Roman"/>
              </w:rPr>
            </w:pPr>
            <w:r w:rsidRPr="00257FAF">
              <w:rPr>
                <w:rFonts w:ascii="Times New Roman" w:hAnsi="Times New Roman"/>
              </w:rPr>
              <w:t>ул. Бондарева, 54</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19</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25</w:t>
            </w:r>
          </w:p>
          <w:p w:rsidR="00843D16" w:rsidRPr="00257FAF" w:rsidRDefault="00843D16" w:rsidP="00FD4AEB">
            <w:pPr>
              <w:ind w:firstLine="0"/>
              <w:jc w:val="left"/>
              <w:rPr>
                <w:rFonts w:ascii="Times New Roman" w:hAnsi="Times New Roman"/>
              </w:rPr>
            </w:pPr>
            <w:r w:rsidRPr="00257FAF">
              <w:rPr>
                <w:rFonts w:ascii="Times New Roman" w:hAnsi="Times New Roman"/>
              </w:rPr>
              <w:t>Поповский СК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200/132</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Поповка,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Калинина, 67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20</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26</w:t>
            </w:r>
          </w:p>
          <w:p w:rsidR="00843D16" w:rsidRPr="00257FAF" w:rsidRDefault="00843D16" w:rsidP="00FD4AEB">
            <w:pPr>
              <w:ind w:firstLine="0"/>
              <w:jc w:val="left"/>
              <w:rPr>
                <w:rFonts w:ascii="Times New Roman" w:hAnsi="Times New Roman"/>
              </w:rPr>
            </w:pPr>
            <w:r w:rsidRPr="00257FAF">
              <w:rPr>
                <w:rFonts w:ascii="Times New Roman" w:hAnsi="Times New Roman"/>
              </w:rPr>
              <w:t>Купянский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200/130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Купянка,</w:t>
            </w:r>
          </w:p>
          <w:p w:rsidR="00843D16" w:rsidRPr="00257FAF" w:rsidRDefault="00843D16" w:rsidP="00FD4AEB">
            <w:pPr>
              <w:ind w:firstLine="0"/>
              <w:jc w:val="center"/>
              <w:rPr>
                <w:rFonts w:ascii="Times New Roman" w:hAnsi="Times New Roman"/>
              </w:rPr>
            </w:pPr>
            <w:r w:rsidRPr="00257FAF">
              <w:rPr>
                <w:rFonts w:ascii="Times New Roman" w:hAnsi="Times New Roman"/>
              </w:rPr>
              <w:t>ул. Октябрьская, 28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21</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27</w:t>
            </w:r>
          </w:p>
          <w:p w:rsidR="00843D16" w:rsidRPr="00257FAF" w:rsidRDefault="00843D16" w:rsidP="00FD4AEB">
            <w:pPr>
              <w:ind w:firstLine="0"/>
              <w:jc w:val="left"/>
              <w:rPr>
                <w:rFonts w:ascii="Times New Roman" w:hAnsi="Times New Roman"/>
              </w:rPr>
            </w:pPr>
            <w:r w:rsidRPr="00257FAF">
              <w:rPr>
                <w:rFonts w:ascii="Times New Roman" w:hAnsi="Times New Roman"/>
              </w:rPr>
              <w:t>Радченский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400/350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с. Радченское,</w:t>
            </w:r>
          </w:p>
          <w:p w:rsidR="00843D16" w:rsidRPr="00257FAF" w:rsidRDefault="00843D16" w:rsidP="00FD4AEB">
            <w:pPr>
              <w:ind w:firstLine="0"/>
              <w:jc w:val="center"/>
              <w:rPr>
                <w:rFonts w:ascii="Times New Roman" w:hAnsi="Times New Roman"/>
              </w:rPr>
            </w:pPr>
            <w:r w:rsidRPr="00257FAF">
              <w:rPr>
                <w:rFonts w:ascii="Times New Roman" w:hAnsi="Times New Roman"/>
              </w:rPr>
              <w:t>ул. Воробьева, 65</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22</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29</w:t>
            </w:r>
          </w:p>
          <w:p w:rsidR="00843D16" w:rsidRPr="00257FAF" w:rsidRDefault="00843D16" w:rsidP="00FD4AEB">
            <w:pPr>
              <w:ind w:firstLine="0"/>
              <w:jc w:val="left"/>
              <w:rPr>
                <w:rFonts w:ascii="Times New Roman" w:hAnsi="Times New Roman"/>
              </w:rPr>
            </w:pPr>
            <w:r w:rsidRPr="00257FAF">
              <w:rPr>
                <w:rFonts w:ascii="Times New Roman" w:hAnsi="Times New Roman"/>
              </w:rPr>
              <w:t>Криничанский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200/120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Криница,</w:t>
            </w:r>
          </w:p>
          <w:p w:rsidR="00843D16" w:rsidRPr="00257FAF" w:rsidRDefault="00843D16" w:rsidP="00FD4AEB">
            <w:pPr>
              <w:ind w:firstLine="0"/>
              <w:jc w:val="center"/>
              <w:rPr>
                <w:rFonts w:ascii="Times New Roman" w:hAnsi="Times New Roman"/>
              </w:rPr>
            </w:pPr>
            <w:r w:rsidRPr="00257FAF">
              <w:rPr>
                <w:rFonts w:ascii="Times New Roman" w:hAnsi="Times New Roman"/>
              </w:rPr>
              <w:t>ул. Мира, 4</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23</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30</w:t>
            </w:r>
          </w:p>
          <w:p w:rsidR="00843D16" w:rsidRPr="00257FAF" w:rsidRDefault="00843D16" w:rsidP="00FD4AEB">
            <w:pPr>
              <w:ind w:firstLine="0"/>
              <w:jc w:val="left"/>
              <w:rPr>
                <w:rFonts w:ascii="Times New Roman" w:hAnsi="Times New Roman"/>
              </w:rPr>
            </w:pPr>
            <w:r w:rsidRPr="00257FAF">
              <w:rPr>
                <w:rFonts w:ascii="Times New Roman" w:hAnsi="Times New Roman"/>
              </w:rPr>
              <w:t>Травкинский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100/120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 с. Травкино,</w:t>
            </w:r>
          </w:p>
          <w:p w:rsidR="00843D16" w:rsidRPr="00257FAF" w:rsidRDefault="00843D16" w:rsidP="00FD4AEB">
            <w:pPr>
              <w:ind w:firstLine="0"/>
              <w:jc w:val="center"/>
              <w:rPr>
                <w:rFonts w:ascii="Times New Roman" w:hAnsi="Times New Roman"/>
              </w:rPr>
            </w:pPr>
            <w:r w:rsidRPr="00257FAF">
              <w:rPr>
                <w:rFonts w:ascii="Times New Roman" w:hAnsi="Times New Roman"/>
              </w:rPr>
              <w:t>ул. Парковая, 7</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24</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31</w:t>
            </w:r>
          </w:p>
          <w:p w:rsidR="00843D16" w:rsidRPr="00257FAF" w:rsidRDefault="00843D16" w:rsidP="00FD4AEB">
            <w:pPr>
              <w:ind w:firstLine="0"/>
              <w:jc w:val="left"/>
              <w:rPr>
                <w:rFonts w:ascii="Times New Roman" w:hAnsi="Times New Roman"/>
              </w:rPr>
            </w:pPr>
            <w:r w:rsidRPr="00257FAF">
              <w:rPr>
                <w:rFonts w:ascii="Times New Roman" w:hAnsi="Times New Roman"/>
              </w:rPr>
              <w:t>Суходонецкий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250/120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с. Сухой Донец,</w:t>
            </w:r>
          </w:p>
          <w:p w:rsidR="00843D16" w:rsidRPr="00257FAF" w:rsidRDefault="00843D16" w:rsidP="00FD4AEB">
            <w:pPr>
              <w:ind w:firstLine="0"/>
              <w:jc w:val="center"/>
              <w:rPr>
                <w:rFonts w:ascii="Times New Roman" w:hAnsi="Times New Roman"/>
              </w:rPr>
            </w:pPr>
            <w:r w:rsidRPr="00257FAF">
              <w:rPr>
                <w:rFonts w:ascii="Times New Roman" w:hAnsi="Times New Roman"/>
              </w:rPr>
              <w:t>ул. Советская, 1</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p>
          <w:p w:rsidR="00843D16" w:rsidRPr="00257FAF" w:rsidRDefault="00843D16" w:rsidP="00FD4AEB">
            <w:pPr>
              <w:ind w:firstLine="0"/>
              <w:rPr>
                <w:rFonts w:ascii="Times New Roman" w:hAnsi="Times New Roman"/>
              </w:rPr>
            </w:pPr>
            <w:r w:rsidRPr="00257FAF">
              <w:rPr>
                <w:rFonts w:ascii="Times New Roman" w:hAnsi="Times New Roman"/>
              </w:rPr>
              <w:t>25</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32</w:t>
            </w:r>
          </w:p>
          <w:p w:rsidR="00843D16" w:rsidRPr="00257FAF" w:rsidRDefault="00843D16" w:rsidP="00FD4AEB">
            <w:pPr>
              <w:ind w:firstLine="0"/>
              <w:jc w:val="left"/>
              <w:rPr>
                <w:rFonts w:ascii="Times New Roman" w:hAnsi="Times New Roman"/>
              </w:rPr>
            </w:pPr>
            <w:r w:rsidRPr="00257FAF">
              <w:rPr>
                <w:rFonts w:ascii="Times New Roman" w:hAnsi="Times New Roman"/>
              </w:rPr>
              <w:t>Твердохлебовский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400/350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Богучарский р-н,</w:t>
            </w:r>
          </w:p>
          <w:p w:rsidR="00843D16" w:rsidRPr="00257FAF" w:rsidRDefault="00843D16" w:rsidP="00FD4AEB">
            <w:pPr>
              <w:ind w:firstLine="0"/>
              <w:jc w:val="center"/>
              <w:rPr>
                <w:rFonts w:ascii="Times New Roman" w:hAnsi="Times New Roman"/>
              </w:rPr>
            </w:pPr>
            <w:r w:rsidRPr="00257FAF">
              <w:rPr>
                <w:rFonts w:ascii="Times New Roman" w:hAnsi="Times New Roman"/>
              </w:rPr>
              <w:t xml:space="preserve"> с. Твердохлебовка,</w:t>
            </w:r>
          </w:p>
          <w:p w:rsidR="00843D16" w:rsidRPr="00257FAF" w:rsidRDefault="00843D16" w:rsidP="00FD4AEB">
            <w:pPr>
              <w:ind w:firstLine="0"/>
              <w:jc w:val="center"/>
              <w:rPr>
                <w:rFonts w:ascii="Times New Roman" w:hAnsi="Times New Roman"/>
              </w:rPr>
            </w:pPr>
            <w:r w:rsidRPr="00257FAF">
              <w:rPr>
                <w:rFonts w:ascii="Times New Roman" w:hAnsi="Times New Roman"/>
              </w:rPr>
              <w:t>ул. Калинина, 62</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26</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33</w:t>
            </w:r>
          </w:p>
          <w:p w:rsidR="00843D16" w:rsidRPr="00257FAF" w:rsidRDefault="00843D16" w:rsidP="00FD4AEB">
            <w:pPr>
              <w:ind w:firstLine="0"/>
              <w:jc w:val="left"/>
              <w:rPr>
                <w:rFonts w:ascii="Times New Roman" w:hAnsi="Times New Roman"/>
              </w:rPr>
            </w:pPr>
            <w:r w:rsidRPr="00257FAF">
              <w:rPr>
                <w:rFonts w:ascii="Times New Roman" w:hAnsi="Times New Roman"/>
              </w:rPr>
              <w:t>Вишневский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120/50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п. Вишнёвый,</w:t>
            </w:r>
          </w:p>
          <w:p w:rsidR="00843D16" w:rsidRPr="00257FAF" w:rsidRDefault="00843D16" w:rsidP="00FD4AEB">
            <w:pPr>
              <w:ind w:firstLine="0"/>
              <w:jc w:val="center"/>
              <w:rPr>
                <w:rFonts w:ascii="Times New Roman" w:hAnsi="Times New Roman"/>
              </w:rPr>
            </w:pPr>
            <w:r w:rsidRPr="00257FAF">
              <w:rPr>
                <w:rFonts w:ascii="Times New Roman" w:hAnsi="Times New Roman"/>
              </w:rPr>
              <w:t>ул. Школьная, 9</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27</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34</w:t>
            </w:r>
          </w:p>
          <w:p w:rsidR="00843D16" w:rsidRPr="00257FAF" w:rsidRDefault="00843D16" w:rsidP="00FD4AEB">
            <w:pPr>
              <w:ind w:firstLine="0"/>
              <w:jc w:val="left"/>
              <w:rPr>
                <w:rFonts w:ascii="Times New Roman" w:hAnsi="Times New Roman"/>
              </w:rPr>
            </w:pPr>
            <w:r w:rsidRPr="00257FAF">
              <w:rPr>
                <w:rFonts w:ascii="Times New Roman" w:hAnsi="Times New Roman"/>
              </w:rPr>
              <w:t>Филоновский СДК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p w:rsidR="00843D16" w:rsidRPr="00257FAF" w:rsidRDefault="00843D16" w:rsidP="00FD4AEB">
            <w:pPr>
              <w:ind w:firstLine="0"/>
              <w:jc w:val="left"/>
              <w:rPr>
                <w:rFonts w:ascii="Times New Roman" w:hAnsi="Times New Roman"/>
              </w:rPr>
            </w:pPr>
            <w:r w:rsidRPr="00257FAF">
              <w:rPr>
                <w:rFonts w:ascii="Times New Roman" w:hAnsi="Times New Roman"/>
              </w:rPr>
              <w:t>(находится в здании с/а по адресу: с. Филоново, ул. Молодежная 4 «а»)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15/15</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с. Филоново,</w:t>
            </w:r>
          </w:p>
          <w:p w:rsidR="00843D16" w:rsidRPr="00257FAF" w:rsidRDefault="00843D16" w:rsidP="00FD4AEB">
            <w:pPr>
              <w:ind w:firstLine="0"/>
              <w:jc w:val="center"/>
              <w:rPr>
                <w:rFonts w:ascii="Times New Roman" w:hAnsi="Times New Roman"/>
              </w:rPr>
            </w:pPr>
            <w:r w:rsidRPr="00257FAF">
              <w:rPr>
                <w:rFonts w:ascii="Times New Roman" w:hAnsi="Times New Roman"/>
              </w:rPr>
              <w:t>ул. Молодежная, 4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28</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35</w:t>
            </w:r>
          </w:p>
          <w:p w:rsidR="00843D16" w:rsidRPr="00257FAF" w:rsidRDefault="00843D16" w:rsidP="00FD4AEB">
            <w:pPr>
              <w:ind w:firstLine="0"/>
              <w:jc w:val="left"/>
              <w:rPr>
                <w:rFonts w:ascii="Times New Roman" w:hAnsi="Times New Roman"/>
              </w:rPr>
            </w:pPr>
            <w:r w:rsidRPr="00257FAF">
              <w:rPr>
                <w:rFonts w:ascii="Times New Roman" w:hAnsi="Times New Roman"/>
              </w:rPr>
              <w:t>Перещепянский СК</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70/50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 xml:space="preserve">Богучарский р-н, </w:t>
            </w:r>
          </w:p>
          <w:p w:rsidR="00843D16" w:rsidRPr="00257FAF" w:rsidRDefault="00843D16" w:rsidP="00FD4AEB">
            <w:pPr>
              <w:ind w:firstLine="0"/>
              <w:jc w:val="center"/>
              <w:rPr>
                <w:rFonts w:ascii="Times New Roman" w:hAnsi="Times New Roman"/>
              </w:rPr>
            </w:pPr>
            <w:r w:rsidRPr="00257FAF">
              <w:rPr>
                <w:rFonts w:ascii="Times New Roman" w:hAnsi="Times New Roman"/>
              </w:rPr>
              <w:t>с. Перещепное,</w:t>
            </w:r>
          </w:p>
          <w:p w:rsidR="00843D16" w:rsidRPr="00257FAF" w:rsidRDefault="00843D16" w:rsidP="00FD4AEB">
            <w:pPr>
              <w:ind w:firstLine="0"/>
              <w:jc w:val="center"/>
              <w:rPr>
                <w:rFonts w:ascii="Times New Roman" w:hAnsi="Times New Roman"/>
              </w:rPr>
            </w:pPr>
            <w:r w:rsidRPr="00257FAF">
              <w:rPr>
                <w:rFonts w:ascii="Times New Roman" w:hAnsi="Times New Roman"/>
              </w:rPr>
              <w:t>ул. Садовая, 15 «а»</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29</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37</w:t>
            </w:r>
          </w:p>
          <w:p w:rsidR="00843D16" w:rsidRPr="00257FAF" w:rsidRDefault="00843D16" w:rsidP="00FD4AEB">
            <w:pPr>
              <w:ind w:firstLine="0"/>
              <w:jc w:val="left"/>
              <w:rPr>
                <w:rFonts w:ascii="Times New Roman" w:hAnsi="Times New Roman"/>
              </w:rPr>
            </w:pPr>
            <w:r w:rsidRPr="00257FAF">
              <w:rPr>
                <w:rFonts w:ascii="Times New Roman" w:hAnsi="Times New Roman"/>
              </w:rPr>
              <w:t>Районный Дворец культуры «Юбилейный»</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350/350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г. Богучар,</w:t>
            </w:r>
          </w:p>
          <w:p w:rsidR="00843D16" w:rsidRPr="00257FAF" w:rsidRDefault="00843D16" w:rsidP="00FD4AEB">
            <w:pPr>
              <w:ind w:firstLine="0"/>
              <w:jc w:val="center"/>
              <w:rPr>
                <w:rFonts w:ascii="Times New Roman" w:hAnsi="Times New Roman"/>
              </w:rPr>
            </w:pPr>
          </w:p>
          <w:p w:rsidR="00843D16" w:rsidRPr="00257FAF" w:rsidRDefault="00843D16" w:rsidP="00FD4AEB">
            <w:pPr>
              <w:ind w:firstLine="0"/>
              <w:jc w:val="center"/>
              <w:rPr>
                <w:rFonts w:ascii="Times New Roman" w:hAnsi="Times New Roman"/>
              </w:rPr>
            </w:pPr>
            <w:r w:rsidRPr="00257FAF">
              <w:rPr>
                <w:rFonts w:ascii="Times New Roman" w:hAnsi="Times New Roman"/>
              </w:rPr>
              <w:t>пл. Малаховского, 4</w:t>
            </w:r>
          </w:p>
        </w:tc>
      </w:tr>
      <w:tr w:rsidR="00843D16" w:rsidRPr="00257FAF" w:rsidTr="008A7C6D">
        <w:trPr>
          <w:trHeight w:val="1609"/>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30</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38</w:t>
            </w:r>
          </w:p>
          <w:p w:rsidR="00843D16" w:rsidRPr="00257FAF" w:rsidRDefault="00843D16" w:rsidP="00FD4AEB">
            <w:pPr>
              <w:ind w:firstLine="0"/>
              <w:jc w:val="left"/>
              <w:rPr>
                <w:rFonts w:ascii="Times New Roman" w:hAnsi="Times New Roman"/>
              </w:rPr>
            </w:pPr>
            <w:r w:rsidRPr="00257FAF">
              <w:rPr>
                <w:rFonts w:ascii="Times New Roman" w:hAnsi="Times New Roman"/>
              </w:rPr>
              <w:t>Дом народного творчества</w:t>
            </w:r>
          </w:p>
          <w:p w:rsidR="00843D16" w:rsidRPr="00257FAF" w:rsidRDefault="00843D16" w:rsidP="00FD4AEB">
            <w:pPr>
              <w:ind w:firstLine="0"/>
              <w:jc w:val="left"/>
              <w:rPr>
                <w:rFonts w:ascii="Times New Roman" w:hAnsi="Times New Roman"/>
              </w:rPr>
            </w:pPr>
            <w:r w:rsidRPr="00257FAF">
              <w:rPr>
                <w:rFonts w:ascii="Times New Roman" w:hAnsi="Times New Roman"/>
              </w:rPr>
              <w:t>и ремесел</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p>
          <w:p w:rsidR="00843D16" w:rsidRPr="00257FAF" w:rsidRDefault="00843D16" w:rsidP="00FD4AEB">
            <w:pPr>
              <w:ind w:firstLine="0"/>
              <w:jc w:val="center"/>
              <w:rPr>
                <w:rFonts w:ascii="Times New Roman" w:hAnsi="Times New Roman"/>
              </w:rPr>
            </w:pPr>
          </w:p>
          <w:p w:rsidR="00843D16" w:rsidRPr="00257FAF" w:rsidRDefault="00843D16" w:rsidP="00FD4AEB">
            <w:pPr>
              <w:ind w:firstLine="0"/>
              <w:jc w:val="center"/>
              <w:rPr>
                <w:rFonts w:ascii="Times New Roman" w:hAnsi="Times New Roman"/>
              </w:rPr>
            </w:pPr>
            <w:r w:rsidRPr="00257FAF">
              <w:rPr>
                <w:rFonts w:ascii="Times New Roman" w:hAnsi="Times New Roman"/>
              </w:rPr>
              <w:t>г. Богучар, ул. 1 Мая 2 «г»</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31</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39</w:t>
            </w:r>
          </w:p>
          <w:p w:rsidR="00843D16" w:rsidRPr="00257FAF" w:rsidRDefault="00843D16" w:rsidP="00FD4AEB">
            <w:pPr>
              <w:ind w:firstLine="0"/>
              <w:jc w:val="left"/>
              <w:rPr>
                <w:rFonts w:ascii="Times New Roman" w:hAnsi="Times New Roman"/>
              </w:rPr>
            </w:pPr>
            <w:r w:rsidRPr="00257FAF">
              <w:rPr>
                <w:rFonts w:ascii="Times New Roman" w:hAnsi="Times New Roman"/>
              </w:rPr>
              <w:t>Районный культурно-досуговый центр детей и молодежи</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230/230</w:t>
            </w: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г. Богучар, Военный городок, 60</w:t>
            </w:r>
          </w:p>
        </w:tc>
      </w:tr>
      <w:tr w:rsidR="00843D16" w:rsidRPr="00257FAF" w:rsidTr="008A7C6D">
        <w:trPr>
          <w:trHeight w:val="822"/>
        </w:trPr>
        <w:tc>
          <w:tcPr>
            <w:tcW w:w="673"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FD4AEB">
            <w:pPr>
              <w:ind w:firstLine="0"/>
              <w:rPr>
                <w:rFonts w:ascii="Times New Roman" w:hAnsi="Times New Roman"/>
              </w:rPr>
            </w:pPr>
            <w:r w:rsidRPr="00257FAF">
              <w:rPr>
                <w:rFonts w:ascii="Times New Roman" w:hAnsi="Times New Roman"/>
              </w:rPr>
              <w:t>32</w:t>
            </w:r>
          </w:p>
        </w:tc>
        <w:tc>
          <w:tcPr>
            <w:tcW w:w="3047" w:type="dxa"/>
            <w:gridSpan w:val="2"/>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left"/>
              <w:rPr>
                <w:rFonts w:ascii="Times New Roman" w:hAnsi="Times New Roman"/>
              </w:rPr>
            </w:pPr>
            <w:r w:rsidRPr="00257FAF">
              <w:rPr>
                <w:rFonts w:ascii="Times New Roman" w:hAnsi="Times New Roman"/>
              </w:rPr>
              <w:t>Филиал № 40</w:t>
            </w:r>
          </w:p>
          <w:p w:rsidR="00843D16" w:rsidRPr="00257FAF" w:rsidRDefault="00843D16" w:rsidP="00FD4AEB">
            <w:pPr>
              <w:ind w:firstLine="0"/>
              <w:jc w:val="left"/>
              <w:rPr>
                <w:rFonts w:ascii="Times New Roman" w:hAnsi="Times New Roman"/>
              </w:rPr>
            </w:pPr>
            <w:r w:rsidRPr="00257FAF">
              <w:rPr>
                <w:rFonts w:ascii="Times New Roman" w:hAnsi="Times New Roman"/>
              </w:rPr>
              <w:t>Дом культуры ветеранов</w:t>
            </w:r>
          </w:p>
          <w:p w:rsidR="00843D16" w:rsidRPr="00257FAF" w:rsidRDefault="00843D16" w:rsidP="00FD4AEB">
            <w:pPr>
              <w:ind w:firstLine="0"/>
              <w:jc w:val="left"/>
              <w:rPr>
                <w:rFonts w:ascii="Times New Roman" w:hAnsi="Times New Roman"/>
              </w:rPr>
            </w:pPr>
            <w:r w:rsidRPr="00257FAF">
              <w:rPr>
                <w:rFonts w:ascii="Times New Roman" w:hAnsi="Times New Roman"/>
              </w:rPr>
              <w:t>МКУ «МЦНТК» Богучарского муниципального района</w:t>
            </w:r>
          </w:p>
        </w:tc>
        <w:tc>
          <w:tcPr>
            <w:tcW w:w="1269" w:type="dxa"/>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1 шт.</w:t>
            </w:r>
          </w:p>
        </w:tc>
        <w:tc>
          <w:tcPr>
            <w:tcW w:w="1524" w:type="dxa"/>
            <w:gridSpan w:val="2"/>
            <w:tcBorders>
              <w:top w:val="single" w:sz="4" w:space="0" w:color="auto"/>
              <w:left w:val="single" w:sz="4" w:space="0" w:color="auto"/>
              <w:bottom w:val="single" w:sz="4" w:space="0" w:color="auto"/>
              <w:right w:val="single" w:sz="4" w:space="0" w:color="auto"/>
            </w:tcBorders>
            <w:vAlign w:val="center"/>
          </w:tcPr>
          <w:p w:rsidR="00843D16" w:rsidRPr="00FD4AEB" w:rsidRDefault="00843D16" w:rsidP="00FD4AEB">
            <w:pPr>
              <w:ind w:firstLine="0"/>
              <w:jc w:val="center"/>
              <w:rPr>
                <w:rFonts w:ascii="Times New Roman" w:hAnsi="Times New Roman"/>
              </w:rPr>
            </w:pPr>
            <w:r w:rsidRPr="00FD4AEB">
              <w:rPr>
                <w:rFonts w:ascii="Times New Roman" w:hAnsi="Times New Roman"/>
              </w:rPr>
              <w:t>50/50</w:t>
            </w:r>
          </w:p>
          <w:p w:rsidR="00843D16" w:rsidRPr="00FD4AEB" w:rsidRDefault="00843D16" w:rsidP="00FD4AEB">
            <w:pPr>
              <w:ind w:firstLine="0"/>
              <w:jc w:val="center"/>
              <w:rPr>
                <w:rFonts w:ascii="Times New Roman" w:hAnsi="Times New Roman"/>
              </w:rPr>
            </w:pPr>
          </w:p>
          <w:p w:rsidR="00843D16" w:rsidRPr="00FD4AEB" w:rsidRDefault="00843D16" w:rsidP="00FD4AEB">
            <w:pPr>
              <w:ind w:firstLine="0"/>
              <w:jc w:val="center"/>
              <w:rPr>
                <w:rFonts w:ascii="Times New Roman" w:hAnsi="Times New Roman"/>
              </w:rPr>
            </w:pPr>
          </w:p>
          <w:p w:rsidR="00843D16" w:rsidRPr="00FD4AEB" w:rsidRDefault="00843D16" w:rsidP="00FD4AEB">
            <w:pPr>
              <w:ind w:firstLine="0"/>
              <w:jc w:val="center"/>
              <w:rPr>
                <w:rFonts w:ascii="Times New Roman" w:hAnsi="Times New Roman"/>
              </w:rPr>
            </w:pPr>
          </w:p>
        </w:tc>
        <w:tc>
          <w:tcPr>
            <w:tcW w:w="3551" w:type="dxa"/>
            <w:tcBorders>
              <w:top w:val="single" w:sz="4" w:space="0" w:color="auto"/>
              <w:left w:val="single" w:sz="4" w:space="0" w:color="auto"/>
              <w:bottom w:val="single" w:sz="4" w:space="0" w:color="auto"/>
              <w:right w:val="single" w:sz="4" w:space="0" w:color="auto"/>
            </w:tcBorders>
          </w:tcPr>
          <w:p w:rsidR="00843D16" w:rsidRPr="00257FAF" w:rsidRDefault="00843D16" w:rsidP="00FD4AEB">
            <w:pPr>
              <w:ind w:firstLine="0"/>
              <w:jc w:val="center"/>
              <w:rPr>
                <w:rFonts w:ascii="Times New Roman" w:hAnsi="Times New Roman"/>
              </w:rPr>
            </w:pPr>
            <w:r w:rsidRPr="00257FAF">
              <w:rPr>
                <w:rFonts w:ascii="Times New Roman" w:hAnsi="Times New Roman"/>
              </w:rPr>
              <w:t>г. Богучар, ул. 1 Мая, 2</w:t>
            </w:r>
          </w:p>
        </w:tc>
      </w:tr>
    </w:tbl>
    <w:p w:rsidR="00843D16" w:rsidRPr="00257FAF" w:rsidRDefault="00843D16" w:rsidP="00843D16">
      <w:pPr>
        <w:ind w:firstLine="709"/>
        <w:rPr>
          <w:rFonts w:ascii="Times New Roman" w:hAnsi="Times New Roman"/>
        </w:rPr>
      </w:pPr>
    </w:p>
    <w:tbl>
      <w:tblPr>
        <w:tblpPr w:leftFromText="180" w:rightFromText="180" w:vertAnchor="text" w:horzAnchor="margin" w:tblpXSpec="center" w:tblpY="220"/>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402"/>
        <w:gridCol w:w="850"/>
        <w:gridCol w:w="1559"/>
        <w:gridCol w:w="3402"/>
      </w:tblGrid>
      <w:tr w:rsidR="00843D16" w:rsidRPr="00257FAF" w:rsidTr="008A7C6D">
        <w:trPr>
          <w:trHeight w:val="418"/>
        </w:trPr>
        <w:tc>
          <w:tcPr>
            <w:tcW w:w="9747" w:type="dxa"/>
            <w:gridSpan w:val="5"/>
            <w:tcBorders>
              <w:top w:val="single" w:sz="4" w:space="0" w:color="auto"/>
              <w:left w:val="single" w:sz="4" w:space="0" w:color="auto"/>
              <w:bottom w:val="single" w:sz="4" w:space="0" w:color="auto"/>
              <w:right w:val="single" w:sz="4" w:space="0" w:color="auto"/>
            </w:tcBorders>
            <w:shd w:val="clear" w:color="auto" w:fill="FFFFFF"/>
          </w:tcPr>
          <w:p w:rsidR="00843D16" w:rsidRPr="00BD4AFD" w:rsidRDefault="00843D16" w:rsidP="00BD4AFD">
            <w:pPr>
              <w:ind w:firstLine="0"/>
              <w:jc w:val="center"/>
              <w:rPr>
                <w:rFonts w:ascii="Times New Roman" w:hAnsi="Times New Roman"/>
                <w:b/>
              </w:rPr>
            </w:pPr>
            <w:r w:rsidRPr="00BD4AFD">
              <w:rPr>
                <w:rFonts w:ascii="Times New Roman" w:hAnsi="Times New Roman"/>
                <w:b/>
              </w:rPr>
              <w:lastRenderedPageBreak/>
              <w:t>Библиотеки</w:t>
            </w:r>
          </w:p>
        </w:tc>
      </w:tr>
      <w:tr w:rsidR="00843D16" w:rsidRPr="00257FAF" w:rsidTr="008A7C6D">
        <w:trPr>
          <w:trHeight w:val="418"/>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Богучарскаямежпоселенческая центральная библиотека</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65</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г. Богучар</w:t>
            </w:r>
          </w:p>
        </w:tc>
      </w:tr>
      <w:tr w:rsidR="00843D16" w:rsidRPr="00257FAF" w:rsidTr="008A7C6D">
        <w:trPr>
          <w:trHeight w:val="41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Филиал №4 Военный городок</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4</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г. Богучар,</w:t>
            </w:r>
          </w:p>
          <w:p w:rsidR="00843D16" w:rsidRPr="00257FAF" w:rsidRDefault="00843D16" w:rsidP="00BD4AFD">
            <w:pPr>
              <w:ind w:firstLine="0"/>
              <w:jc w:val="center"/>
              <w:rPr>
                <w:rFonts w:ascii="Times New Roman" w:hAnsi="Times New Roman"/>
              </w:rPr>
            </w:pPr>
            <w:r w:rsidRPr="00257FAF">
              <w:rPr>
                <w:rFonts w:ascii="Times New Roman" w:hAnsi="Times New Roman"/>
              </w:rPr>
              <w:t>н.п. Военный городок</w:t>
            </w:r>
          </w:p>
        </w:tc>
      </w:tr>
      <w:tr w:rsidR="00843D16" w:rsidRPr="00257FAF" w:rsidTr="008A7C6D">
        <w:trPr>
          <w:trHeight w:val="415"/>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3</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Богучарская центральная детская библиотека</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66</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г. Богучар</w:t>
            </w:r>
          </w:p>
        </w:tc>
      </w:tr>
      <w:tr w:rsidR="00843D16" w:rsidRPr="00257FAF" w:rsidTr="008A7C6D">
        <w:trPr>
          <w:trHeight w:val="422"/>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4</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Радченский сельский филиал № 1</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12</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Радченское</w:t>
            </w:r>
          </w:p>
        </w:tc>
      </w:tr>
      <w:tr w:rsidR="00843D16" w:rsidRPr="00257FAF" w:rsidTr="008A7C6D">
        <w:trPr>
          <w:trHeight w:val="414"/>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5</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Купянскийсельский филиал № 2</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Купянка</w:t>
            </w:r>
          </w:p>
        </w:tc>
      </w:tr>
      <w:tr w:rsidR="00843D16" w:rsidRPr="00257FAF" w:rsidTr="008A7C6D">
        <w:trPr>
          <w:trHeight w:val="405"/>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6</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Варваровскийсельский филиал № 3</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12</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Варваровка</w:t>
            </w:r>
          </w:p>
        </w:tc>
      </w:tr>
      <w:tr w:rsidR="00843D16" w:rsidRPr="00257FAF" w:rsidTr="008A7C6D">
        <w:trPr>
          <w:trHeight w:val="410"/>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7</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Данцевскийсельский филиал № 5</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Данцевка</w:t>
            </w:r>
          </w:p>
        </w:tc>
      </w:tr>
      <w:tr w:rsidR="00843D16" w:rsidRPr="00257FAF" w:rsidTr="008A7C6D">
        <w:trPr>
          <w:trHeight w:val="416"/>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8</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Дьяченковскийсельский филиал № 6</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Дьяченково</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9</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Журавский</w:t>
            </w:r>
            <w:r w:rsidR="00BD4AFD">
              <w:rPr>
                <w:rFonts w:ascii="Times New Roman" w:hAnsi="Times New Roman"/>
              </w:rPr>
              <w:t xml:space="preserve"> </w:t>
            </w:r>
            <w:r w:rsidRPr="00257FAF">
              <w:rPr>
                <w:rFonts w:ascii="Times New Roman" w:hAnsi="Times New Roman"/>
              </w:rPr>
              <w:t>сельский филиал № 7</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Журавка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Залиманский</w:t>
            </w:r>
            <w:r w:rsidR="00BD4AFD">
              <w:rPr>
                <w:rFonts w:ascii="Times New Roman" w:hAnsi="Times New Roman"/>
              </w:rPr>
              <w:t xml:space="preserve"> </w:t>
            </w:r>
            <w:r w:rsidRPr="00257FAF">
              <w:rPr>
                <w:rFonts w:ascii="Times New Roman" w:hAnsi="Times New Roman"/>
              </w:rPr>
              <w:t>сельский филиал № 8</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18</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Залиман</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11</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Красногоровский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9</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30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Красногоровка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12</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Криничанский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10</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Криница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13</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Лебединский</w:t>
            </w:r>
            <w:r w:rsidR="00BD4AFD">
              <w:rPr>
                <w:rFonts w:ascii="Times New Roman" w:hAnsi="Times New Roman"/>
              </w:rPr>
              <w:t xml:space="preserve"> </w:t>
            </w:r>
            <w:r w:rsidRPr="00257FAF">
              <w:rPr>
                <w:rFonts w:ascii="Times New Roman" w:hAnsi="Times New Roman"/>
              </w:rPr>
              <w:t>сельский филиал № 11</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15</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Лебединка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14</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Липчанский</w:t>
            </w:r>
            <w:r w:rsidR="00BD4AFD">
              <w:rPr>
                <w:rFonts w:ascii="Times New Roman" w:hAnsi="Times New Roman"/>
              </w:rPr>
              <w:t xml:space="preserve"> </w:t>
            </w:r>
            <w:r w:rsidRPr="00257FAF">
              <w:rPr>
                <w:rFonts w:ascii="Times New Roman" w:hAnsi="Times New Roman"/>
              </w:rPr>
              <w:t>сельский филиал № 12</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 xml:space="preserve"> 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20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Липчанка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15</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Луговской</w:t>
            </w:r>
            <w:r w:rsidR="00BD4AFD">
              <w:rPr>
                <w:rFonts w:ascii="Times New Roman" w:hAnsi="Times New Roman"/>
              </w:rPr>
              <w:t xml:space="preserve"> </w:t>
            </w:r>
            <w:r w:rsidRPr="00257FAF">
              <w:rPr>
                <w:rFonts w:ascii="Times New Roman" w:hAnsi="Times New Roman"/>
              </w:rPr>
              <w:t>сельский филиал № 13</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18</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Луговое</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16</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Мёдовский</w:t>
            </w:r>
            <w:r w:rsidR="00BD4AFD">
              <w:rPr>
                <w:rFonts w:ascii="Times New Roman" w:hAnsi="Times New Roman"/>
              </w:rPr>
              <w:t xml:space="preserve"> </w:t>
            </w:r>
            <w:r w:rsidRPr="00257FAF">
              <w:rPr>
                <w:rFonts w:ascii="Times New Roman" w:hAnsi="Times New Roman"/>
              </w:rPr>
              <w:t>сельский филиал № 14</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15</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п. Дубрава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17</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Монастырщинский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15</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11</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Монастырщина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18</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Подколодновский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16</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30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Подколодновка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19</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Полтавский</w:t>
            </w:r>
            <w:r w:rsidR="00BD4AFD">
              <w:rPr>
                <w:rFonts w:ascii="Times New Roman" w:hAnsi="Times New Roman"/>
              </w:rPr>
              <w:t xml:space="preserve"> </w:t>
            </w:r>
            <w:r w:rsidRPr="00257FAF">
              <w:rPr>
                <w:rFonts w:ascii="Times New Roman" w:hAnsi="Times New Roman"/>
              </w:rPr>
              <w:t>сельский филиал № 17</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4</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Полтавка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20</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Поповский</w:t>
            </w:r>
            <w:r w:rsidR="00BD4AFD">
              <w:rPr>
                <w:rFonts w:ascii="Times New Roman" w:hAnsi="Times New Roman"/>
              </w:rPr>
              <w:t xml:space="preserve"> </w:t>
            </w:r>
            <w:r w:rsidRPr="00257FAF">
              <w:rPr>
                <w:rFonts w:ascii="Times New Roman" w:hAnsi="Times New Roman"/>
              </w:rPr>
              <w:t>сельский филиал № 18</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8</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Поповка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21</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Старотолучеевский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19</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 xml:space="preserve"> 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Старотолучеево</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22</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Суходонецкий</w:t>
            </w:r>
          </w:p>
          <w:p w:rsidR="00843D16" w:rsidRPr="00257FAF" w:rsidRDefault="00843D16" w:rsidP="00BD4AFD">
            <w:pPr>
              <w:ind w:firstLine="0"/>
              <w:jc w:val="left"/>
              <w:rPr>
                <w:rFonts w:ascii="Times New Roman" w:hAnsi="Times New Roman"/>
              </w:rPr>
            </w:pPr>
            <w:r w:rsidRPr="00257FAF">
              <w:rPr>
                <w:rFonts w:ascii="Times New Roman" w:hAnsi="Times New Roman"/>
              </w:rPr>
              <w:t>сельский филиал № 20</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15</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Сухой Донец</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23</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Твердохлебовский</w:t>
            </w:r>
            <w:r w:rsidR="00BD4AFD">
              <w:rPr>
                <w:rFonts w:ascii="Times New Roman" w:hAnsi="Times New Roman"/>
              </w:rPr>
              <w:t xml:space="preserve"> </w:t>
            </w:r>
            <w:r w:rsidRPr="00257FAF">
              <w:rPr>
                <w:rFonts w:ascii="Times New Roman" w:hAnsi="Times New Roman"/>
              </w:rPr>
              <w:t xml:space="preserve">сельский </w:t>
            </w:r>
            <w:r w:rsidRPr="00257FAF">
              <w:rPr>
                <w:rFonts w:ascii="Times New Roman" w:hAnsi="Times New Roman"/>
              </w:rPr>
              <w:lastRenderedPageBreak/>
              <w:t>филиал № 21</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lastRenderedPageBreak/>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9</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lastRenderedPageBreak/>
              <w:t>с. Твердохлебовка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lastRenderedPageBreak/>
              <w:t>24</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Филоновский</w:t>
            </w:r>
            <w:r w:rsidR="00BD4AFD">
              <w:rPr>
                <w:rFonts w:ascii="Times New Roman" w:hAnsi="Times New Roman"/>
              </w:rPr>
              <w:t xml:space="preserve"> </w:t>
            </w:r>
            <w:r w:rsidRPr="00257FAF">
              <w:rPr>
                <w:rFonts w:ascii="Times New Roman" w:hAnsi="Times New Roman"/>
              </w:rPr>
              <w:t>сельский филиал № 22</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4</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Филоново</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25</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Южный</w:t>
            </w:r>
            <w:r w:rsidR="00BD4AFD">
              <w:rPr>
                <w:rFonts w:ascii="Times New Roman" w:hAnsi="Times New Roman"/>
              </w:rPr>
              <w:t xml:space="preserve"> </w:t>
            </w:r>
            <w:r w:rsidRPr="00257FAF">
              <w:rPr>
                <w:rFonts w:ascii="Times New Roman" w:hAnsi="Times New Roman"/>
              </w:rPr>
              <w:t>сельский филиал № 24</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20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п. Южный</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26</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Терешковский</w:t>
            </w:r>
            <w:r w:rsidR="00BD4AFD">
              <w:rPr>
                <w:rFonts w:ascii="Times New Roman" w:hAnsi="Times New Roman"/>
              </w:rPr>
              <w:t xml:space="preserve"> </w:t>
            </w:r>
            <w:r w:rsidRPr="00257FAF">
              <w:rPr>
                <w:rFonts w:ascii="Times New Roman" w:hAnsi="Times New Roman"/>
              </w:rPr>
              <w:t>сельский филиал № 25</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 xml:space="preserve"> 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17</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Терешково</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27</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Лофицкийсельский филиал № 26</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3</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Лофицкое</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28</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Галиёвский</w:t>
            </w:r>
            <w:r w:rsidR="00BD4AFD">
              <w:rPr>
                <w:rFonts w:ascii="Times New Roman" w:hAnsi="Times New Roman"/>
              </w:rPr>
              <w:t xml:space="preserve"> </w:t>
            </w:r>
            <w:r w:rsidRPr="00257FAF">
              <w:rPr>
                <w:rFonts w:ascii="Times New Roman" w:hAnsi="Times New Roman"/>
              </w:rPr>
              <w:t>сельский филиал № 27</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8</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х. Галиевка</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29</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Вишнёвскийсельский филиал № 28</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6</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п. Вишневый</w:t>
            </w:r>
          </w:p>
        </w:tc>
      </w:tr>
      <w:tr w:rsidR="00843D16" w:rsidRPr="00257FAF" w:rsidTr="008A7C6D">
        <w:trPr>
          <w:trHeight w:val="423"/>
        </w:trPr>
        <w:tc>
          <w:tcPr>
            <w:tcW w:w="534" w:type="dxa"/>
            <w:tcBorders>
              <w:top w:val="single" w:sz="4" w:space="0" w:color="auto"/>
              <w:left w:val="single" w:sz="4" w:space="0" w:color="auto"/>
              <w:bottom w:val="single" w:sz="4" w:space="0" w:color="auto"/>
              <w:right w:val="single" w:sz="4" w:space="0" w:color="auto"/>
            </w:tcBorders>
            <w:shd w:val="clear" w:color="auto" w:fill="FFFFFF"/>
            <w:hideMark/>
          </w:tcPr>
          <w:p w:rsidR="00843D16" w:rsidRPr="00257FAF" w:rsidRDefault="00843D16" w:rsidP="00BD4AFD">
            <w:pPr>
              <w:ind w:firstLine="0"/>
              <w:rPr>
                <w:rFonts w:ascii="Times New Roman" w:hAnsi="Times New Roman"/>
              </w:rPr>
            </w:pPr>
            <w:r w:rsidRPr="00257FAF">
              <w:rPr>
                <w:rFonts w:ascii="Times New Roman" w:hAnsi="Times New Roman"/>
              </w:rPr>
              <w:t>30</w:t>
            </w:r>
          </w:p>
        </w:tc>
        <w:tc>
          <w:tcPr>
            <w:tcW w:w="3402" w:type="dxa"/>
            <w:tcBorders>
              <w:top w:val="single" w:sz="4" w:space="0" w:color="auto"/>
              <w:left w:val="single" w:sz="4" w:space="0" w:color="auto"/>
              <w:bottom w:val="single" w:sz="4" w:space="0" w:color="auto"/>
              <w:right w:val="single" w:sz="4" w:space="0" w:color="auto"/>
            </w:tcBorders>
            <w:hideMark/>
          </w:tcPr>
          <w:p w:rsidR="00843D16" w:rsidRPr="00257FAF" w:rsidRDefault="00843D16" w:rsidP="00BD4AFD">
            <w:pPr>
              <w:ind w:firstLine="0"/>
              <w:jc w:val="left"/>
              <w:rPr>
                <w:rFonts w:ascii="Times New Roman" w:hAnsi="Times New Roman"/>
              </w:rPr>
            </w:pPr>
            <w:r w:rsidRPr="00257FAF">
              <w:rPr>
                <w:rFonts w:ascii="Times New Roman" w:hAnsi="Times New Roman"/>
              </w:rPr>
              <w:t>Вервековский</w:t>
            </w:r>
            <w:r w:rsidR="00BD4AFD">
              <w:rPr>
                <w:rFonts w:ascii="Times New Roman" w:hAnsi="Times New Roman"/>
              </w:rPr>
              <w:t xml:space="preserve"> </w:t>
            </w:r>
            <w:r w:rsidRPr="00257FAF">
              <w:rPr>
                <w:rFonts w:ascii="Times New Roman" w:hAnsi="Times New Roman"/>
              </w:rPr>
              <w:t>сельский филиал № 30</w:t>
            </w:r>
          </w:p>
        </w:tc>
        <w:tc>
          <w:tcPr>
            <w:tcW w:w="850" w:type="dxa"/>
            <w:tcBorders>
              <w:top w:val="single" w:sz="4" w:space="0" w:color="auto"/>
              <w:left w:val="single" w:sz="4" w:space="0" w:color="auto"/>
              <w:bottom w:val="single" w:sz="4" w:space="0" w:color="auto"/>
              <w:right w:val="single" w:sz="4" w:space="0" w:color="auto"/>
            </w:tcBorders>
          </w:tcPr>
          <w:p w:rsidR="00843D16" w:rsidRPr="00257FAF" w:rsidRDefault="00843D16" w:rsidP="00BD4AFD">
            <w:pPr>
              <w:ind w:firstLine="0"/>
              <w:jc w:val="center"/>
              <w:rPr>
                <w:rFonts w:ascii="Times New Roman" w:hAnsi="Times New Roman"/>
              </w:rPr>
            </w:pPr>
            <w:r w:rsidRPr="00257FAF">
              <w:rPr>
                <w:rFonts w:ascii="Times New Roman" w:hAnsi="Times New Roman"/>
              </w:rPr>
              <w:t>1 шт.</w:t>
            </w:r>
          </w:p>
        </w:tc>
        <w:tc>
          <w:tcPr>
            <w:tcW w:w="1559" w:type="dxa"/>
            <w:tcBorders>
              <w:top w:val="single" w:sz="4" w:space="0" w:color="auto"/>
              <w:left w:val="single" w:sz="4" w:space="0" w:color="auto"/>
              <w:bottom w:val="single" w:sz="4" w:space="0" w:color="auto"/>
              <w:right w:val="single" w:sz="4" w:space="0" w:color="auto"/>
            </w:tcBorders>
            <w:vAlign w:val="center"/>
          </w:tcPr>
          <w:p w:rsidR="00843D16" w:rsidRPr="00BD4AFD" w:rsidRDefault="00843D16" w:rsidP="00BD4AFD">
            <w:pPr>
              <w:ind w:firstLine="0"/>
              <w:jc w:val="center"/>
              <w:rPr>
                <w:rFonts w:ascii="Times New Roman" w:hAnsi="Times New Roman"/>
              </w:rPr>
            </w:pPr>
            <w:r w:rsidRPr="00BD4AFD">
              <w:rPr>
                <w:rFonts w:ascii="Times New Roman" w:hAnsi="Times New Roman"/>
              </w:rPr>
              <w:t>10</w:t>
            </w:r>
          </w:p>
        </w:tc>
        <w:tc>
          <w:tcPr>
            <w:tcW w:w="3402" w:type="dxa"/>
            <w:tcBorders>
              <w:top w:val="single" w:sz="4" w:space="0" w:color="auto"/>
              <w:left w:val="single" w:sz="4" w:space="0" w:color="auto"/>
              <w:bottom w:val="single" w:sz="4" w:space="0" w:color="auto"/>
              <w:right w:val="single" w:sz="4" w:space="0" w:color="auto"/>
            </w:tcBorders>
            <w:vAlign w:val="center"/>
          </w:tcPr>
          <w:p w:rsidR="00843D16" w:rsidRPr="00257FAF" w:rsidRDefault="00843D16" w:rsidP="00BD4AFD">
            <w:pPr>
              <w:ind w:firstLine="0"/>
              <w:jc w:val="center"/>
              <w:rPr>
                <w:rFonts w:ascii="Times New Roman" w:hAnsi="Times New Roman"/>
              </w:rPr>
            </w:pPr>
            <w:r w:rsidRPr="00257FAF">
              <w:rPr>
                <w:rFonts w:ascii="Times New Roman" w:hAnsi="Times New Roman"/>
              </w:rPr>
              <w:t>Богучарский район,</w:t>
            </w:r>
          </w:p>
          <w:p w:rsidR="00843D16" w:rsidRPr="00257FAF" w:rsidRDefault="00843D16" w:rsidP="00BD4AFD">
            <w:pPr>
              <w:ind w:firstLine="0"/>
              <w:jc w:val="center"/>
              <w:rPr>
                <w:rFonts w:ascii="Times New Roman" w:hAnsi="Times New Roman"/>
              </w:rPr>
            </w:pPr>
            <w:r w:rsidRPr="00257FAF">
              <w:rPr>
                <w:rFonts w:ascii="Times New Roman" w:hAnsi="Times New Roman"/>
              </w:rPr>
              <w:t>с. Вервековка</w:t>
            </w:r>
          </w:p>
        </w:tc>
      </w:tr>
    </w:tbl>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eastAsia="Arial" w:hAnsi="Times New Roman"/>
        </w:rPr>
      </w:pPr>
    </w:p>
    <w:p w:rsidR="00843D16" w:rsidRPr="00795BF6" w:rsidRDefault="00843D16" w:rsidP="00795BF6">
      <w:pPr>
        <w:ind w:firstLine="0"/>
        <w:rPr>
          <w:rFonts w:ascii="Times New Roman" w:hAnsi="Times New Roman"/>
          <w:b/>
        </w:rPr>
      </w:pPr>
      <w:r w:rsidRPr="00795BF6">
        <w:rPr>
          <w:rFonts w:ascii="Times New Roman" w:hAnsi="Times New Roman"/>
          <w:b/>
        </w:rPr>
        <w:t>1.7.4.4. Объекты физкультуры и спорта, отдыха и туризма, оздоровительные учреждения.</w:t>
      </w:r>
    </w:p>
    <w:p w:rsidR="00843D16" w:rsidRPr="00257FAF" w:rsidRDefault="00843D16" w:rsidP="00843D16">
      <w:pPr>
        <w:ind w:firstLine="709"/>
        <w:rPr>
          <w:rFonts w:ascii="Times New Roman" w:hAnsi="Times New Roman"/>
        </w:rPr>
      </w:pPr>
      <w:r w:rsidRPr="00257FAF">
        <w:rPr>
          <w:rFonts w:ascii="Times New Roman" w:hAnsi="Times New Roman"/>
        </w:rPr>
        <w:t>Администрация Богучарского района проводит большую работу по поддержке здорового образа жизни. В муниципалитете создаются условия для занятий физической культурой как среди детей, так и среди взрослых, а также находит активную поддержку спорт высших достижений. Данная работа на протяжении последних пяти лет ведется в соответствии с муниципальной программой «Развитие образования, физкультуры и спорта Богучарского муниципального района» от 04.03.2019 № 144 (в ред. от 27.03.2023 № 209).</w:t>
      </w:r>
    </w:p>
    <w:p w:rsidR="00843D16" w:rsidRPr="00257FAF" w:rsidRDefault="00843D16" w:rsidP="00843D16">
      <w:pPr>
        <w:ind w:firstLine="709"/>
        <w:rPr>
          <w:rFonts w:ascii="Times New Roman" w:hAnsi="Times New Roman"/>
        </w:rPr>
      </w:pPr>
      <w:r w:rsidRPr="00257FAF">
        <w:rPr>
          <w:rFonts w:ascii="Times New Roman" w:hAnsi="Times New Roman"/>
        </w:rPr>
        <w:t>Сейчас в районе работают 108 спортивных объектов из которых: 32 спортивных зала – (14 из которых расположены в городе и 18 в сельской местности),76 спортивных площадок для различных видов спорта (волейбол, баскетбол, футбол, мини-футбол, хоккей и другие), в том числе стадион с футбольным полем «Юность», три спорткомплекса – ФОК «Звезда», СОК «Юность» и «Дворец Борьбы». Для тренировок и занятий спортом в районе есть 32 спортивных зала – 14 из них расположены в Богучаре, 18 – в сельской местности. Также имеются 76 площадок для проведения таких видов спорта, как волейбол, баскетбол, футбол, хоккей и других. На базе СОК «Юность» работает «Центр тестирования», осуществляющий подготовку населения по выполнению нормативов комплекса «ГТО»</w:t>
      </w:r>
    </w:p>
    <w:p w:rsidR="00843D16" w:rsidRPr="00257FAF" w:rsidRDefault="00843D16" w:rsidP="00843D16">
      <w:pPr>
        <w:ind w:firstLine="709"/>
        <w:rPr>
          <w:rFonts w:ascii="Times New Roman" w:hAnsi="Times New Roman"/>
        </w:rPr>
      </w:pPr>
    </w:p>
    <w:p w:rsidR="00843D16" w:rsidRPr="00795BF6" w:rsidRDefault="00843D16" w:rsidP="00843D16">
      <w:pPr>
        <w:ind w:firstLine="709"/>
        <w:rPr>
          <w:rFonts w:ascii="Times New Roman" w:hAnsi="Times New Roman"/>
          <w:b/>
        </w:rPr>
      </w:pPr>
      <w:r w:rsidRPr="00795BF6">
        <w:rPr>
          <w:rFonts w:ascii="Times New Roman" w:hAnsi="Times New Roman"/>
          <w:b/>
        </w:rPr>
        <w:t>Таблица № 38- Перечень объекты физкультуры и спорта, отдыха и туризма, оздоровительные учреждения.</w:t>
      </w:r>
    </w:p>
    <w:tbl>
      <w:tblPr>
        <w:tblW w:w="9639" w:type="dxa"/>
        <w:tblInd w:w="454" w:type="dxa"/>
        <w:tblLayout w:type="fixed"/>
        <w:tblCellMar>
          <w:left w:w="28" w:type="dxa"/>
          <w:right w:w="28" w:type="dxa"/>
        </w:tblCellMar>
        <w:tblLook w:val="0000"/>
      </w:tblPr>
      <w:tblGrid>
        <w:gridCol w:w="567"/>
        <w:gridCol w:w="4666"/>
        <w:gridCol w:w="4406"/>
      </w:tblGrid>
      <w:tr w:rsidR="00843D16" w:rsidRPr="00257FAF" w:rsidTr="008A7C6D">
        <w:tc>
          <w:tcPr>
            <w:tcW w:w="567"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rPr>
                <w:rFonts w:ascii="Times New Roman" w:hAnsi="Times New Roman"/>
              </w:rPr>
            </w:pPr>
            <w:r w:rsidRPr="00795BF6">
              <w:rPr>
                <w:rFonts w:ascii="Times New Roman" w:hAnsi="Times New Roman"/>
              </w:rPr>
              <w:t>№ п/п</w:t>
            </w:r>
          </w:p>
        </w:tc>
        <w:tc>
          <w:tcPr>
            <w:tcW w:w="4666"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Наименование</w:t>
            </w:r>
          </w:p>
        </w:tc>
        <w:tc>
          <w:tcPr>
            <w:tcW w:w="4406" w:type="dxa"/>
            <w:tcBorders>
              <w:top w:val="single" w:sz="1" w:space="0" w:color="000000"/>
              <w:left w:val="single" w:sz="1" w:space="0" w:color="000000"/>
              <w:bottom w:val="single" w:sz="1" w:space="0" w:color="000000"/>
              <w:right w:val="single" w:sz="4" w:space="0" w:color="auto"/>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Адрес</w:t>
            </w:r>
          </w:p>
        </w:tc>
      </w:tr>
      <w:tr w:rsidR="00843D16" w:rsidRPr="00257FAF" w:rsidTr="008A7C6D">
        <w:tc>
          <w:tcPr>
            <w:tcW w:w="567"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rPr>
                <w:rFonts w:ascii="Times New Roman" w:hAnsi="Times New Roman"/>
              </w:rPr>
            </w:pPr>
            <w:r w:rsidRPr="00795BF6">
              <w:rPr>
                <w:rFonts w:ascii="Times New Roman" w:hAnsi="Times New Roman"/>
              </w:rPr>
              <w:t>1</w:t>
            </w:r>
          </w:p>
        </w:tc>
        <w:tc>
          <w:tcPr>
            <w:tcW w:w="4666"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МКУ ДО «Богучарская СШ» дворец «Борьбы»</w:t>
            </w:r>
          </w:p>
        </w:tc>
        <w:tc>
          <w:tcPr>
            <w:tcW w:w="4406" w:type="dxa"/>
            <w:tcBorders>
              <w:top w:val="single" w:sz="1" w:space="0" w:color="000000"/>
              <w:left w:val="single" w:sz="1" w:space="0" w:color="000000"/>
              <w:bottom w:val="single" w:sz="1" w:space="0" w:color="000000"/>
              <w:right w:val="single" w:sz="4" w:space="0" w:color="auto"/>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Воронежская обл., г. Богучар, ул. Дзержинского, д. 21в</w:t>
            </w:r>
          </w:p>
        </w:tc>
      </w:tr>
      <w:tr w:rsidR="00843D16" w:rsidRPr="00257FAF" w:rsidTr="008A7C6D">
        <w:tc>
          <w:tcPr>
            <w:tcW w:w="567"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rPr>
                <w:rFonts w:ascii="Times New Roman" w:hAnsi="Times New Roman"/>
              </w:rPr>
            </w:pPr>
            <w:r w:rsidRPr="00795BF6">
              <w:rPr>
                <w:rFonts w:ascii="Times New Roman" w:hAnsi="Times New Roman"/>
              </w:rPr>
              <w:t>2</w:t>
            </w:r>
          </w:p>
        </w:tc>
        <w:tc>
          <w:tcPr>
            <w:tcW w:w="4666"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СОК «Юность»</w:t>
            </w:r>
          </w:p>
        </w:tc>
        <w:tc>
          <w:tcPr>
            <w:tcW w:w="4406" w:type="dxa"/>
            <w:tcBorders>
              <w:top w:val="single" w:sz="1" w:space="0" w:color="000000"/>
              <w:left w:val="single" w:sz="1" w:space="0" w:color="000000"/>
              <w:bottom w:val="single" w:sz="1" w:space="0" w:color="000000"/>
              <w:right w:val="single" w:sz="4" w:space="0" w:color="auto"/>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Воронежская обл., г. Богучар, ул. Дзержинского, д. 21 а</w:t>
            </w:r>
          </w:p>
        </w:tc>
      </w:tr>
      <w:tr w:rsidR="00843D16" w:rsidRPr="00257FAF" w:rsidTr="008A7C6D">
        <w:tc>
          <w:tcPr>
            <w:tcW w:w="567"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rPr>
                <w:rFonts w:ascii="Times New Roman" w:hAnsi="Times New Roman"/>
              </w:rPr>
            </w:pPr>
            <w:r w:rsidRPr="00795BF6">
              <w:rPr>
                <w:rFonts w:ascii="Times New Roman" w:hAnsi="Times New Roman"/>
              </w:rPr>
              <w:t>3</w:t>
            </w:r>
          </w:p>
        </w:tc>
        <w:tc>
          <w:tcPr>
            <w:tcW w:w="4666" w:type="dxa"/>
            <w:tcBorders>
              <w:top w:val="single" w:sz="1" w:space="0" w:color="000000"/>
              <w:left w:val="single" w:sz="1" w:space="0" w:color="000000"/>
              <w:bottom w:val="single" w:sz="1" w:space="0" w:color="000000"/>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ФОК «Звезда»</w:t>
            </w:r>
          </w:p>
        </w:tc>
        <w:tc>
          <w:tcPr>
            <w:tcW w:w="4406" w:type="dxa"/>
            <w:tcBorders>
              <w:top w:val="single" w:sz="1" w:space="0" w:color="000000"/>
              <w:left w:val="single" w:sz="1" w:space="0" w:color="000000"/>
              <w:bottom w:val="single" w:sz="1" w:space="0" w:color="000000"/>
              <w:right w:val="single" w:sz="4" w:space="0" w:color="auto"/>
            </w:tcBorders>
            <w:shd w:val="clear" w:color="auto" w:fill="auto"/>
            <w:vAlign w:val="center"/>
          </w:tcPr>
          <w:p w:rsidR="00843D16" w:rsidRPr="00795BF6" w:rsidRDefault="00843D16" w:rsidP="00795BF6">
            <w:pPr>
              <w:ind w:firstLine="0"/>
              <w:jc w:val="center"/>
              <w:rPr>
                <w:rFonts w:ascii="Times New Roman" w:hAnsi="Times New Roman"/>
              </w:rPr>
            </w:pPr>
            <w:r w:rsidRPr="00795BF6">
              <w:rPr>
                <w:rFonts w:ascii="Times New Roman" w:hAnsi="Times New Roman"/>
              </w:rPr>
              <w:t>Воронежская обл., г. Богучар, Военный городок, д. 56/8</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Основными видами рекреационной деятельности на территории района являются массовый отдых населения на берегах рек, озер, прудов,</w:t>
      </w:r>
      <w:r w:rsidR="00AD7115">
        <w:rPr>
          <w:rFonts w:ascii="Times New Roman" w:hAnsi="Times New Roman"/>
        </w:rPr>
        <w:t xml:space="preserve"> </w:t>
      </w:r>
      <w:r w:rsidRPr="00257FAF">
        <w:rPr>
          <w:rFonts w:ascii="Times New Roman" w:hAnsi="Times New Roman"/>
        </w:rPr>
        <w:t>физкультура и спорт.</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Организация массового отдыха населения на берегах рек, озер и прудов района не всегда носит организованный характер и нуждается в дополнительном регулировании посредством ряда мер административного и экономического характера. Требуется создание условий для развития сферы оздоровительного отдыха и туризма с привлечением инвестиций из государственного, ведомственного и частного секторов, разработка концепции тематических туристических маршрутов - «Исторический туризм (военная история края)», «Социально-культурный и ландшафтный туризм», «Познавательный (историко-культурный) туризм» по территории района с включением в план маршрута посещения достопримечательных мест с богатым историческим наследием.</w:t>
      </w:r>
    </w:p>
    <w:p w:rsidR="00843D16" w:rsidRPr="00257FAF" w:rsidRDefault="00843D16" w:rsidP="00843D16">
      <w:pPr>
        <w:ind w:firstLine="709"/>
        <w:rPr>
          <w:rFonts w:ascii="Times New Roman" w:hAnsi="Times New Roman"/>
        </w:rPr>
      </w:pPr>
      <w:r w:rsidRPr="00257FAF">
        <w:rPr>
          <w:rFonts w:ascii="Times New Roman" w:hAnsi="Times New Roman"/>
        </w:rPr>
        <w:t>В рамках проектирования генеральных планов поселений Богучарского муниципального района необходимо рассчитать емкость требуемых спортивных сооружений и предусмотреть проведение совместно с районом мероприятий по реорганизации сети объектов физкультуры и спорта, реконструкции и развития спортивной базы поселений с привлечением, в том числе, частных инвесторов.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1.7.4.5. Объекты обслуживания: управления, кредитно-финансовые, торговые, общественного питания, коммунально-бытового обслуживания и жилищно-коммунального хозяйства.</w:t>
      </w:r>
    </w:p>
    <w:p w:rsidR="00843D16" w:rsidRPr="00257FAF" w:rsidRDefault="00843D16" w:rsidP="00843D16">
      <w:pPr>
        <w:ind w:firstLine="709"/>
        <w:rPr>
          <w:rFonts w:ascii="Times New Roman" w:hAnsi="Times New Roman"/>
        </w:rPr>
      </w:pPr>
      <w:r w:rsidRPr="00257FAF">
        <w:rPr>
          <w:rFonts w:ascii="Times New Roman" w:hAnsi="Times New Roman"/>
        </w:rPr>
        <w:t>К предприятиям повседневного уровня обслуживания относятся объекты административно-хозяйственного назначения, отделения связи и банка, опорные пункты охраны порядка. В городе Богучар находятся объекты административно-управленческого назначения,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 — все необходимые объекты, удовлетворяющие потребности населения района уровня периодического обслуживания.</w:t>
      </w:r>
    </w:p>
    <w:p w:rsidR="00843D16" w:rsidRPr="00257FAF" w:rsidRDefault="00843D16" w:rsidP="00843D16">
      <w:pPr>
        <w:ind w:firstLine="709"/>
        <w:rPr>
          <w:rFonts w:ascii="Times New Roman" w:hAnsi="Times New Roman"/>
        </w:rPr>
      </w:pPr>
      <w:r w:rsidRPr="00257FAF">
        <w:rPr>
          <w:rFonts w:ascii="Times New Roman" w:hAnsi="Times New Roman"/>
        </w:rPr>
        <w:t>К повседневному уровню обслуживания относятся магазины товаров повседневного спроса, пункты общественного питания, приемные пункты бытового обслуживания, прачечные-химчистки, бани. К периодическому уровню обслуживания относятся: крупные магазины, торговые центры, мелкооптовые и розничные рынки, базы, предприятия общественного питания, рестораны, кафе и т. д., специализированные предприятия бытового обслуживания, фабрики-прачечные, химчистки, пожарные депо, банно-оздоровительные учреждения, гостиницы.</w:t>
      </w:r>
    </w:p>
    <w:p w:rsidR="00843D16" w:rsidRPr="00257FAF" w:rsidRDefault="00843D16" w:rsidP="00843D16">
      <w:pPr>
        <w:ind w:firstLine="709"/>
        <w:rPr>
          <w:rFonts w:ascii="Times New Roman" w:hAnsi="Times New Roman"/>
        </w:rPr>
      </w:pPr>
    </w:p>
    <w:p w:rsidR="00843D16" w:rsidRPr="00AD7115" w:rsidRDefault="00843D16" w:rsidP="00AD7115">
      <w:pPr>
        <w:ind w:firstLine="0"/>
        <w:rPr>
          <w:rFonts w:ascii="Times New Roman" w:hAnsi="Times New Roman"/>
          <w:b/>
        </w:rPr>
      </w:pPr>
      <w:r w:rsidRPr="00AD7115">
        <w:rPr>
          <w:rFonts w:ascii="Times New Roman" w:hAnsi="Times New Roman"/>
          <w:b/>
        </w:rPr>
        <w:t>Таблица № 39- Перечень гостиниц</w:t>
      </w:r>
    </w:p>
    <w:tbl>
      <w:tblPr>
        <w:tblW w:w="9356"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10"/>
        <w:gridCol w:w="4195"/>
        <w:gridCol w:w="2951"/>
      </w:tblGrid>
      <w:tr w:rsidR="00843D16" w:rsidRPr="00257FAF" w:rsidTr="008A7C6D">
        <w:trPr>
          <w:trHeight w:val="361"/>
        </w:trPr>
        <w:tc>
          <w:tcPr>
            <w:tcW w:w="0" w:type="auto"/>
            <w:hideMark/>
          </w:tcPr>
          <w:p w:rsidR="00843D16" w:rsidRPr="00AD7115" w:rsidRDefault="00843D16" w:rsidP="00AD7115">
            <w:pPr>
              <w:ind w:firstLine="0"/>
              <w:jc w:val="left"/>
              <w:rPr>
                <w:rFonts w:ascii="Times New Roman" w:hAnsi="Times New Roman"/>
                <w:b/>
              </w:rPr>
            </w:pPr>
            <w:r w:rsidRPr="00AD7115">
              <w:rPr>
                <w:rFonts w:ascii="Times New Roman" w:hAnsi="Times New Roman"/>
                <w:b/>
              </w:rPr>
              <w:t xml:space="preserve">Наименование </w:t>
            </w:r>
          </w:p>
        </w:tc>
        <w:tc>
          <w:tcPr>
            <w:tcW w:w="0" w:type="auto"/>
            <w:hideMark/>
          </w:tcPr>
          <w:p w:rsidR="00843D16" w:rsidRPr="00AD7115" w:rsidRDefault="00843D16" w:rsidP="00AD7115">
            <w:pPr>
              <w:ind w:firstLine="0"/>
              <w:jc w:val="left"/>
              <w:rPr>
                <w:rFonts w:ascii="Times New Roman" w:hAnsi="Times New Roman"/>
                <w:b/>
              </w:rPr>
            </w:pPr>
            <w:r w:rsidRPr="00AD7115">
              <w:rPr>
                <w:rFonts w:ascii="Times New Roman" w:hAnsi="Times New Roman"/>
                <w:b/>
              </w:rPr>
              <w:t>Месторасположение, адрес КСР, тел./факс, e-mail, web-сайт</w:t>
            </w:r>
          </w:p>
        </w:tc>
        <w:tc>
          <w:tcPr>
            <w:tcW w:w="2911" w:type="dxa"/>
            <w:hideMark/>
          </w:tcPr>
          <w:p w:rsidR="00843D16" w:rsidRPr="00AD7115" w:rsidRDefault="00843D16" w:rsidP="00AD7115">
            <w:pPr>
              <w:ind w:firstLine="0"/>
              <w:jc w:val="left"/>
              <w:rPr>
                <w:rFonts w:ascii="Times New Roman" w:hAnsi="Times New Roman"/>
                <w:b/>
              </w:rPr>
            </w:pPr>
            <w:r w:rsidRPr="00AD7115">
              <w:rPr>
                <w:rFonts w:ascii="Times New Roman" w:hAnsi="Times New Roman"/>
                <w:b/>
              </w:rPr>
              <w:t>Перечень достопримечательностей расположенных рядом</w:t>
            </w:r>
          </w:p>
        </w:tc>
      </w:tr>
      <w:tr w:rsidR="00843D16" w:rsidRPr="00257FAF" w:rsidTr="008A7C6D">
        <w:trPr>
          <w:trHeight w:val="841"/>
        </w:trPr>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Гостиница Славянка</w:t>
            </w:r>
          </w:p>
        </w:tc>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Воронежская обл., г. Богучар, пр-т 50-летия Победы, 4</w:t>
            </w:r>
            <w:r w:rsidRPr="00257FAF">
              <w:rPr>
                <w:rFonts w:ascii="Times New Roman" w:hAnsi="Times New Roman"/>
              </w:rPr>
              <w:br/>
              <w:t>8(47366)2-16-03</w:t>
            </w:r>
          </w:p>
        </w:tc>
        <w:tc>
          <w:tcPr>
            <w:tcW w:w="2911" w:type="dxa"/>
            <w:hideMark/>
          </w:tcPr>
          <w:p w:rsidR="00843D16" w:rsidRPr="00257FAF" w:rsidRDefault="00843D16" w:rsidP="00AD7115">
            <w:pPr>
              <w:ind w:firstLine="0"/>
              <w:jc w:val="left"/>
              <w:rPr>
                <w:rFonts w:ascii="Times New Roman" w:hAnsi="Times New Roman"/>
              </w:rPr>
            </w:pPr>
            <w:r w:rsidRPr="00257FAF">
              <w:rPr>
                <w:rFonts w:ascii="Times New Roman" w:hAnsi="Times New Roman"/>
              </w:rPr>
              <w:t xml:space="preserve">Церковь Иоанна Воина, 1905 год постройки, действующая. </w:t>
            </w:r>
          </w:p>
        </w:tc>
      </w:tr>
      <w:tr w:rsidR="00843D16" w:rsidRPr="00257FAF" w:rsidTr="008A7C6D">
        <w:trPr>
          <w:trHeight w:val="841"/>
        </w:trPr>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Мини-гостиница Ольга</w:t>
            </w:r>
          </w:p>
        </w:tc>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Воронежская обл., г. Богучар, ул. Виноградова, 50</w:t>
            </w:r>
            <w:r w:rsidRPr="00257FAF">
              <w:rPr>
                <w:rFonts w:ascii="Times New Roman" w:hAnsi="Times New Roman"/>
              </w:rPr>
              <w:br/>
              <w:t>8(47366)2-50-94</w:t>
            </w:r>
          </w:p>
        </w:tc>
        <w:tc>
          <w:tcPr>
            <w:tcW w:w="2911" w:type="dxa"/>
            <w:hideMark/>
          </w:tcPr>
          <w:p w:rsidR="00843D16" w:rsidRPr="00257FAF" w:rsidRDefault="00843D16" w:rsidP="00AD7115">
            <w:pPr>
              <w:ind w:firstLine="0"/>
              <w:jc w:val="left"/>
              <w:rPr>
                <w:rFonts w:ascii="Times New Roman" w:hAnsi="Times New Roman"/>
              </w:rPr>
            </w:pPr>
            <w:r w:rsidRPr="00257FAF">
              <w:rPr>
                <w:rFonts w:ascii="Times New Roman" w:hAnsi="Times New Roman"/>
              </w:rPr>
              <w:t xml:space="preserve">Церковь Иоанна Воина, 1905 год постройки, действующая. </w:t>
            </w:r>
          </w:p>
        </w:tc>
      </w:tr>
      <w:tr w:rsidR="00843D16" w:rsidRPr="00257FAF" w:rsidTr="008A7C6D">
        <w:trPr>
          <w:trHeight w:val="983"/>
        </w:trPr>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Комнаты для приезжающих</w:t>
            </w:r>
          </w:p>
        </w:tc>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Воронежская обл., г. Богучар, военный городок, д. 62 (в здании общежития)</w:t>
            </w:r>
            <w:r w:rsidRPr="00257FAF">
              <w:rPr>
                <w:rFonts w:ascii="Times New Roman" w:hAnsi="Times New Roman"/>
              </w:rPr>
              <w:br/>
              <w:t>8(47366)2-46-02</w:t>
            </w:r>
          </w:p>
        </w:tc>
        <w:tc>
          <w:tcPr>
            <w:tcW w:w="2911" w:type="dxa"/>
            <w:hideMark/>
          </w:tcPr>
          <w:p w:rsidR="00843D16" w:rsidRPr="00257FAF" w:rsidRDefault="00843D16" w:rsidP="00AD7115">
            <w:pPr>
              <w:ind w:firstLine="0"/>
              <w:jc w:val="left"/>
              <w:rPr>
                <w:rFonts w:ascii="Times New Roman" w:hAnsi="Times New Roman"/>
              </w:rPr>
            </w:pPr>
            <w:r w:rsidRPr="00257FAF">
              <w:rPr>
                <w:rFonts w:ascii="Times New Roman" w:hAnsi="Times New Roman"/>
              </w:rPr>
              <w:t>Районный культурно-досуговый центр, спортивный комплекс.</w:t>
            </w:r>
          </w:p>
        </w:tc>
      </w:tr>
      <w:tr w:rsidR="00843D16" w:rsidRPr="00257FAF" w:rsidTr="008A7C6D">
        <w:trPr>
          <w:trHeight w:val="841"/>
        </w:trPr>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lastRenderedPageBreak/>
              <w:t>Гостевой дом Белая горка</w:t>
            </w:r>
          </w:p>
        </w:tc>
        <w:tc>
          <w:tcPr>
            <w:tcW w:w="0" w:type="auto"/>
            <w:hideMark/>
          </w:tcPr>
          <w:p w:rsidR="00843D16" w:rsidRPr="00257FAF" w:rsidRDefault="00843D16" w:rsidP="00AD7115">
            <w:pPr>
              <w:ind w:firstLine="0"/>
              <w:jc w:val="left"/>
              <w:rPr>
                <w:rFonts w:ascii="Times New Roman" w:hAnsi="Times New Roman"/>
              </w:rPr>
            </w:pPr>
            <w:r w:rsidRPr="00257FAF">
              <w:rPr>
                <w:rFonts w:ascii="Times New Roman" w:hAnsi="Times New Roman"/>
              </w:rPr>
              <w:t>Воронежская обл., Богучарский р-н, п. Белая Горка, ул. Октябрьская, 21</w:t>
            </w:r>
            <w:r w:rsidRPr="00257FAF">
              <w:rPr>
                <w:rFonts w:ascii="Times New Roman" w:hAnsi="Times New Roman"/>
              </w:rPr>
              <w:br/>
              <w:t xml:space="preserve"> 8(47325)83-206</w:t>
            </w:r>
            <w:r w:rsidRPr="00257FAF">
              <w:rPr>
                <w:rFonts w:ascii="Times New Roman" w:hAnsi="Times New Roman"/>
              </w:rPr>
              <w:br/>
              <w:t xml:space="preserve"> www/belaya-gorka/ru</w:t>
            </w:r>
          </w:p>
        </w:tc>
        <w:tc>
          <w:tcPr>
            <w:tcW w:w="2911" w:type="dxa"/>
            <w:hideMark/>
          </w:tcPr>
          <w:p w:rsidR="00843D16" w:rsidRPr="00257FAF" w:rsidRDefault="00843D16" w:rsidP="00AD7115">
            <w:pPr>
              <w:ind w:firstLine="0"/>
              <w:jc w:val="left"/>
              <w:rPr>
                <w:rFonts w:ascii="Times New Roman" w:hAnsi="Times New Roman"/>
              </w:rPr>
            </w:pPr>
            <w:r w:rsidRPr="00257FAF">
              <w:rPr>
                <w:rFonts w:ascii="Times New Roman" w:hAnsi="Times New Roman"/>
              </w:rPr>
              <w:t>Санаторий «Белая горка» с минеральным источником.</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Жилищно-коммунальное хозяйство как важнейшая  система жизнеобеспечения и безопасности населения  представляет собой многофункциональную систему.</w:t>
      </w:r>
    </w:p>
    <w:p w:rsidR="00843D16" w:rsidRPr="00257FAF" w:rsidRDefault="00843D16" w:rsidP="00843D16">
      <w:pPr>
        <w:ind w:firstLine="709"/>
        <w:rPr>
          <w:rFonts w:ascii="Times New Roman" w:hAnsi="Times New Roman"/>
        </w:rPr>
      </w:pPr>
      <w:r w:rsidRPr="00257FAF">
        <w:rPr>
          <w:rFonts w:ascii="Times New Roman" w:hAnsi="Times New Roman"/>
        </w:rPr>
        <w:t>Муниципальное казенное предприятие «Богучарский коммунальный сервис»  является ресурсоснабжающей организацией и постановлением администрации городского поселения – город Богучар Богучарского муниципального района Воронежской области определена гарантирующей организацией на территории городского поселения – город  Богучар для централизованной системы холодного водоснабжения и водоотведения.</w:t>
      </w:r>
    </w:p>
    <w:p w:rsidR="00843D16" w:rsidRPr="00257FAF" w:rsidRDefault="00843D16" w:rsidP="00843D16">
      <w:pPr>
        <w:ind w:firstLine="709"/>
        <w:rPr>
          <w:rFonts w:ascii="Times New Roman" w:hAnsi="Times New Roman"/>
        </w:rPr>
      </w:pPr>
      <w:r w:rsidRPr="00257FAF">
        <w:rPr>
          <w:rFonts w:ascii="Times New Roman" w:hAnsi="Times New Roman"/>
        </w:rPr>
        <w:t> Жилищно-коммунальное хозяйство как важнейшая система жизнеобеспечения и безопасности населения представляет собой многофункциональную систему.</w:t>
      </w:r>
    </w:p>
    <w:p w:rsidR="00843D16" w:rsidRPr="00257FAF" w:rsidRDefault="00843D16" w:rsidP="00843D16">
      <w:pPr>
        <w:ind w:firstLine="709"/>
        <w:rPr>
          <w:rFonts w:ascii="Times New Roman" w:hAnsi="Times New Roman"/>
        </w:rPr>
      </w:pPr>
      <w:r w:rsidRPr="00257FAF">
        <w:rPr>
          <w:rFonts w:ascii="Times New Roman" w:hAnsi="Times New Roman"/>
        </w:rPr>
        <w:t> Жилищно-коммунальное хозяйство – это сложная социально-экономическая система, обеспечивающая жизнь и работу населения, а также предприятий различных отраслей народного хозяйства необходимыми ресурсами  воды, тепла и т.д.</w:t>
      </w:r>
    </w:p>
    <w:p w:rsidR="00843D16" w:rsidRPr="00257FAF" w:rsidRDefault="00843D16" w:rsidP="00843D16">
      <w:pPr>
        <w:ind w:firstLine="709"/>
        <w:rPr>
          <w:rFonts w:ascii="Times New Roman" w:hAnsi="Times New Roman"/>
        </w:rPr>
      </w:pPr>
      <w:r w:rsidRPr="00257FAF">
        <w:rPr>
          <w:rFonts w:ascii="Times New Roman" w:hAnsi="Times New Roman"/>
        </w:rPr>
        <w:t>Муниципальное казенное предприятие «Богучарский коммунальный сервис» являясь  Ресурсоснабжающей организацией оказывает услуги по водоснабжению, водоотведению, теплоснабжению.</w:t>
      </w:r>
    </w:p>
    <w:p w:rsidR="00843D16" w:rsidRPr="00257FAF" w:rsidRDefault="00843D16" w:rsidP="00843D16">
      <w:pPr>
        <w:ind w:firstLine="709"/>
        <w:rPr>
          <w:rFonts w:ascii="Times New Roman" w:hAnsi="Times New Roman"/>
        </w:rPr>
      </w:pPr>
      <w:r w:rsidRPr="00257FAF">
        <w:rPr>
          <w:rFonts w:ascii="Times New Roman" w:hAnsi="Times New Roman"/>
        </w:rPr>
        <w:t>По состоянию на 01.01.2024 года в районе осуществляют деятельность 341 торговых объекта,торговая площадь которых составляет 21067кв.м. Обеспеченность населения района торговыми объектами составила 566 кв.м. на 1000 человек при нормативе 518 кв.м.</w:t>
      </w:r>
    </w:p>
    <w:p w:rsidR="00843D16" w:rsidRPr="00257FAF" w:rsidRDefault="00843D16" w:rsidP="00843D16">
      <w:pPr>
        <w:ind w:firstLine="709"/>
        <w:rPr>
          <w:rFonts w:ascii="Times New Roman" w:hAnsi="Times New Roman"/>
        </w:rPr>
      </w:pPr>
      <w:r w:rsidRPr="00257FAF">
        <w:rPr>
          <w:rFonts w:ascii="Times New Roman" w:hAnsi="Times New Roman"/>
        </w:rPr>
        <w:t xml:space="preserve"> На территории района осуществляет деятельность универсальный рынок на 360 мест, 4 универсальные ярмарки на 550 мест, магазины федеральных сетей, 16 гостиниц. </w:t>
      </w:r>
    </w:p>
    <w:p w:rsidR="00843D16" w:rsidRPr="00257FAF" w:rsidRDefault="00843D16" w:rsidP="00843D16">
      <w:pPr>
        <w:ind w:firstLine="709"/>
        <w:rPr>
          <w:rFonts w:ascii="Times New Roman" w:hAnsi="Times New Roman"/>
        </w:rPr>
      </w:pPr>
      <w:r w:rsidRPr="00257FAF">
        <w:rPr>
          <w:rFonts w:ascii="Times New Roman" w:hAnsi="Times New Roman"/>
        </w:rPr>
        <w:t>Услуги общественного питания населению оказывает 30 предприятий  открытой сети: рестораны, кафе, бары, закусочные, столовые (количество посадочных мест – 1301) и 25 предприятий закрытой сети (столовые в образовательных учреждениях, учреждениях здравоохранения на предприятиях и организациях – 1997 мест)</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3 пожарно-спасательныхчасти:</w:t>
      </w:r>
    </w:p>
    <w:p w:rsidR="00843D16" w:rsidRPr="00257FAF" w:rsidRDefault="00843D16" w:rsidP="00843D16">
      <w:pPr>
        <w:ind w:firstLine="709"/>
        <w:rPr>
          <w:rFonts w:ascii="Times New Roman" w:hAnsi="Times New Roman"/>
        </w:rPr>
      </w:pPr>
      <w:r w:rsidRPr="00257FAF">
        <w:rPr>
          <w:rFonts w:ascii="Times New Roman" w:hAnsi="Times New Roman"/>
        </w:rPr>
        <w:t>-№ 33 расположенная по адресу г.Богучар, пл.Малаховского, 10;</w:t>
      </w:r>
    </w:p>
    <w:p w:rsidR="00843D16" w:rsidRPr="00257FAF" w:rsidRDefault="00843D16" w:rsidP="00843D16">
      <w:pPr>
        <w:ind w:firstLine="709"/>
        <w:rPr>
          <w:rFonts w:ascii="Times New Roman" w:hAnsi="Times New Roman"/>
        </w:rPr>
      </w:pPr>
      <w:r w:rsidRPr="00257FAF">
        <w:rPr>
          <w:rFonts w:ascii="Times New Roman" w:hAnsi="Times New Roman"/>
        </w:rPr>
        <w:t>-№ 94 расположенная по адресу с. Монастырщина, ул. Центральная, 16Б;</w:t>
      </w:r>
    </w:p>
    <w:p w:rsidR="00843D16" w:rsidRPr="00257FAF" w:rsidRDefault="00843D16" w:rsidP="00843D16">
      <w:pPr>
        <w:ind w:firstLine="709"/>
        <w:rPr>
          <w:rFonts w:ascii="Times New Roman" w:hAnsi="Times New Roman"/>
        </w:rPr>
      </w:pPr>
      <w:r w:rsidRPr="00257FAF">
        <w:rPr>
          <w:rFonts w:ascii="Times New Roman" w:hAnsi="Times New Roman"/>
        </w:rPr>
        <w:t>- № 72 расположенная по адресу с. Подколодновка, ул. Октябрьская, 36.</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1.8. Ограничения градостроительной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 xml:space="preserve">В соответствии с положениями Градостроительного кодекса и ст. 104 Земельного кодекса Российской федерации развитие территории Богучарскогомуниципального района, должно производиться с учетом зон, оказывающих влияние на развитие территории, к которым относятся зоны с особыми условиями использования территории (ЗОУИТ). </w:t>
      </w:r>
    </w:p>
    <w:p w:rsidR="00843D16" w:rsidRPr="00257FAF" w:rsidRDefault="00843D16" w:rsidP="00843D16">
      <w:pPr>
        <w:ind w:firstLine="709"/>
        <w:rPr>
          <w:rFonts w:ascii="Times New Roman" w:hAnsi="Times New Roman"/>
        </w:rPr>
      </w:pPr>
      <w:r w:rsidRPr="00257FAF">
        <w:rPr>
          <w:rFonts w:ascii="Times New Roman" w:hAnsi="Times New Roman"/>
        </w:rPr>
        <w:t>Зоны с особыми условиями использования территорий устанавливаются в следующих целях:</w:t>
      </w:r>
    </w:p>
    <w:p w:rsidR="00843D16" w:rsidRPr="00257FAF" w:rsidRDefault="00843D16" w:rsidP="00843D16">
      <w:pPr>
        <w:ind w:firstLine="709"/>
        <w:rPr>
          <w:rFonts w:ascii="Times New Roman" w:hAnsi="Times New Roman"/>
        </w:rPr>
      </w:pPr>
      <w:r w:rsidRPr="00257FAF">
        <w:rPr>
          <w:rFonts w:ascii="Times New Roman" w:hAnsi="Times New Roman"/>
        </w:rPr>
        <w:t>1) защита жизни и здоровья граждан;</w:t>
      </w:r>
    </w:p>
    <w:p w:rsidR="00843D16" w:rsidRPr="00257FAF" w:rsidRDefault="00843D16" w:rsidP="00843D16">
      <w:pPr>
        <w:ind w:firstLine="709"/>
        <w:rPr>
          <w:rFonts w:ascii="Times New Roman" w:hAnsi="Times New Roman"/>
        </w:rPr>
      </w:pPr>
      <w:r w:rsidRPr="00257FAF">
        <w:rPr>
          <w:rFonts w:ascii="Times New Roman" w:hAnsi="Times New Roman"/>
        </w:rPr>
        <w:t>2) безопасная эксплуатация объектов транспорта, связи, энергетики, объектов обороны страны и безопасности государства;</w:t>
      </w:r>
    </w:p>
    <w:p w:rsidR="00843D16" w:rsidRPr="00257FAF" w:rsidRDefault="00843D16" w:rsidP="00843D16">
      <w:pPr>
        <w:ind w:firstLine="709"/>
        <w:rPr>
          <w:rFonts w:ascii="Times New Roman" w:hAnsi="Times New Roman"/>
        </w:rPr>
      </w:pPr>
      <w:r w:rsidRPr="00257FAF">
        <w:rPr>
          <w:rFonts w:ascii="Times New Roman" w:hAnsi="Times New Roman"/>
        </w:rPr>
        <w:t>3) обеспечение сохранности объектов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 xml:space="preserve">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w:t>
      </w:r>
      <w:r w:rsidRPr="00257FAF">
        <w:rPr>
          <w:rFonts w:ascii="Times New Roman" w:hAnsi="Times New Roman"/>
        </w:rPr>
        <w:lastRenderedPageBreak/>
        <w:t>сохранение среды обитания водных биологических ресурсов и других объектов животного и растительного мира;</w:t>
      </w:r>
    </w:p>
    <w:p w:rsidR="00843D16" w:rsidRPr="00257FAF" w:rsidRDefault="00843D16" w:rsidP="00843D16">
      <w:pPr>
        <w:ind w:firstLine="709"/>
        <w:rPr>
          <w:rFonts w:ascii="Times New Roman" w:hAnsi="Times New Roman"/>
        </w:rPr>
      </w:pPr>
      <w:r w:rsidRPr="00257FAF">
        <w:rPr>
          <w:rFonts w:ascii="Times New Roman" w:hAnsi="Times New Roman"/>
        </w:rPr>
        <w:t>5) обеспечение обороны страны и безопасности государства.</w:t>
      </w:r>
    </w:p>
    <w:p w:rsidR="00843D16" w:rsidRPr="00257FAF" w:rsidRDefault="00843D16" w:rsidP="00843D16">
      <w:pPr>
        <w:ind w:firstLine="709"/>
        <w:rPr>
          <w:rFonts w:ascii="Times New Roman" w:hAnsi="Times New Roman"/>
        </w:rPr>
      </w:pPr>
      <w:r w:rsidRPr="00257FAF">
        <w:rPr>
          <w:rFonts w:ascii="Times New Roman" w:hAnsi="Times New Roman"/>
        </w:rPr>
        <w:t>В целях, предусмотренных пунктом 1 указанной статьи, 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43D16" w:rsidRPr="00257FAF" w:rsidRDefault="00843D16" w:rsidP="00843D16">
      <w:pPr>
        <w:ind w:firstLine="709"/>
        <w:rPr>
          <w:rFonts w:ascii="Times New Roman" w:hAnsi="Times New Roman"/>
        </w:rPr>
      </w:pPr>
      <w:r w:rsidRPr="00257FAF">
        <w:rPr>
          <w:rFonts w:ascii="Times New Roman" w:hAnsi="Times New Roman"/>
        </w:rPr>
        <w:t>Земельные участки, включенные в границы зон с особыми условиями использования территорий, у собственников земельных участков, землепользователей, землевладельцев и арендаторов земельных участков не изымаются, если иное не предусмотрено федеральным законом.</w:t>
      </w:r>
    </w:p>
    <w:p w:rsidR="00843D16" w:rsidRPr="00257FAF" w:rsidRDefault="00843D16" w:rsidP="00843D16">
      <w:pPr>
        <w:ind w:firstLine="709"/>
        <w:rPr>
          <w:rFonts w:ascii="Times New Roman" w:hAnsi="Times New Roman"/>
        </w:rPr>
      </w:pPr>
      <w:r w:rsidRPr="00257FAF">
        <w:rPr>
          <w:rFonts w:ascii="Times New Roman" w:hAnsi="Times New Roman"/>
        </w:rPr>
        <w:t>Виды зон с особыми условиями использования территории приведены в перечне, указанном в ст. 105 ЗК РФ.</w:t>
      </w:r>
    </w:p>
    <w:p w:rsidR="00843D16" w:rsidRPr="00257FAF" w:rsidRDefault="00843D16" w:rsidP="00843D16">
      <w:pPr>
        <w:ind w:firstLine="709"/>
        <w:rPr>
          <w:rFonts w:ascii="Times New Roman" w:hAnsi="Times New Roman"/>
        </w:rPr>
      </w:pPr>
    </w:p>
    <w:p w:rsidR="00843D16" w:rsidRPr="00AD7115" w:rsidRDefault="00843D16" w:rsidP="00AD7115">
      <w:pPr>
        <w:ind w:firstLine="0"/>
        <w:rPr>
          <w:rFonts w:ascii="Times New Roman" w:hAnsi="Times New Roman"/>
          <w:b/>
          <w:highlight w:val="yellow"/>
        </w:rPr>
      </w:pPr>
      <w:r w:rsidRPr="00AD7115">
        <w:rPr>
          <w:rFonts w:ascii="Times New Roman" w:hAnsi="Times New Roman"/>
          <w:b/>
        </w:rPr>
        <w:t>Таблица № 40 - Зоны с особыми условиями использования территории</w:t>
      </w:r>
    </w:p>
    <w:tbl>
      <w:tblPr>
        <w:tblW w:w="49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
        <w:gridCol w:w="7433"/>
        <w:gridCol w:w="2364"/>
      </w:tblGrid>
      <w:tr w:rsidR="00843D16" w:rsidRPr="00AD7115" w:rsidTr="00AD7115">
        <w:trPr>
          <w:tblHeader/>
        </w:trPr>
        <w:tc>
          <w:tcPr>
            <w:tcW w:w="577" w:type="dxa"/>
            <w:shd w:val="clear" w:color="auto" w:fill="auto"/>
            <w:vAlign w:val="center"/>
          </w:tcPr>
          <w:p w:rsidR="00843D16" w:rsidRPr="00AD7115" w:rsidRDefault="00843D16" w:rsidP="00AD7115">
            <w:pPr>
              <w:ind w:firstLine="0"/>
              <w:jc w:val="center"/>
              <w:rPr>
                <w:rFonts w:ascii="Times New Roman" w:hAnsi="Times New Roman"/>
                <w:b/>
              </w:rPr>
            </w:pPr>
            <w:bookmarkStart w:id="9" w:name="_Toc40350044"/>
            <w:bookmarkStart w:id="10" w:name="_Toc78799949"/>
            <w:r w:rsidRPr="00AD7115">
              <w:rPr>
                <w:rFonts w:ascii="Times New Roman" w:hAnsi="Times New Roman"/>
                <w:b/>
              </w:rPr>
              <w:t>№ п/п</w:t>
            </w:r>
          </w:p>
        </w:tc>
        <w:tc>
          <w:tcPr>
            <w:tcW w:w="7433" w:type="dxa"/>
            <w:shd w:val="clear" w:color="auto" w:fill="auto"/>
            <w:vAlign w:val="center"/>
          </w:tcPr>
          <w:p w:rsidR="00843D16" w:rsidRPr="00AD7115" w:rsidRDefault="00843D16" w:rsidP="00AD7115">
            <w:pPr>
              <w:ind w:firstLine="709"/>
              <w:jc w:val="center"/>
              <w:rPr>
                <w:rFonts w:ascii="Times New Roman" w:hAnsi="Times New Roman"/>
                <w:b/>
              </w:rPr>
            </w:pPr>
            <w:r w:rsidRPr="00AD7115">
              <w:rPr>
                <w:rFonts w:ascii="Times New Roman" w:hAnsi="Times New Roman"/>
                <w:b/>
              </w:rPr>
              <w:t>Наименование ЗОУИТ</w:t>
            </w:r>
          </w:p>
        </w:tc>
        <w:tc>
          <w:tcPr>
            <w:tcW w:w="2364" w:type="dxa"/>
            <w:shd w:val="clear" w:color="auto" w:fill="auto"/>
            <w:vAlign w:val="center"/>
          </w:tcPr>
          <w:p w:rsidR="00843D16" w:rsidRPr="00AD7115" w:rsidRDefault="00843D16" w:rsidP="00AD7115">
            <w:pPr>
              <w:ind w:firstLine="709"/>
              <w:jc w:val="center"/>
              <w:rPr>
                <w:rFonts w:ascii="Times New Roman" w:hAnsi="Times New Roman"/>
                <w:b/>
              </w:rPr>
            </w:pPr>
            <w:r w:rsidRPr="00AD7115">
              <w:rPr>
                <w:rFonts w:ascii="Times New Roman" w:hAnsi="Times New Roman"/>
                <w:b/>
              </w:rPr>
              <w:t>Наличие на территории муниципального образования</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Зоны охраны объектов культурного наследия</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Защитная зона объекта культурного наследия</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объектов электроэнергетики (объектов электросетевого хозяйства и объектов по производству электрической энергии)</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железных дорог</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Придорожные полосы автомобильных дорог</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трубопроводов (газопроводов, нефтепроводов и нефтепродуктопроводов, аммиакопроводов)</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линий и сооружений связи</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Приаэродромная территория</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охраняемого объекта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стационарных пунктов наблюдений за состоянием окружающей среды, ее загрязнением</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Водоохранная зона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Прибрежная защитная полоса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shd w:val="clear" w:color="auto" w:fill="auto"/>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shd w:val="clear" w:color="auto" w:fill="auto"/>
          </w:tcPr>
          <w:p w:rsidR="00AD7115" w:rsidRPr="00257FAF" w:rsidRDefault="00AD7115" w:rsidP="00AD7115">
            <w:pPr>
              <w:ind w:firstLine="0"/>
              <w:jc w:val="left"/>
              <w:rPr>
                <w:rFonts w:ascii="Times New Roman" w:hAnsi="Times New Roman"/>
              </w:rPr>
            </w:pPr>
            <w:r w:rsidRPr="00257FAF">
              <w:rPr>
                <w:rFonts w:ascii="Times New Roman" w:hAnsi="Times New Roman"/>
              </w:rPr>
              <w:t>Округ санитарной (горно-санитарной) охраны лечебно-оздоровительных местностей, курортов и природных лечебных ресурсов</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Зоны затопления и подтопления</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Санитарно-защитная зона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ограничений передающего радиотехнического объекта, являющегося объектом капитального строительства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bookmarkStart w:id="11" w:name="_Hlk162882407"/>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геодезических пунктов государственной геодезической сети, нивелирных пунктов государственной нивелирной сети и гравиметрических пунктов государственной гравиметрической сети</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bookmarkEnd w:id="11"/>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наблюдения</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безопасности с особым правовым режимом</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eastAsia="Calibri" w:hAnsi="Times New Roman"/>
              </w:rPr>
            </w:pPr>
            <w:r w:rsidRPr="00257FAF">
              <w:rPr>
                <w:rFonts w:ascii="Times New Roman" w:eastAsia="Calibri" w:hAnsi="Times New Roman"/>
              </w:rPr>
              <w:t>Рыбохозяйственная заповедная зона озера Байкал</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Рыбохозяйственная заповедная зона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гидроэнергетического объекта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объектов инфраструктуры метрополитена</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r w:rsidR="00AD7115" w:rsidRPr="00257FAF" w:rsidTr="00AD7115">
        <w:tc>
          <w:tcPr>
            <w:tcW w:w="577" w:type="dxa"/>
          </w:tcPr>
          <w:p w:rsidR="00AD7115" w:rsidRPr="00DC49BB" w:rsidRDefault="00AD7115" w:rsidP="00AD7115">
            <w:pPr>
              <w:pStyle w:val="afe"/>
              <w:widowControl w:val="0"/>
              <w:numPr>
                <w:ilvl w:val="0"/>
                <w:numId w:val="30"/>
              </w:numPr>
              <w:suppressAutoHyphens/>
              <w:autoSpaceDE w:val="0"/>
              <w:spacing w:after="0" w:line="240" w:lineRule="auto"/>
              <w:contextualSpacing/>
              <w:jc w:val="center"/>
              <w:rPr>
                <w:u w:val="single"/>
              </w:rPr>
            </w:pPr>
          </w:p>
        </w:tc>
        <w:tc>
          <w:tcPr>
            <w:tcW w:w="7433" w:type="dxa"/>
          </w:tcPr>
          <w:p w:rsidR="00AD7115" w:rsidRPr="00257FAF" w:rsidRDefault="00AD7115" w:rsidP="00AD7115">
            <w:pPr>
              <w:ind w:firstLine="0"/>
              <w:jc w:val="left"/>
              <w:rPr>
                <w:rFonts w:ascii="Times New Roman" w:hAnsi="Times New Roman"/>
              </w:rPr>
            </w:pPr>
            <w:r w:rsidRPr="00257FAF">
              <w:rPr>
                <w:rFonts w:ascii="Times New Roman" w:hAnsi="Times New Roman"/>
              </w:rPr>
              <w:t>Охранная зона тепловых сетей</w:t>
            </w:r>
          </w:p>
        </w:tc>
        <w:tc>
          <w:tcPr>
            <w:tcW w:w="2364" w:type="dxa"/>
            <w:shd w:val="clear" w:color="auto" w:fill="auto"/>
            <w:vAlign w:val="center"/>
          </w:tcPr>
          <w:p w:rsidR="00AD7115" w:rsidRPr="00257FAF" w:rsidRDefault="00AD7115" w:rsidP="00AD7115">
            <w:pPr>
              <w:ind w:firstLine="0"/>
              <w:jc w:val="center"/>
              <w:rPr>
                <w:rFonts w:ascii="Times New Roman" w:hAnsi="Times New Roman"/>
              </w:rPr>
            </w:pPr>
            <w:r w:rsidRPr="00257FAF">
              <w:rPr>
                <w:rFonts w:ascii="Times New Roman" w:hAnsi="Times New Roman"/>
              </w:rPr>
              <w:t>-</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1.8.1. Зоны охраны объектов культурного наследия и защитные зоны объектов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Согласно ст. 3 Федерального закона от 25.06.2002 №73-ФЗ «Об объектах культурного наследия (памятниках истории и культуры) народов Российской Федерации»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843D16" w:rsidRPr="00257FAF" w:rsidRDefault="00843D16" w:rsidP="00843D16">
      <w:pPr>
        <w:ind w:firstLine="709"/>
        <w:rPr>
          <w:rFonts w:ascii="Times New Roman" w:hAnsi="Times New Roman"/>
        </w:rPr>
      </w:pPr>
      <w:r w:rsidRPr="00257FAF">
        <w:rPr>
          <w:rFonts w:ascii="Times New Roman" w:hAnsi="Times New Roman"/>
        </w:rPr>
        <w:t xml:space="preserve">Государственная охрана объектов культурного наследия (памятников истории и культуры) является одной из приоритетных задач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(абз. 4 преамбулы к Федеральному закону от 25.06.2002 №73-ФЗ «Об объектах культурного наследия (памятниках истории и культуры) народов Российской Федерации» (далее – Закон об объектах культурного наследия)). Для выполнения этих задач законодательством </w:t>
      </w:r>
      <w:r w:rsidRPr="00257FAF">
        <w:rPr>
          <w:rFonts w:ascii="Times New Roman" w:hAnsi="Times New Roman"/>
        </w:rPr>
        <w:lastRenderedPageBreak/>
        <w:t>предусмотрен комплекс мер, направленных на выявление, учет и сохранение объектов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Объекты культурного наследия, включенные в реестр, выявленные объекты культурного наследия подлежат государственной охране в целях предотвращения их повреждения, разрушения или уничтожения, изменения облика и интерьера (в случае, если интерьер объекта культурного наследия относится к его предмету охраны), нарушения установленного порядка их использования, незаконного перемещения и предотвращения других действий, могущих причинить вред объектам культурного наследия, а также в целях их защиты от неблагоприятного воздействия окружающей среды и от иных негативных воздействий (п. 1 ст. 33 Федерального закона от 25.06.2002 № 73-ФЗ «Об объектах культурного наследия (памятниках истории и культуры) народов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43D16" w:rsidRPr="00257FAF" w:rsidRDefault="00843D16" w:rsidP="00843D16">
      <w:pPr>
        <w:ind w:firstLine="709"/>
        <w:rPr>
          <w:rFonts w:ascii="Times New Roman" w:hAnsi="Times New Roman"/>
        </w:rPr>
      </w:pPr>
      <w:r w:rsidRPr="00257FAF">
        <w:rPr>
          <w:rFonts w:ascii="Times New Roman" w:hAnsi="Times New Roman"/>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843D16" w:rsidRPr="00257FAF" w:rsidRDefault="00843D16" w:rsidP="00843D16">
      <w:pPr>
        <w:ind w:firstLine="709"/>
        <w:rPr>
          <w:rFonts w:ascii="Times New Roman" w:hAnsi="Times New Roman"/>
        </w:rPr>
      </w:pPr>
      <w:r w:rsidRPr="00257FAF">
        <w:rPr>
          <w:rFonts w:ascii="Times New Roman" w:hAnsi="Times New Roman"/>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43D16" w:rsidRPr="00257FAF" w:rsidRDefault="00843D16" w:rsidP="00843D16">
      <w:pPr>
        <w:ind w:firstLine="709"/>
        <w:rPr>
          <w:rFonts w:ascii="Times New Roman" w:hAnsi="Times New Roman"/>
        </w:rPr>
      </w:pPr>
      <w:r w:rsidRPr="00257FAF">
        <w:rPr>
          <w:rFonts w:ascii="Times New Roman" w:hAnsi="Times New Roman"/>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требования и ограничения.</w:t>
      </w:r>
    </w:p>
    <w:p w:rsidR="00843D16" w:rsidRPr="00257FAF" w:rsidRDefault="00843D16" w:rsidP="00843D16">
      <w:pPr>
        <w:ind w:firstLine="709"/>
        <w:rPr>
          <w:rFonts w:ascii="Times New Roman" w:hAnsi="Times New Roman"/>
        </w:rPr>
      </w:pPr>
      <w:r w:rsidRPr="00257FAF">
        <w:rPr>
          <w:rFonts w:ascii="Times New Roman" w:hAnsi="Times New Roman"/>
        </w:rPr>
        <w:t>Для памятника, расположенного в границах населенного пункта, граница защитной зоны устанавливается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43D16" w:rsidRPr="00257FAF" w:rsidRDefault="00843D16" w:rsidP="00843D16">
      <w:pPr>
        <w:ind w:firstLine="709"/>
        <w:rPr>
          <w:rFonts w:ascii="Times New Roman" w:hAnsi="Times New Roman"/>
        </w:rPr>
      </w:pPr>
      <w:r w:rsidRPr="00257FAF">
        <w:rPr>
          <w:rFonts w:ascii="Times New Roman" w:hAnsi="Times New Roman"/>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w:t>
      </w:r>
      <w:r w:rsidRPr="00257FAF">
        <w:rPr>
          <w:rFonts w:ascii="Times New Roman" w:hAnsi="Times New Roman"/>
        </w:rPr>
        <w:lastRenderedPageBreak/>
        <w:t>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43D16" w:rsidRPr="00257FAF" w:rsidRDefault="00843D16" w:rsidP="00843D16">
      <w:pPr>
        <w:ind w:firstLine="709"/>
        <w:rPr>
          <w:rFonts w:ascii="Times New Roman" w:hAnsi="Times New Roman"/>
        </w:rPr>
      </w:pPr>
      <w:r w:rsidRPr="00257FAF">
        <w:rPr>
          <w:rFonts w:ascii="Times New Roman" w:hAnsi="Times New Roman"/>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25.06.2002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обеспечения сохранности объектов культурного наследия при выполнении работ по хозяйственному освоению территорий, на указанных территориях требуется полное или частичное ограничение хозяйственной деятельности. Кроме того, следует учитывать, что в соответствии с требованиями ст. 30 Федерального закона от 25.06.2002 №73-ФЗ земельные участки, подлежащие хозяйственному освоению, являются объектами историко-культурной экспертизы. </w:t>
      </w:r>
    </w:p>
    <w:p w:rsidR="00843D16" w:rsidRPr="00257FAF" w:rsidRDefault="00843D16" w:rsidP="00843D16">
      <w:pPr>
        <w:ind w:firstLine="709"/>
        <w:rPr>
          <w:rFonts w:ascii="Times New Roman" w:hAnsi="Times New Roman"/>
        </w:rPr>
      </w:pPr>
      <w:r w:rsidRPr="00257FAF">
        <w:rPr>
          <w:rFonts w:ascii="Times New Roman" w:hAnsi="Times New Roman"/>
        </w:rPr>
        <w:t>Объекты культурного наследия, расположенные на территории Богучарского муниципального района, приняты на охрану следующими нормативными правовыми актами:</w:t>
      </w:r>
    </w:p>
    <w:p w:rsidR="00843D16" w:rsidRPr="00257FAF" w:rsidRDefault="00843D16" w:rsidP="00843D16">
      <w:pPr>
        <w:ind w:firstLine="709"/>
        <w:rPr>
          <w:rFonts w:ascii="Times New Roman" w:hAnsi="Times New Roman"/>
        </w:rPr>
      </w:pPr>
      <w:r w:rsidRPr="00257FAF">
        <w:rPr>
          <w:rFonts w:ascii="Times New Roman" w:hAnsi="Times New Roman"/>
        </w:rPr>
        <w:t>- постановлением администрации Воронежской области от 18.04.1994 г.№ 510 «О мерах по сохранению историко-культурного наследия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 приказом управления по охране объектов культурного наследия Воронежской области от 03.02.2020 № 71-01-07/20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«Церковно-приходская школа»;</w:t>
      </w:r>
    </w:p>
    <w:p w:rsidR="00843D16" w:rsidRPr="00257FAF" w:rsidRDefault="00843D16" w:rsidP="00843D16">
      <w:pPr>
        <w:ind w:firstLine="709"/>
        <w:rPr>
          <w:rFonts w:ascii="Times New Roman" w:hAnsi="Times New Roman"/>
        </w:rPr>
      </w:pPr>
      <w:r w:rsidRPr="00257FAF">
        <w:rPr>
          <w:rFonts w:ascii="Times New Roman" w:hAnsi="Times New Roman"/>
        </w:rPr>
        <w:t>- решением исполкома Воронежского областного Совета народных депутатов от 21.04.1983 № 246 «О мерах по дальнейшему улучшению охраны и использования памятников истории и культуры в области»;</w:t>
      </w:r>
    </w:p>
    <w:p w:rsidR="00843D16" w:rsidRPr="00257FAF" w:rsidRDefault="00843D16" w:rsidP="00843D16">
      <w:pPr>
        <w:ind w:firstLine="709"/>
        <w:rPr>
          <w:rFonts w:ascii="Times New Roman" w:hAnsi="Times New Roman"/>
        </w:rPr>
      </w:pPr>
      <w:r w:rsidRPr="00257FAF">
        <w:rPr>
          <w:rFonts w:ascii="Times New Roman" w:hAnsi="Times New Roman"/>
        </w:rPr>
        <w:t>- решением исполкома Воронежского областного Совета народных депутатов от 17.04.1987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rPr>
      </w:pPr>
      <w:r w:rsidRPr="00257FAF">
        <w:rPr>
          <w:rFonts w:ascii="Times New Roman" w:hAnsi="Times New Roman"/>
        </w:rPr>
        <w:t>Таблица № 41 - Объекты культурного наследия (памятники истории и культуры) федерального значения</w:t>
      </w:r>
    </w:p>
    <w:tbl>
      <w:tblPr>
        <w:tblW w:w="4997"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459"/>
        <w:gridCol w:w="3738"/>
        <w:gridCol w:w="2021"/>
        <w:gridCol w:w="1244"/>
        <w:gridCol w:w="2794"/>
      </w:tblGrid>
      <w:tr w:rsidR="00843D16" w:rsidRPr="00F121D4" w:rsidTr="00F121D4">
        <w:trPr>
          <w:cantSplit/>
          <w:tblHeader/>
        </w:trPr>
        <w:tc>
          <w:tcPr>
            <w:tcW w:w="459"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 п/п</w:t>
            </w:r>
          </w:p>
        </w:tc>
        <w:tc>
          <w:tcPr>
            <w:tcW w:w="3738"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Наименование объекта культурного наследия</w:t>
            </w:r>
          </w:p>
        </w:tc>
        <w:tc>
          <w:tcPr>
            <w:tcW w:w="2021"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Датировка</w:t>
            </w:r>
          </w:p>
        </w:tc>
        <w:tc>
          <w:tcPr>
            <w:tcW w:w="1244"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Номер документа о принятии на охрану</w:t>
            </w:r>
          </w:p>
        </w:tc>
        <w:tc>
          <w:tcPr>
            <w:tcW w:w="2794"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Местоположение объекта</w:t>
            </w:r>
          </w:p>
        </w:tc>
      </w:tr>
      <w:tr w:rsidR="00843D16" w:rsidRPr="00F121D4" w:rsidTr="00F121D4">
        <w:trPr>
          <w:cantSplit/>
          <w:tblHeader/>
        </w:trPr>
        <w:tc>
          <w:tcPr>
            <w:tcW w:w="459" w:type="dxa"/>
            <w:vAlign w:val="center"/>
          </w:tcPr>
          <w:p w:rsidR="00843D16" w:rsidRPr="00F121D4" w:rsidRDefault="00843D16" w:rsidP="00F121D4">
            <w:pPr>
              <w:ind w:firstLine="0"/>
              <w:rPr>
                <w:rFonts w:ascii="Times New Roman" w:hAnsi="Times New Roman"/>
                <w:sz w:val="20"/>
                <w:szCs w:val="20"/>
              </w:rPr>
            </w:pPr>
            <w:r w:rsidRPr="00F121D4">
              <w:rPr>
                <w:rFonts w:ascii="Times New Roman" w:hAnsi="Times New Roman"/>
                <w:sz w:val="20"/>
                <w:szCs w:val="20"/>
              </w:rPr>
              <w:t>1</w:t>
            </w:r>
          </w:p>
        </w:tc>
        <w:tc>
          <w:tcPr>
            <w:tcW w:w="3738" w:type="dxa"/>
            <w:vAlign w:val="center"/>
          </w:tcPr>
          <w:p w:rsidR="00843D16" w:rsidRPr="00F121D4" w:rsidRDefault="00843D16" w:rsidP="008A7C6D">
            <w:pPr>
              <w:ind w:firstLine="709"/>
              <w:rPr>
                <w:rFonts w:ascii="Times New Roman" w:hAnsi="Times New Roman"/>
                <w:sz w:val="20"/>
                <w:szCs w:val="20"/>
              </w:rPr>
            </w:pPr>
            <w:r w:rsidRPr="00F121D4">
              <w:rPr>
                <w:rFonts w:ascii="Times New Roman" w:hAnsi="Times New Roman"/>
                <w:sz w:val="20"/>
                <w:szCs w:val="20"/>
              </w:rPr>
              <w:t>2</w:t>
            </w:r>
          </w:p>
        </w:tc>
        <w:tc>
          <w:tcPr>
            <w:tcW w:w="2021"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3</w:t>
            </w:r>
          </w:p>
        </w:tc>
        <w:tc>
          <w:tcPr>
            <w:tcW w:w="1244"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4</w:t>
            </w:r>
          </w:p>
        </w:tc>
        <w:tc>
          <w:tcPr>
            <w:tcW w:w="2794" w:type="dxa"/>
            <w:vAlign w:val="center"/>
          </w:tcPr>
          <w:p w:rsidR="00843D16" w:rsidRPr="00F121D4" w:rsidRDefault="00843D16"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5</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highlight w:val="yellow"/>
              </w:rPr>
            </w:pPr>
            <w:r w:rsidRPr="00F121D4">
              <w:rPr>
                <w:rFonts w:ascii="Times New Roman" w:hAnsi="Times New Roman"/>
                <w:sz w:val="20"/>
                <w:szCs w:val="20"/>
              </w:rPr>
              <w:t>Поселение у х. Абросимов</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Абросимов</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highlight w:val="yellow"/>
              </w:rPr>
            </w:pPr>
            <w:r w:rsidRPr="00F121D4">
              <w:rPr>
                <w:rFonts w:ascii="Times New Roman" w:hAnsi="Times New Roman"/>
                <w:sz w:val="20"/>
                <w:szCs w:val="20"/>
              </w:rPr>
              <w:t>Поселение у г. Богучар</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highlight w:val="yellow"/>
              </w:rPr>
            </w:pPr>
            <w:r w:rsidRPr="00F121D4">
              <w:rPr>
                <w:rFonts w:ascii="Times New Roman" w:hAnsi="Times New Roman"/>
                <w:sz w:val="20"/>
                <w:szCs w:val="20"/>
              </w:rPr>
              <w:t>Поселение Островское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1 у г. Богучар</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2 у г. Богучар</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3 у г. Богучар</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у с. Вересковка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ранний железный век</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Вересковка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Выгонское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Галиевка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у с. Грушовое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Грушовое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у с. Данцевка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Данцевка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«Казачье»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XVI-XVII вв.</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Данцевка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у с. Дьяченково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Дьяченково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5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XII-XV вв.</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6 у с. Журавка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многослойное</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Журавка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Красногоровка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Красногоровка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Красногоровка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Красногоровка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 xml:space="preserve">Курганная группа у х. Краснодар </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xml:space="preserve">х. Краснодар </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Лофицкое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5 у с. Лофицкое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многослойное</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6 у с. Лофицкое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«Лиманское»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у с. Луговое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Луговое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в урочище «Барсуки»</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Луговое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«Затонское»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Луговое</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у с. Монастырщина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Монастырщина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у с. Монастырщина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XVI-XVII вв.</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Монастырщина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5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6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7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8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9 у с. Подколодновка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Подколодновка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Поповка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Поповка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Поповка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Поповка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Поповка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Поповка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«Лиманское»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Поповка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у с. Расковка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Расковка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многослойное</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Расковка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Расковка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Расковка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Курганная группа «Острая могила»</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Кибирьское</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xml:space="preserve">II тыс. до н.э. </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246</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5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6 у с. Старотолучеево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«Терешковский вал»</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1 у с. Терешково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многослойн.</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2 у с. Терешково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3 у с. Терешково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Поселение 4 у с. Терешково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2 у с. Терешково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эпоха бронзы</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1 у с. Филоново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Филоново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2 у с. Филоново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Филоново</w:t>
            </w:r>
          </w:p>
        </w:tc>
      </w:tr>
      <w:tr w:rsidR="00F121D4" w:rsidRPr="00F121D4" w:rsidTr="00F121D4">
        <w:trPr>
          <w:cantSplit/>
        </w:trPr>
        <w:tc>
          <w:tcPr>
            <w:tcW w:w="459" w:type="dxa"/>
            <w:vAlign w:val="center"/>
          </w:tcPr>
          <w:p w:rsidR="00F121D4" w:rsidRPr="00F121D4" w:rsidRDefault="00F121D4" w:rsidP="00F121D4">
            <w:pPr>
              <w:pStyle w:val="afe"/>
              <w:numPr>
                <w:ilvl w:val="0"/>
                <w:numId w:val="31"/>
              </w:numPr>
              <w:autoSpaceDE w:val="0"/>
              <w:autoSpaceDN w:val="0"/>
              <w:spacing w:after="0" w:line="240" w:lineRule="auto"/>
              <w:ind w:left="170" w:firstLine="0"/>
              <w:jc w:val="center"/>
              <w:rPr>
                <w:rFonts w:ascii="Times New Roman" w:hAnsi="Times New Roman"/>
                <w:sz w:val="20"/>
                <w:szCs w:val="20"/>
              </w:rPr>
            </w:pPr>
          </w:p>
        </w:tc>
        <w:tc>
          <w:tcPr>
            <w:tcW w:w="3738" w:type="dxa"/>
          </w:tcPr>
          <w:p w:rsidR="00F121D4" w:rsidRPr="00F121D4" w:rsidRDefault="00F121D4" w:rsidP="00AD7115">
            <w:pPr>
              <w:ind w:firstLine="0"/>
              <w:jc w:val="left"/>
              <w:rPr>
                <w:rFonts w:ascii="Times New Roman" w:hAnsi="Times New Roman"/>
                <w:sz w:val="20"/>
                <w:szCs w:val="20"/>
              </w:rPr>
            </w:pPr>
            <w:r w:rsidRPr="00F121D4">
              <w:rPr>
                <w:rFonts w:ascii="Times New Roman" w:hAnsi="Times New Roman"/>
                <w:sz w:val="20"/>
                <w:szCs w:val="20"/>
              </w:rPr>
              <w:t>Курган 3 у с. Филоново</w:t>
            </w:r>
          </w:p>
        </w:tc>
        <w:tc>
          <w:tcPr>
            <w:tcW w:w="2021"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не определена</w:t>
            </w:r>
          </w:p>
        </w:tc>
        <w:tc>
          <w:tcPr>
            <w:tcW w:w="124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510</w:t>
            </w:r>
          </w:p>
        </w:tc>
        <w:tc>
          <w:tcPr>
            <w:tcW w:w="2794" w:type="dxa"/>
          </w:tcPr>
          <w:p w:rsidR="00F121D4" w:rsidRPr="00F121D4" w:rsidRDefault="00F121D4" w:rsidP="00AD7115">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Филоново</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42 - Объекты культурного наследия (памятники истории и культуры) регионального значения</w:t>
      </w:r>
    </w:p>
    <w:tbl>
      <w:tblPr>
        <w:tblW w:w="4972" w:type="pct"/>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357"/>
        <w:gridCol w:w="3380"/>
        <w:gridCol w:w="1725"/>
        <w:gridCol w:w="1296"/>
        <w:gridCol w:w="3447"/>
      </w:tblGrid>
      <w:tr w:rsidR="00843D16" w:rsidRPr="00F121D4" w:rsidTr="00F121D4">
        <w:trPr>
          <w:cantSplit/>
          <w:tblHeader/>
        </w:trPr>
        <w:tc>
          <w:tcPr>
            <w:tcW w:w="357"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 п/п</w:t>
            </w:r>
          </w:p>
        </w:tc>
        <w:tc>
          <w:tcPr>
            <w:tcW w:w="3380"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Наименование объекта культурного наследия</w:t>
            </w:r>
          </w:p>
        </w:tc>
        <w:tc>
          <w:tcPr>
            <w:tcW w:w="1725"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Датировка</w:t>
            </w:r>
          </w:p>
        </w:tc>
        <w:tc>
          <w:tcPr>
            <w:tcW w:w="1296"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Номер документа о принятии на охрану</w:t>
            </w:r>
          </w:p>
        </w:tc>
        <w:tc>
          <w:tcPr>
            <w:tcW w:w="3447"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Местоположение объекта</w:t>
            </w:r>
          </w:p>
        </w:tc>
      </w:tr>
      <w:tr w:rsidR="00F121D4" w:rsidRPr="00F121D4" w:rsidTr="00F121D4">
        <w:trPr>
          <w:cantSplit/>
          <w:tblHeader/>
        </w:trPr>
        <w:tc>
          <w:tcPr>
            <w:tcW w:w="357" w:type="dxa"/>
          </w:tcPr>
          <w:p w:rsidR="00F121D4" w:rsidRPr="001E5135" w:rsidRDefault="00F121D4" w:rsidP="00764EF4">
            <w:pPr>
              <w:pStyle w:val="af4"/>
              <w:jc w:val="center"/>
              <w:rPr>
                <w:b/>
                <w:bCs/>
                <w:sz w:val="20"/>
                <w:szCs w:val="20"/>
              </w:rPr>
            </w:pPr>
            <w:r w:rsidRPr="001E5135">
              <w:rPr>
                <w:b/>
                <w:bCs/>
                <w:sz w:val="20"/>
                <w:szCs w:val="20"/>
              </w:rPr>
              <w:t>1</w:t>
            </w:r>
          </w:p>
        </w:tc>
        <w:tc>
          <w:tcPr>
            <w:tcW w:w="3380" w:type="dxa"/>
            <w:vAlign w:val="center"/>
          </w:tcPr>
          <w:p w:rsidR="00F121D4" w:rsidRPr="00F121D4" w:rsidRDefault="00F121D4" w:rsidP="008A7C6D">
            <w:pPr>
              <w:ind w:firstLine="709"/>
              <w:rPr>
                <w:rFonts w:ascii="Times New Roman" w:hAnsi="Times New Roman"/>
                <w:sz w:val="20"/>
                <w:szCs w:val="20"/>
              </w:rPr>
            </w:pPr>
            <w:r w:rsidRPr="00F121D4">
              <w:rPr>
                <w:rFonts w:ascii="Times New Roman" w:hAnsi="Times New Roman"/>
                <w:sz w:val="20"/>
                <w:szCs w:val="20"/>
              </w:rPr>
              <w:t>2</w:t>
            </w:r>
          </w:p>
        </w:tc>
        <w:tc>
          <w:tcPr>
            <w:tcW w:w="1725" w:type="dxa"/>
            <w:vAlign w:val="center"/>
          </w:tcPr>
          <w:p w:rsidR="00F121D4" w:rsidRPr="00F121D4" w:rsidRDefault="00F121D4" w:rsidP="00F121D4">
            <w:pPr>
              <w:ind w:firstLine="709"/>
              <w:jc w:val="center"/>
              <w:rPr>
                <w:rFonts w:ascii="Times New Roman" w:hAnsi="Times New Roman"/>
                <w:sz w:val="20"/>
                <w:szCs w:val="20"/>
              </w:rPr>
            </w:pPr>
            <w:r w:rsidRPr="00F121D4">
              <w:rPr>
                <w:rFonts w:ascii="Times New Roman" w:hAnsi="Times New Roman"/>
                <w:sz w:val="20"/>
                <w:szCs w:val="20"/>
              </w:rPr>
              <w:t>3</w:t>
            </w:r>
          </w:p>
        </w:tc>
        <w:tc>
          <w:tcPr>
            <w:tcW w:w="1296" w:type="dxa"/>
            <w:vAlign w:val="center"/>
          </w:tcPr>
          <w:p w:rsidR="00F121D4" w:rsidRPr="00F121D4" w:rsidRDefault="00F121D4" w:rsidP="00F121D4">
            <w:pPr>
              <w:ind w:firstLine="709"/>
              <w:jc w:val="center"/>
              <w:rPr>
                <w:rFonts w:ascii="Times New Roman" w:hAnsi="Times New Roman"/>
                <w:sz w:val="20"/>
                <w:szCs w:val="20"/>
              </w:rPr>
            </w:pPr>
            <w:r w:rsidRPr="00F121D4">
              <w:rPr>
                <w:rFonts w:ascii="Times New Roman" w:hAnsi="Times New Roman"/>
                <w:sz w:val="20"/>
                <w:szCs w:val="20"/>
              </w:rPr>
              <w:t>4</w:t>
            </w:r>
          </w:p>
        </w:tc>
        <w:tc>
          <w:tcPr>
            <w:tcW w:w="3447" w:type="dxa"/>
            <w:vAlign w:val="center"/>
          </w:tcPr>
          <w:p w:rsidR="00F121D4" w:rsidRPr="00F121D4" w:rsidRDefault="00F121D4" w:rsidP="00F121D4">
            <w:pPr>
              <w:ind w:firstLine="709"/>
              <w:jc w:val="center"/>
              <w:rPr>
                <w:rFonts w:ascii="Times New Roman" w:hAnsi="Times New Roman"/>
                <w:sz w:val="20"/>
                <w:szCs w:val="20"/>
              </w:rPr>
            </w:pPr>
            <w:r w:rsidRPr="00F121D4">
              <w:rPr>
                <w:rFonts w:ascii="Times New Roman" w:hAnsi="Times New Roman"/>
                <w:sz w:val="20"/>
                <w:szCs w:val="20"/>
              </w:rPr>
              <w:t>5</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Жилой дом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1880-ые г.</w:t>
            </w:r>
          </w:p>
        </w:tc>
        <w:tc>
          <w:tcPr>
            <w:tcW w:w="1296" w:type="dxa"/>
          </w:tcPr>
          <w:p w:rsidR="00F121D4" w:rsidRPr="00F121D4" w:rsidRDefault="00F121D4" w:rsidP="00F121D4">
            <w:pPr>
              <w:ind w:firstLine="709"/>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709"/>
              <w:jc w:val="center"/>
              <w:rPr>
                <w:rFonts w:ascii="Times New Roman" w:hAnsi="Times New Roman"/>
                <w:sz w:val="20"/>
                <w:szCs w:val="20"/>
              </w:rPr>
            </w:pPr>
            <w:r w:rsidRPr="00F121D4">
              <w:rPr>
                <w:rFonts w:ascii="Times New Roman" w:hAnsi="Times New Roman"/>
                <w:sz w:val="20"/>
                <w:szCs w:val="20"/>
              </w:rPr>
              <w:t>г. Богучар, ул. 25 Октября, 17</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Церковь Иоанна Воина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1903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25 Октября, 70а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Тюремный флигель с церковью св. Николая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25 Октября, 72</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Тюрьма уездная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1840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25 Октября, 74</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Башня водонапорная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1910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25 Октября, 78а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Дзержинского, 32</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Училище ремесленное (2 здания)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н. XX в., 1905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Дзержинского, 40</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Управа городская и общественный банк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Карла Маркса, 1</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купеческий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Карла Маркса, 2</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Гимназия женская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XIX-н. XX вв.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Карла Маркса, 3</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Куранова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Карла Маркса, 6</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Куранова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г. Богучар, ул. Карла Маркса, 8</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Комплекс уездных земских учреждений:</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Управа земская</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Земский склад </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Больница земская </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Училище</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Лавка торговая</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Арестный дом </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Богадельня</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Хозяйственный корпус</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1884 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1884 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1880-е гг.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 № 246</w:t>
            </w:r>
          </w:p>
        </w:tc>
        <w:tc>
          <w:tcPr>
            <w:tcW w:w="3447" w:type="dxa"/>
          </w:tcPr>
          <w:p w:rsidR="00F121D4" w:rsidRPr="00F121D4" w:rsidRDefault="00F121D4" w:rsidP="00F121D4">
            <w:pPr>
              <w:ind w:firstLine="0"/>
              <w:jc w:val="center"/>
              <w:rPr>
                <w:rFonts w:ascii="Times New Roman" w:hAnsi="Times New Roman"/>
                <w:sz w:val="20"/>
                <w:szCs w:val="20"/>
              </w:rPr>
            </w:pPr>
          </w:p>
          <w:p w:rsidR="00F121D4" w:rsidRPr="00F121D4" w:rsidRDefault="00F121D4" w:rsidP="00F121D4">
            <w:pPr>
              <w:ind w:firstLine="0"/>
              <w:jc w:val="center"/>
              <w:rPr>
                <w:rFonts w:ascii="Times New Roman" w:hAnsi="Times New Roman"/>
                <w:sz w:val="20"/>
                <w:szCs w:val="20"/>
              </w:rPr>
            </w:pP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1</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1</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3</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(во дворе)</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1 Мая, 2</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1 Мая, 4</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1 Мая, 6</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(во дворе)</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(во дворе)</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с лавкой</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Кирова, 8</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Электростанция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н. XX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Ленина, 32</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Рождества Богородицы</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1853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Ленина, 34а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Особняк купеческий</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Малаховского, 2</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Училище Александровское</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1884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Малаховского, 8</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Баня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н. XX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Малаховского, 9</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Пожарная часть</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Малаховского, 10</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Лавка Перелыгина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Павших стрелков, 3</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Селиверстова с магазином</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Прокопенко, 1</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в котором жил Шолохов М.А.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Прокопенко, 15</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Урицкого, 1</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Урицкого, 5</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Гимназия мужская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н. XX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246</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Шолохова, 4</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торговый Бондаревских с жилым флигелем</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Шолохова, 6</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народный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1900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ул. Шолохова, 13</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51</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1918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Городской парк</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52</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Городской парк</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59</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Абросимово</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Николая Чудотворца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1782 г.,1864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Абросимово, ул. Донская, 48</w:t>
            </w:r>
          </w:p>
        </w:tc>
      </w:tr>
      <w:tr w:rsidR="00F121D4" w:rsidRPr="00F121D4" w:rsidTr="00F121D4">
        <w:trPr>
          <w:cantSplit/>
        </w:trPr>
        <w:tc>
          <w:tcPr>
            <w:tcW w:w="357" w:type="dxa"/>
          </w:tcPr>
          <w:p w:rsidR="00F121D4" w:rsidRPr="00310D28"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67</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c. Батовка, кладбище</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Иоанна Предтечи</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Грушовое, ул. Школьная, 1а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Знамения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Данцевка, ул. Центральная, 10а</w:t>
            </w:r>
          </w:p>
        </w:tc>
      </w:tr>
      <w:tr w:rsidR="00F121D4" w:rsidRPr="00F121D4" w:rsidTr="00F121D4">
        <w:trPr>
          <w:cantSplit/>
        </w:trPr>
        <w:tc>
          <w:tcPr>
            <w:tcW w:w="357" w:type="dxa"/>
          </w:tcPr>
          <w:p w:rsidR="00F121D4" w:rsidRDefault="00F121D4" w:rsidP="00F121D4">
            <w:pPr>
              <w:pStyle w:val="afe"/>
              <w:numPr>
                <w:ilvl w:val="0"/>
                <w:numId w:val="32"/>
              </w:numPr>
              <w:autoSpaceDE w:val="0"/>
              <w:autoSpaceDN w:val="0"/>
              <w:spacing w:after="0" w:line="240" w:lineRule="auto"/>
              <w:ind w:left="113" w:firstLine="0"/>
              <w:jc w:val="center"/>
              <w:rPr>
                <w:sz w:val="20"/>
                <w:szCs w:val="20"/>
              </w:rPr>
            </w:pPr>
          </w:p>
          <w:p w:rsidR="00F121D4" w:rsidRPr="003E5022" w:rsidRDefault="00F121D4" w:rsidP="00764EF4"/>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Монастырь Предтечев Донецкий:</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Иоанна Предтечи (перестроена)</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Кельи</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Башня водонапорная</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Башня угловая </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Башня угловая </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1854 г.</w:t>
            </w:r>
          </w:p>
          <w:p w:rsidR="00F121D4" w:rsidRPr="00F121D4" w:rsidRDefault="00F121D4" w:rsidP="00F121D4">
            <w:pPr>
              <w:ind w:firstLine="0"/>
              <w:jc w:val="center"/>
              <w:rPr>
                <w:rFonts w:ascii="Times New Roman" w:hAnsi="Times New Roman"/>
                <w:sz w:val="20"/>
                <w:szCs w:val="20"/>
              </w:rPr>
            </w:pP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1863 г.</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с. XIX в.</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к.XIX в.</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с. XIX в.</w:t>
            </w:r>
          </w:p>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с. XIX в.</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219</w:t>
            </w:r>
          </w:p>
        </w:tc>
        <w:tc>
          <w:tcPr>
            <w:tcW w:w="3447" w:type="dxa"/>
          </w:tcPr>
          <w:p w:rsidR="00F121D4" w:rsidRPr="00F121D4" w:rsidRDefault="00F121D4" w:rsidP="00F121D4">
            <w:pPr>
              <w:ind w:firstLine="0"/>
              <w:jc w:val="left"/>
              <w:rPr>
                <w:rFonts w:ascii="Times New Roman" w:hAnsi="Times New Roman"/>
                <w:sz w:val="20"/>
                <w:szCs w:val="20"/>
              </w:rPr>
            </w:pPr>
          </w:p>
          <w:p w:rsidR="00F121D4" w:rsidRPr="00F121D4" w:rsidRDefault="00F121D4" w:rsidP="00F121D4">
            <w:pPr>
              <w:ind w:firstLine="0"/>
              <w:jc w:val="left"/>
              <w:rPr>
                <w:rFonts w:ascii="Times New Roman" w:hAnsi="Times New Roman"/>
                <w:sz w:val="20"/>
                <w:szCs w:val="20"/>
              </w:rPr>
            </w:pP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 Дубрава</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Центральная, 4</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Центральная, 4а</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Центральная, 2а</w:t>
            </w:r>
          </w:p>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пл. Центральная, 10а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57</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Дьяченково, центр села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Николая Чудотворца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Дьяченково, ул. Ленинская, 147</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56</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х. Дядин, центр хутора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381</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Журавка, сквер</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Сретения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Журавка, ул. Ленина, 26</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Церковно-приходская школа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71-01-07/20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Журавка, ул. Ленина, 24</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64</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Каразеево</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58</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Красногоровка, центр</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Преображения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1789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Красногоровка, ул. Западная, 9</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66</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Криницы</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Михаила Архангела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1856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Купянка, ул. Октябрьская, 28в</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И. Богослова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1875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Липчанка, ул. Кирова, 76а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Александра Невского</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1844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Лофицкое, улица Ленина, 63</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Рождества Богородицы</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1861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Луговое, ул. Советская</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54</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Медово</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60</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Монастырщина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63</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Новоникольское</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Михаила Архангела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1878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Пасека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Школа земская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1910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Плесновка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Покрова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1868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Плесновка, ул. Заозерная, 9</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Владимирской Иконы Божией Матери</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1880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Поповка, ул. Калинина, 53в</w:t>
            </w:r>
          </w:p>
        </w:tc>
      </w:tr>
      <w:tr w:rsidR="00F121D4" w:rsidRPr="00F121D4" w:rsidTr="00F121D4">
        <w:trPr>
          <w:cantSplit/>
        </w:trPr>
        <w:tc>
          <w:tcPr>
            <w:tcW w:w="357" w:type="dxa"/>
          </w:tcPr>
          <w:p w:rsidR="00F121D4" w:rsidRPr="00310D28"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55</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1919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Радченское</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51</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Радченское</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Воздвижения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1805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Расковка, ул. Шевченко, 26а</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Покрова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1905г.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Старотолучеево</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65</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Сухой Донец</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Богоявления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1832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Сухой Донец, ул. Аплетова, 31</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Михаила Архангела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1833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Твердохлебовка, ул. Чехова, 59</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Терешково</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Церковь Вознесения</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1838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Терешково, ул. Ленина, 47</w:t>
            </w:r>
          </w:p>
        </w:tc>
      </w:tr>
      <w:tr w:rsidR="00F121D4" w:rsidRPr="00F121D4" w:rsidTr="00F121D4">
        <w:trPr>
          <w:cantSplit/>
        </w:trPr>
        <w:tc>
          <w:tcPr>
            <w:tcW w:w="357" w:type="dxa"/>
          </w:tcPr>
          <w:p w:rsidR="00F121D4" w:rsidRPr="001E5135" w:rsidRDefault="00F121D4" w:rsidP="00F121D4">
            <w:pPr>
              <w:pStyle w:val="afe"/>
              <w:numPr>
                <w:ilvl w:val="0"/>
                <w:numId w:val="32"/>
              </w:numPr>
              <w:autoSpaceDE w:val="0"/>
              <w:autoSpaceDN w:val="0"/>
              <w:spacing w:after="0" w:line="240" w:lineRule="auto"/>
              <w:ind w:left="113" w:firstLine="0"/>
              <w:jc w:val="center"/>
              <w:rPr>
                <w:sz w:val="20"/>
                <w:szCs w:val="20"/>
              </w:rPr>
            </w:pPr>
          </w:p>
        </w:tc>
        <w:tc>
          <w:tcPr>
            <w:tcW w:w="3380"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Братская могила № 53</w:t>
            </w:r>
          </w:p>
        </w:tc>
        <w:tc>
          <w:tcPr>
            <w:tcW w:w="1725"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1942 г.</w:t>
            </w:r>
          </w:p>
        </w:tc>
        <w:tc>
          <w:tcPr>
            <w:tcW w:w="1296" w:type="dxa"/>
          </w:tcPr>
          <w:p w:rsidR="00F121D4" w:rsidRPr="00F121D4" w:rsidRDefault="00F121D4" w:rsidP="00F121D4">
            <w:pPr>
              <w:ind w:firstLine="0"/>
              <w:jc w:val="center"/>
              <w:rPr>
                <w:rFonts w:ascii="Times New Roman" w:hAnsi="Times New Roman"/>
                <w:sz w:val="20"/>
                <w:szCs w:val="20"/>
              </w:rPr>
            </w:pPr>
            <w:r w:rsidRPr="00F121D4">
              <w:rPr>
                <w:rFonts w:ascii="Times New Roman" w:hAnsi="Times New Roman"/>
                <w:sz w:val="20"/>
                <w:szCs w:val="20"/>
              </w:rPr>
              <w:t>№ 510</w:t>
            </w:r>
          </w:p>
        </w:tc>
        <w:tc>
          <w:tcPr>
            <w:tcW w:w="3447" w:type="dxa"/>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с. Филоново</w:t>
            </w:r>
          </w:p>
        </w:tc>
      </w:tr>
    </w:tbl>
    <w:p w:rsidR="00843D16" w:rsidRPr="00257FAF" w:rsidRDefault="00843D16" w:rsidP="00843D16">
      <w:pPr>
        <w:ind w:firstLine="709"/>
        <w:rPr>
          <w:rFonts w:ascii="Times New Roman" w:hAnsi="Times New Roman"/>
        </w:rPr>
      </w:pPr>
      <w:r w:rsidRPr="00257FAF">
        <w:rPr>
          <w:rFonts w:ascii="Times New Roman" w:hAnsi="Times New Roman"/>
        </w:rPr>
        <w:t xml:space="preserve">Принятые сокращения: </w:t>
      </w:r>
    </w:p>
    <w:p w:rsidR="00843D16" w:rsidRPr="00257FAF" w:rsidRDefault="00843D16" w:rsidP="00843D16">
      <w:pPr>
        <w:ind w:firstLine="709"/>
        <w:rPr>
          <w:rFonts w:ascii="Times New Roman" w:hAnsi="Times New Roman"/>
        </w:rPr>
      </w:pPr>
      <w:r w:rsidRPr="00257FAF">
        <w:rPr>
          <w:rFonts w:ascii="Times New Roman" w:hAnsi="Times New Roman"/>
        </w:rPr>
        <w:t>№ 510 – объект поставлен на охрану постановлением администрации Воронежской области от 18.04.94 г.№ 510 «О мерах по сохранению историко-культурного наследия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 71-01-07/20 – объект поставлен на охрану приказом управления по охране объектов культурного наследия Воронежской области от 03.02.2020 № 71-01-07/20 «О включении выявленного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«Церковно-приходская школа»;</w:t>
      </w:r>
    </w:p>
    <w:p w:rsidR="00843D16" w:rsidRPr="00257FAF" w:rsidRDefault="00843D16" w:rsidP="00843D16">
      <w:pPr>
        <w:ind w:firstLine="709"/>
        <w:rPr>
          <w:rFonts w:ascii="Times New Roman" w:hAnsi="Times New Roman"/>
        </w:rPr>
      </w:pPr>
      <w:r w:rsidRPr="00257FAF">
        <w:rPr>
          <w:rFonts w:ascii="Times New Roman" w:hAnsi="Times New Roman"/>
        </w:rPr>
        <w:t>№ 246 - объект поставлен на охрану решением исполкома Воронежского областного Совета народных депутатов от 21.04.1983 № 246 «О мерах по дальнейшему улучшению охраны и использования памятников истории и культуры в области»;</w:t>
      </w:r>
    </w:p>
    <w:p w:rsidR="00843D16" w:rsidRPr="00257FAF" w:rsidRDefault="00843D16" w:rsidP="00843D16">
      <w:pPr>
        <w:ind w:firstLine="709"/>
        <w:rPr>
          <w:rFonts w:ascii="Times New Roman" w:hAnsi="Times New Roman"/>
        </w:rPr>
      </w:pPr>
      <w:r w:rsidRPr="00257FAF">
        <w:rPr>
          <w:rFonts w:ascii="Times New Roman" w:hAnsi="Times New Roman"/>
        </w:rPr>
        <w:t>№ 219 - объект поставлен на охрану решением исполкома Воронежского областного Совета народных депутатов от 17.04.1987 № 219 «О мерах по совершенствованию работы по охране памятников истории и культуры в Воронежской области в свете постановления Президиума Верховного Совета РСФСР «О работе советских и хозяйственных органов Пензенской области по выполнению Закона РСФСР «Об охране и использовании памятников истории и культуры».</w:t>
      </w:r>
    </w:p>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rPr>
      </w:pPr>
      <w:r w:rsidRPr="00257FAF">
        <w:rPr>
          <w:rFonts w:ascii="Times New Roman" w:hAnsi="Times New Roman"/>
        </w:rPr>
        <w:t>Таблица № 43 - Выявленные археологические объекты, расположенные на территории Богучарского муниципального района</w:t>
      </w:r>
    </w:p>
    <w:tbl>
      <w:tblPr>
        <w:tblW w:w="5194" w:type="pct"/>
        <w:jc w:val="center"/>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840"/>
        <w:gridCol w:w="1726"/>
        <w:gridCol w:w="2884"/>
        <w:gridCol w:w="5210"/>
      </w:tblGrid>
      <w:tr w:rsidR="00843D16" w:rsidRPr="00257FAF" w:rsidTr="00F121D4">
        <w:trPr>
          <w:cantSplit/>
          <w:tblHeader/>
          <w:jc w:val="center"/>
        </w:trPr>
        <w:tc>
          <w:tcPr>
            <w:tcW w:w="840" w:type="dxa"/>
            <w:shd w:val="clear" w:color="auto" w:fill="auto"/>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 п/п</w:t>
            </w:r>
          </w:p>
        </w:tc>
        <w:tc>
          <w:tcPr>
            <w:tcW w:w="1726" w:type="dxa"/>
            <w:shd w:val="clear" w:color="auto" w:fill="auto"/>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Наименование археологического объекта</w:t>
            </w:r>
          </w:p>
        </w:tc>
        <w:tc>
          <w:tcPr>
            <w:tcW w:w="2884" w:type="dxa"/>
            <w:shd w:val="clear" w:color="auto" w:fill="auto"/>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Местонахождение</w:t>
            </w:r>
          </w:p>
        </w:tc>
        <w:tc>
          <w:tcPr>
            <w:tcW w:w="5210" w:type="dxa"/>
            <w:vAlign w:val="center"/>
          </w:tcPr>
          <w:p w:rsidR="00843D16" w:rsidRPr="00F121D4" w:rsidRDefault="00843D16" w:rsidP="00F121D4">
            <w:pPr>
              <w:pStyle w:val="ab"/>
              <w:tabs>
                <w:tab w:val="left" w:pos="1701"/>
              </w:tabs>
              <w:snapToGrid w:val="0"/>
              <w:spacing w:after="0"/>
              <w:ind w:firstLine="0"/>
              <w:jc w:val="center"/>
              <w:rPr>
                <w:rFonts w:ascii="Times New Roman" w:hAnsi="Times New Roman"/>
                <w:b/>
                <w:sz w:val="20"/>
                <w:szCs w:val="20"/>
              </w:rPr>
            </w:pPr>
            <w:r w:rsidRPr="00F121D4">
              <w:rPr>
                <w:rFonts w:ascii="Times New Roman" w:hAnsi="Times New Roman"/>
                <w:b/>
                <w:sz w:val="20"/>
                <w:szCs w:val="20"/>
              </w:rPr>
              <w:t>Основание включения в перечень</w:t>
            </w:r>
          </w:p>
        </w:tc>
      </w:tr>
      <w:tr w:rsidR="00843D16" w:rsidRPr="00257FAF" w:rsidTr="00F121D4">
        <w:trPr>
          <w:cantSplit/>
          <w:tblHeader/>
          <w:jc w:val="center"/>
        </w:trPr>
        <w:tc>
          <w:tcPr>
            <w:tcW w:w="840" w:type="dxa"/>
            <w:shd w:val="clear" w:color="auto" w:fill="auto"/>
            <w:vAlign w:val="center"/>
          </w:tcPr>
          <w:p w:rsidR="00843D16" w:rsidRPr="00257FAF" w:rsidRDefault="00843D16" w:rsidP="00F121D4">
            <w:pPr>
              <w:ind w:firstLine="0"/>
              <w:jc w:val="center"/>
              <w:rPr>
                <w:rFonts w:ascii="Times New Roman" w:hAnsi="Times New Roman"/>
              </w:rPr>
            </w:pPr>
            <w:r w:rsidRPr="00257FAF">
              <w:rPr>
                <w:rFonts w:ascii="Times New Roman" w:hAnsi="Times New Roman"/>
              </w:rPr>
              <w:t>1</w:t>
            </w:r>
          </w:p>
        </w:tc>
        <w:tc>
          <w:tcPr>
            <w:tcW w:w="1726" w:type="dxa"/>
            <w:shd w:val="clear" w:color="auto" w:fill="auto"/>
            <w:vAlign w:val="center"/>
          </w:tcPr>
          <w:p w:rsidR="00843D16" w:rsidRPr="00257FAF" w:rsidRDefault="00843D16" w:rsidP="00F121D4">
            <w:pPr>
              <w:ind w:firstLine="709"/>
              <w:jc w:val="center"/>
              <w:rPr>
                <w:rFonts w:ascii="Times New Roman" w:hAnsi="Times New Roman"/>
              </w:rPr>
            </w:pPr>
            <w:r w:rsidRPr="00257FAF">
              <w:rPr>
                <w:rFonts w:ascii="Times New Roman" w:hAnsi="Times New Roman"/>
              </w:rPr>
              <w:t>2</w:t>
            </w:r>
          </w:p>
        </w:tc>
        <w:tc>
          <w:tcPr>
            <w:tcW w:w="2884" w:type="dxa"/>
            <w:shd w:val="clear" w:color="auto" w:fill="auto"/>
            <w:vAlign w:val="center"/>
          </w:tcPr>
          <w:p w:rsidR="00843D16" w:rsidRPr="00257FAF" w:rsidRDefault="00843D16" w:rsidP="00F121D4">
            <w:pPr>
              <w:ind w:firstLine="709"/>
              <w:jc w:val="center"/>
              <w:rPr>
                <w:rFonts w:ascii="Times New Roman" w:hAnsi="Times New Roman"/>
              </w:rPr>
            </w:pPr>
            <w:r w:rsidRPr="00257FAF">
              <w:rPr>
                <w:rFonts w:ascii="Times New Roman" w:hAnsi="Times New Roman"/>
              </w:rPr>
              <w:t>3</w:t>
            </w:r>
          </w:p>
        </w:tc>
        <w:tc>
          <w:tcPr>
            <w:tcW w:w="5210" w:type="dxa"/>
            <w:vAlign w:val="center"/>
          </w:tcPr>
          <w:p w:rsidR="00843D16" w:rsidRPr="00257FAF" w:rsidRDefault="00843D16" w:rsidP="00F121D4">
            <w:pPr>
              <w:ind w:firstLine="709"/>
              <w:jc w:val="center"/>
              <w:rPr>
                <w:rFonts w:ascii="Times New Roman" w:hAnsi="Times New Roman"/>
              </w:rPr>
            </w:pPr>
            <w:r w:rsidRPr="00257FAF">
              <w:rPr>
                <w:rFonts w:ascii="Times New Roman" w:hAnsi="Times New Roman"/>
              </w:rPr>
              <w:t>4</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в котором жил и работал в летние периоды Кищенко А.М.</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Дзержинского, 49</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Дзержинского, 34</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25 Октября, 55</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25 Октября, 73</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Школа начальная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 Маркса, 9</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в котором жил Герой Советского Союза Бондарев Д.И.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 Маркса, 16</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Дом жилой</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Ленина, 28</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Победы, 9</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Дзержинского, 61</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Кирова, 4</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Кирова, 10</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Кирова, 16</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Дом жилой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ул. Кирова, 28</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Могила Героя Советского Союза Бондарева Д.И. </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Городское кладбище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Мельница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 пер. Мельничный, 8а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Мельница малеевская</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Залиман, ул. Энгельса, 1</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Поселение 2 у г. Богучар</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4 у г. Богучар</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г. Богучар</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у с. Варваровка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Варваровка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1 у поворота на п. Вишневый с М-4 «Дон»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Вишневый</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1 у х. Тихий Дон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Тихий Дон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«Высокая гора»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Дьяченково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1 у х. Дядин</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Дядин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2 у х. Дядин</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Дядин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3 у х. Дядин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Дядин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 xml:space="preserve"> Одиночный курган 1 у с. Залиман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Залиман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у с. Каразеево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Каразеево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у с. Красногоровка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Красногоровка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у х. Краснодар</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Краснодар</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2 у х. Краснодар</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Краснодар</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у с. Криница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Криница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у с. Криница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Криница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Купянка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Купянка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1 у с. Липчанка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Липчанка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могильник-2 у с. Липчанка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Липчанка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1 у с. Лофицкое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Лофицкое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Лофицкое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у с. Луговое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Луговое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у с. Луговое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Луговое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у х. Малеваный</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Малеваный</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1 у с. Марьевка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Марьевка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2 у с. Марьевка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Марьевка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1 у с. Марьевка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Марьевка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Марьевка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Марьевка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3 у с. Марьевка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Марьевка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у с. Монастырщина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Монастырщина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1 у п. Новоникольск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Новоникольск</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у с. Полтавка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Полтавка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у с. Перещепное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Перещепное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у с. Перещепное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Перещепное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1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1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2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3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3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4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4 у с. Радченское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Радченское</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1 у с. Расковка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Расковка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2 у с. Расковка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3 у с. Расковка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4 у с. Расковка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Расковка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Курган-1 у с. Терешково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Курган-3 у с. Терешково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Терешково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Поселение «Твердохлебовское»</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Твердохлебовка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1 у с. Твердохлебовка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Твердохлебовка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у с. Травкино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Травкино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1 у с. Травкино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Травкино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2 у с. Травкино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Травкино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3 у с. Травкино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Травкино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4 у с. Травкино</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Травкино</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Курнанный могильник у с. Шуриновка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Шуриновка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 у с. Шуриновка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Шуриновка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1 ст. 17 Федерального закона от 22.10.2014 № 315-ФЗ</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у п. Криничный</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Криничный</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11.08.2015 № 71-01-05/25</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Поселение «Урочище Штепово-1»</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 xml:space="preserve">на границе Воронежской и Ростовской областей; с. Осиковка, сл. Анно-Ребриковская. </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11.08.2015 № 71-01-05/25</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у с. Лебединка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с. Лебединка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11.08.2015 № 71-01-05/25</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Курганный могильник «Криничный-2»</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 Криничный</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11.08.2015 № 71-01-05/25</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Одиночный курган 1 у х. Батовка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Батовка</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30.07.2019 № 71-01-07/189</w:t>
            </w:r>
          </w:p>
        </w:tc>
      </w:tr>
      <w:tr w:rsidR="00F121D4" w:rsidRPr="00257FAF" w:rsidTr="00F121D4">
        <w:trPr>
          <w:cantSplit/>
          <w:jc w:val="center"/>
        </w:trPr>
        <w:tc>
          <w:tcPr>
            <w:tcW w:w="840" w:type="dxa"/>
            <w:shd w:val="clear" w:color="auto" w:fill="auto"/>
          </w:tcPr>
          <w:p w:rsidR="00F121D4" w:rsidRPr="00E65527" w:rsidRDefault="00F121D4" w:rsidP="00F121D4">
            <w:pPr>
              <w:pStyle w:val="afe"/>
              <w:numPr>
                <w:ilvl w:val="0"/>
                <w:numId w:val="33"/>
              </w:numPr>
              <w:autoSpaceDE w:val="0"/>
              <w:autoSpaceDN w:val="0"/>
              <w:spacing w:after="0" w:line="240" w:lineRule="auto"/>
              <w:ind w:left="113" w:firstLine="0"/>
              <w:jc w:val="center"/>
              <w:rPr>
                <w:sz w:val="20"/>
                <w:szCs w:val="20"/>
              </w:rPr>
            </w:pPr>
          </w:p>
        </w:tc>
        <w:tc>
          <w:tcPr>
            <w:tcW w:w="1726" w:type="dxa"/>
            <w:shd w:val="clear" w:color="auto" w:fill="auto"/>
          </w:tcPr>
          <w:p w:rsidR="00F121D4" w:rsidRPr="00F121D4" w:rsidRDefault="00F121D4" w:rsidP="00F121D4">
            <w:pPr>
              <w:ind w:firstLine="0"/>
              <w:jc w:val="left"/>
              <w:rPr>
                <w:rFonts w:ascii="Times New Roman" w:hAnsi="Times New Roman"/>
                <w:sz w:val="20"/>
                <w:szCs w:val="20"/>
              </w:rPr>
            </w:pPr>
            <w:r w:rsidRPr="00F121D4">
              <w:rPr>
                <w:rFonts w:ascii="Times New Roman" w:hAnsi="Times New Roman"/>
                <w:sz w:val="20"/>
                <w:szCs w:val="20"/>
              </w:rPr>
              <w:t>Курганная группа 1 у х. Дядин Богучарского района</w:t>
            </w:r>
          </w:p>
        </w:tc>
        <w:tc>
          <w:tcPr>
            <w:tcW w:w="2884" w:type="dxa"/>
            <w:shd w:val="clear" w:color="auto" w:fill="auto"/>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х. Дядин</w:t>
            </w:r>
          </w:p>
        </w:tc>
        <w:tc>
          <w:tcPr>
            <w:tcW w:w="5210" w:type="dxa"/>
          </w:tcPr>
          <w:p w:rsidR="00F121D4" w:rsidRPr="00F121D4" w:rsidRDefault="00F121D4" w:rsidP="00F121D4">
            <w:pPr>
              <w:pStyle w:val="ab"/>
              <w:tabs>
                <w:tab w:val="left" w:pos="1701"/>
              </w:tabs>
              <w:snapToGrid w:val="0"/>
              <w:spacing w:after="0"/>
              <w:ind w:firstLine="0"/>
              <w:jc w:val="center"/>
              <w:rPr>
                <w:rFonts w:ascii="Times New Roman" w:hAnsi="Times New Roman"/>
                <w:sz w:val="20"/>
                <w:szCs w:val="20"/>
              </w:rPr>
            </w:pPr>
            <w:r w:rsidRPr="00F121D4">
              <w:rPr>
                <w:rFonts w:ascii="Times New Roman" w:hAnsi="Times New Roman"/>
                <w:sz w:val="20"/>
                <w:szCs w:val="20"/>
              </w:rPr>
              <w:t>Приказ управления по охране объектов культурного наследия Воронежской области от 30.07.2019 № 71-01-07/189</w:t>
            </w:r>
          </w:p>
        </w:tc>
      </w:tr>
    </w:tbl>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highlight w:val="yellow"/>
        </w:rPr>
        <w:sectPr w:rsidR="00843D16" w:rsidRPr="00257FAF" w:rsidSect="008A7C6D">
          <w:headerReference w:type="default" r:id="rId27"/>
          <w:footerReference w:type="default" r:id="rId28"/>
          <w:pgSz w:w="11900" w:h="16840"/>
          <w:pgMar w:top="1560" w:right="560" w:bottom="851" w:left="1134" w:header="1143" w:footer="1202" w:gutter="0"/>
          <w:cols w:space="720"/>
        </w:sectPr>
      </w:pPr>
    </w:p>
    <w:p w:rsidR="00843D16" w:rsidRPr="0075503C" w:rsidRDefault="00843D16" w:rsidP="0075503C">
      <w:pPr>
        <w:ind w:firstLine="0"/>
        <w:rPr>
          <w:rFonts w:ascii="Times New Roman" w:hAnsi="Times New Roman"/>
          <w:b/>
        </w:rPr>
      </w:pPr>
      <w:r w:rsidRPr="0075503C">
        <w:rPr>
          <w:rFonts w:ascii="Times New Roman" w:hAnsi="Times New Roman"/>
          <w:b/>
        </w:rPr>
        <w:lastRenderedPageBreak/>
        <w:t>Таблица № 44 - Сведения о границах территории объекта культурного наследия и границах защитных и охранных зон</w:t>
      </w:r>
    </w:p>
    <w:tbl>
      <w:tblPr>
        <w:tblW w:w="5000" w:type="pct"/>
        <w:jc w:val="center"/>
        <w:tblCellMar>
          <w:left w:w="28" w:type="dxa"/>
          <w:right w:w="28" w:type="dxa"/>
        </w:tblCellMar>
        <w:tblLook w:val="04A0"/>
      </w:tblPr>
      <w:tblGrid>
        <w:gridCol w:w="764"/>
        <w:gridCol w:w="2109"/>
        <w:gridCol w:w="2233"/>
        <w:gridCol w:w="2679"/>
        <w:gridCol w:w="2445"/>
        <w:gridCol w:w="32"/>
      </w:tblGrid>
      <w:tr w:rsidR="00843D16" w:rsidRPr="0075503C" w:rsidTr="0075503C">
        <w:trPr>
          <w:gridAfter w:val="1"/>
          <w:wAfter w:w="32" w:type="dxa"/>
          <w:trHeight w:val="20"/>
          <w:tblHeader/>
          <w:jc w:val="center"/>
        </w:trPr>
        <w:tc>
          <w:tcPr>
            <w:tcW w:w="764" w:type="dxa"/>
            <w:tcBorders>
              <w:top w:val="single" w:sz="4" w:space="0" w:color="3F3F3F"/>
              <w:left w:val="single" w:sz="4" w:space="0" w:color="3F3F3F"/>
              <w:bottom w:val="single" w:sz="4" w:space="0" w:color="3F3F3F"/>
              <w:right w:val="single" w:sz="4" w:space="0" w:color="3F3F3F"/>
            </w:tcBorders>
            <w:shd w:val="clear" w:color="auto" w:fill="auto"/>
            <w:noWrap/>
            <w:vAlign w:val="center"/>
            <w:hideMark/>
          </w:tcPr>
          <w:p w:rsidR="00843D16" w:rsidRPr="0075503C" w:rsidRDefault="00843D16" w:rsidP="008A7C6D">
            <w:pPr>
              <w:ind w:firstLine="709"/>
              <w:rPr>
                <w:rFonts w:ascii="Times New Roman" w:hAnsi="Times New Roman"/>
                <w:b/>
              </w:rPr>
            </w:pPr>
            <w:r w:rsidRPr="0075503C">
              <w:rPr>
                <w:rFonts w:ascii="Times New Roman" w:hAnsi="Times New Roman"/>
                <w:b/>
              </w:rPr>
              <w:t>№ п/п</w:t>
            </w:r>
          </w:p>
        </w:tc>
        <w:tc>
          <w:tcPr>
            <w:tcW w:w="2109" w:type="dxa"/>
            <w:tcBorders>
              <w:top w:val="single" w:sz="4" w:space="0" w:color="3F3F3F"/>
              <w:left w:val="nil"/>
              <w:bottom w:val="single" w:sz="4" w:space="0" w:color="3F3F3F"/>
              <w:right w:val="single" w:sz="4" w:space="0" w:color="3F3F3F"/>
            </w:tcBorders>
            <w:shd w:val="clear" w:color="auto" w:fill="auto"/>
            <w:vAlign w:val="center"/>
            <w:hideMark/>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Наименование объекта культурного наследия</w:t>
            </w:r>
          </w:p>
        </w:tc>
        <w:tc>
          <w:tcPr>
            <w:tcW w:w="2233" w:type="dxa"/>
            <w:tcBorders>
              <w:top w:val="single" w:sz="4" w:space="0" w:color="3F3F3F"/>
              <w:left w:val="nil"/>
              <w:bottom w:val="single" w:sz="4" w:space="0" w:color="3F3F3F"/>
              <w:right w:val="single" w:sz="4" w:space="0" w:color="3F3F3F"/>
            </w:tcBorders>
            <w:shd w:val="clear" w:color="auto" w:fill="auto"/>
            <w:vAlign w:val="center"/>
            <w:hideMark/>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Сведения о границах территории объекта культурного наследия</w:t>
            </w:r>
          </w:p>
        </w:tc>
        <w:tc>
          <w:tcPr>
            <w:tcW w:w="2679" w:type="dxa"/>
            <w:tcBorders>
              <w:top w:val="single" w:sz="4" w:space="0" w:color="3F3F3F"/>
              <w:left w:val="nil"/>
              <w:bottom w:val="single" w:sz="4" w:space="0" w:color="3F3F3F"/>
              <w:right w:val="single" w:sz="4" w:space="0" w:color="3F3F3F"/>
            </w:tcBorders>
            <w:shd w:val="clear" w:color="auto" w:fill="auto"/>
            <w:vAlign w:val="center"/>
            <w:hideMark/>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Сведения о границах защитной зоны объекта культурного наследия</w:t>
            </w:r>
          </w:p>
        </w:tc>
        <w:tc>
          <w:tcPr>
            <w:tcW w:w="2445" w:type="dxa"/>
            <w:tcBorders>
              <w:top w:val="single" w:sz="4" w:space="0" w:color="3F3F3F"/>
              <w:left w:val="nil"/>
              <w:bottom w:val="single" w:sz="4" w:space="0" w:color="3F3F3F"/>
              <w:right w:val="single" w:sz="4" w:space="0" w:color="3F3F3F"/>
            </w:tcBorders>
            <w:shd w:val="clear" w:color="auto" w:fill="auto"/>
            <w:vAlign w:val="center"/>
            <w:hideMark/>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Сведения о границах зоны охраны объекта культурного наследия</w:t>
            </w:r>
          </w:p>
        </w:tc>
      </w:tr>
      <w:tr w:rsidR="00843D16" w:rsidRPr="0075503C" w:rsidTr="0075503C">
        <w:trPr>
          <w:gridAfter w:val="1"/>
          <w:wAfter w:w="32" w:type="dxa"/>
          <w:trHeight w:val="20"/>
          <w:tblHeader/>
          <w:jc w:val="center"/>
        </w:trPr>
        <w:tc>
          <w:tcPr>
            <w:tcW w:w="764" w:type="dxa"/>
            <w:tcBorders>
              <w:top w:val="single" w:sz="4" w:space="0" w:color="3F3F3F"/>
              <w:left w:val="single" w:sz="4" w:space="0" w:color="3F3F3F"/>
              <w:bottom w:val="single" w:sz="4" w:space="0" w:color="3F3F3F"/>
              <w:right w:val="single" w:sz="4" w:space="0" w:color="3F3F3F"/>
            </w:tcBorders>
            <w:shd w:val="clear" w:color="auto" w:fill="auto"/>
            <w:noWrap/>
            <w:vAlign w:val="center"/>
          </w:tcPr>
          <w:p w:rsidR="00843D16" w:rsidRPr="0075503C" w:rsidRDefault="00843D16" w:rsidP="008A7C6D">
            <w:pPr>
              <w:ind w:firstLine="709"/>
              <w:rPr>
                <w:rFonts w:ascii="Times New Roman" w:hAnsi="Times New Roman"/>
                <w:b/>
              </w:rPr>
            </w:pPr>
            <w:r w:rsidRPr="0075503C">
              <w:rPr>
                <w:rFonts w:ascii="Times New Roman" w:hAnsi="Times New Roman"/>
                <w:b/>
              </w:rPr>
              <w:t>1</w:t>
            </w:r>
          </w:p>
        </w:tc>
        <w:tc>
          <w:tcPr>
            <w:tcW w:w="2109" w:type="dxa"/>
            <w:tcBorders>
              <w:top w:val="single" w:sz="4" w:space="0" w:color="3F3F3F"/>
              <w:left w:val="nil"/>
              <w:bottom w:val="single" w:sz="4" w:space="0" w:color="3F3F3F"/>
              <w:right w:val="single" w:sz="4" w:space="0" w:color="3F3F3F"/>
            </w:tcBorders>
            <w:shd w:val="clear" w:color="auto" w:fill="auto"/>
            <w:vAlign w:val="center"/>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2</w:t>
            </w:r>
          </w:p>
        </w:tc>
        <w:tc>
          <w:tcPr>
            <w:tcW w:w="2233" w:type="dxa"/>
            <w:tcBorders>
              <w:top w:val="single" w:sz="4" w:space="0" w:color="3F3F3F"/>
              <w:left w:val="nil"/>
              <w:bottom w:val="single" w:sz="4" w:space="0" w:color="3F3F3F"/>
              <w:right w:val="single" w:sz="4" w:space="0" w:color="3F3F3F"/>
            </w:tcBorders>
            <w:shd w:val="clear" w:color="auto" w:fill="auto"/>
            <w:vAlign w:val="center"/>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3</w:t>
            </w:r>
          </w:p>
        </w:tc>
        <w:tc>
          <w:tcPr>
            <w:tcW w:w="2679" w:type="dxa"/>
            <w:tcBorders>
              <w:top w:val="single" w:sz="4" w:space="0" w:color="3F3F3F"/>
              <w:left w:val="nil"/>
              <w:bottom w:val="single" w:sz="4" w:space="0" w:color="3F3F3F"/>
              <w:right w:val="single" w:sz="4" w:space="0" w:color="3F3F3F"/>
            </w:tcBorders>
            <w:shd w:val="clear" w:color="auto" w:fill="auto"/>
            <w:vAlign w:val="center"/>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4</w:t>
            </w:r>
          </w:p>
        </w:tc>
        <w:tc>
          <w:tcPr>
            <w:tcW w:w="2445" w:type="dxa"/>
            <w:tcBorders>
              <w:top w:val="single" w:sz="4" w:space="0" w:color="3F3F3F"/>
              <w:left w:val="nil"/>
              <w:bottom w:val="single" w:sz="4" w:space="0" w:color="3F3F3F"/>
              <w:right w:val="single" w:sz="4" w:space="0" w:color="3F3F3F"/>
            </w:tcBorders>
            <w:shd w:val="clear" w:color="auto" w:fill="auto"/>
            <w:vAlign w:val="center"/>
          </w:tcPr>
          <w:p w:rsidR="00843D16" w:rsidRPr="0075503C" w:rsidRDefault="00843D16" w:rsidP="0075503C">
            <w:pPr>
              <w:pStyle w:val="ab"/>
              <w:tabs>
                <w:tab w:val="left" w:pos="1701"/>
              </w:tabs>
              <w:snapToGrid w:val="0"/>
              <w:spacing w:after="0"/>
              <w:ind w:firstLine="0"/>
              <w:jc w:val="center"/>
              <w:rPr>
                <w:rFonts w:ascii="Times New Roman" w:hAnsi="Times New Roman"/>
                <w:b/>
                <w:sz w:val="20"/>
                <w:szCs w:val="20"/>
              </w:rPr>
            </w:pPr>
            <w:r w:rsidRPr="0075503C">
              <w:rPr>
                <w:rFonts w:ascii="Times New Roman" w:hAnsi="Times New Roman"/>
                <w:b/>
                <w:sz w:val="20"/>
                <w:szCs w:val="20"/>
              </w:rPr>
              <w:t>5</w:t>
            </w:r>
          </w:p>
        </w:tc>
      </w:tr>
      <w:tr w:rsidR="00843D16" w:rsidRPr="00257FAF" w:rsidTr="0075503C">
        <w:trPr>
          <w:trHeight w:val="20"/>
          <w:jc w:val="center"/>
        </w:trPr>
        <w:tc>
          <w:tcPr>
            <w:tcW w:w="10262" w:type="dxa"/>
            <w:gridSpan w:val="6"/>
            <w:tcBorders>
              <w:top w:val="single" w:sz="4" w:space="0" w:color="3F3F3F"/>
              <w:left w:val="single" w:sz="4" w:space="0" w:color="auto"/>
              <w:bottom w:val="single" w:sz="4" w:space="0" w:color="auto"/>
              <w:right w:val="single" w:sz="4" w:space="0" w:color="auto"/>
            </w:tcBorders>
            <w:shd w:val="clear" w:color="auto" w:fill="auto"/>
            <w:noWrap/>
          </w:tcPr>
          <w:p w:rsidR="00843D16" w:rsidRPr="0075503C" w:rsidRDefault="00843D16" w:rsidP="0075503C">
            <w:pPr>
              <w:pStyle w:val="ab"/>
              <w:tabs>
                <w:tab w:val="left" w:pos="1701"/>
              </w:tabs>
              <w:snapToGrid w:val="0"/>
              <w:spacing w:after="0"/>
              <w:ind w:firstLine="0"/>
              <w:jc w:val="center"/>
              <w:rPr>
                <w:rFonts w:ascii="Times New Roman" w:hAnsi="Times New Roman"/>
                <w:b/>
                <w:i/>
                <w:sz w:val="20"/>
                <w:szCs w:val="20"/>
              </w:rPr>
            </w:pPr>
            <w:r w:rsidRPr="0075503C">
              <w:rPr>
                <w:rFonts w:ascii="Times New Roman" w:hAnsi="Times New Roman"/>
                <w:b/>
                <w:i/>
                <w:sz w:val="20"/>
                <w:szCs w:val="20"/>
              </w:rPr>
              <w:t>Объекты культурного наследия регионального значения</w:t>
            </w:r>
          </w:p>
        </w:tc>
      </w:tr>
      <w:tr w:rsidR="0075503C" w:rsidRPr="00257FAF" w:rsidTr="0075503C">
        <w:trPr>
          <w:gridAfter w:val="1"/>
          <w:wAfter w:w="32" w:type="dxa"/>
          <w:trHeight w:val="20"/>
          <w:jc w:val="center"/>
        </w:trPr>
        <w:tc>
          <w:tcPr>
            <w:tcW w:w="764" w:type="dxa"/>
            <w:tcBorders>
              <w:top w:val="single" w:sz="4" w:space="0" w:color="3F3F3F"/>
              <w:left w:val="single" w:sz="4" w:space="0" w:color="auto"/>
              <w:bottom w:val="single" w:sz="4" w:space="0" w:color="auto"/>
              <w:right w:val="single" w:sz="4" w:space="0" w:color="auto"/>
            </w:tcBorders>
            <w:shd w:val="clear" w:color="auto" w:fill="auto"/>
            <w:noWrap/>
          </w:tcPr>
          <w:p w:rsidR="0075503C" w:rsidRDefault="0075503C" w:rsidP="0075503C">
            <w:pPr>
              <w:pStyle w:val="afe"/>
              <w:numPr>
                <w:ilvl w:val="0"/>
                <w:numId w:val="34"/>
              </w:numPr>
              <w:spacing w:after="0" w:line="240" w:lineRule="auto"/>
              <w:ind w:left="0" w:firstLine="0"/>
              <w:jc w:val="center"/>
              <w:rPr>
                <w:color w:val="000000"/>
                <w:sz w:val="20"/>
                <w:szCs w:val="20"/>
                <w:lang w:eastAsia="ru-RU"/>
              </w:rPr>
            </w:pPr>
          </w:p>
          <w:p w:rsidR="0075503C" w:rsidRPr="00057978" w:rsidRDefault="0075503C" w:rsidP="00764EF4"/>
        </w:tc>
        <w:tc>
          <w:tcPr>
            <w:tcW w:w="2109" w:type="dxa"/>
            <w:tcBorders>
              <w:top w:val="single" w:sz="4" w:space="0" w:color="3F3F3F"/>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Жилой дом (г. Богучар, ул. 25 Октября, 17)</w:t>
            </w:r>
          </w:p>
        </w:tc>
        <w:tc>
          <w:tcPr>
            <w:tcW w:w="2233" w:type="dxa"/>
            <w:tcBorders>
              <w:top w:val="single" w:sz="4" w:space="0" w:color="3F3F3F"/>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17.05.2018 № 71-01-07/89 «Об утверждении границ территорий объектов культурного наследия регионального значения, расположенных на территории городского поселения – город Богучар Богучарского муниципального района Воронежской области» (далее – приказ от 17.05.2018 № 71-01-07/89)</w:t>
            </w:r>
          </w:p>
        </w:tc>
        <w:tc>
          <w:tcPr>
            <w:tcW w:w="2679" w:type="dxa"/>
            <w:tcBorders>
              <w:top w:val="single" w:sz="4" w:space="0" w:color="3F3F3F"/>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Правительства Воронежской области от 19.02.2021 № 75 «Об утверждении объединенной зоны охраны объектов культурного наследия, расположенных в городском поселении - город Богучар, и требований к градостроительным регламентам в границах территории объединенной зоны охраны», и требований к градостроительным регламентам в границах территорий указанных зон»</w:t>
            </w:r>
          </w:p>
        </w:tc>
        <w:tc>
          <w:tcPr>
            <w:tcW w:w="2445" w:type="dxa"/>
            <w:tcBorders>
              <w:top w:val="single" w:sz="4" w:space="0" w:color="3F3F3F"/>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Правительства Воронежской области от 19.02.2021 № 75 «Об утверждении объединенной зоны охраны объектов культурного наследия, расположенных в городском поселении - город Богучар, и требований к градостроительным регламентам в границах территории объединенной зоны охраны» (далее – постановление от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Иоанна Воина (г. Богучар, ул. 25 Октября, 70а)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Тюремный флигель с церковью св. Николая (г. Богучар, ул. 25 Октября, 72)</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Тюрьма уездная (г. Богучар, ул. 25 Октября, 74)</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Башня водонапорная (г. Богучар, ул. 25 Октября, 78а)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ул. (г. Богучар, Дзержинского, 32)</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Училище ремесленное (2 здания) (г. Богучар, ул. Дзержинского, 40)</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Управа городская и общественный банк (г. Богучар, ул. Карла Маркса, 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купеческий (г. Богучар, ул. Карла Маркса, 2)</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Гимназия женская (г. Богучар, ул. Карла Маркса, 3)</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Куранова (г. Богучар, ул. Карла Маркса, 6)</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Куранова (г. Богучар, ул. К. Маркса, 8)</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Комплекс уездных земских учреждений (г. Богучар, ул. Кирова, 1)</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с лавкой (г. Богучар, ул. Кирова, 8)</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Электростанция (г. Богучар, ул. Ленина, 32)</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Рождества Богородицы (г. Богучар, ул. Ленина, 34а)</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Особняк купеческий (г. Богучар, пл. Малаховского, 2)</w:t>
            </w:r>
          </w:p>
        </w:tc>
        <w:tc>
          <w:tcPr>
            <w:tcW w:w="2233"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hideMark/>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Училище Александровское (г. Богучар, пл. Малаховского, 8)</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Баня (г. Богучар, пл. Малаховского, 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Пожарная часть (г. Богучар, ул. Малаховского, 10)</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8A7C6D">
            <w:pPr>
              <w:ind w:firstLine="709"/>
              <w:rPr>
                <w:rFonts w:ascii="Times New Roman" w:eastAsia="Lucida Sans Unicode" w:hAnsi="Times New Roman"/>
                <w:kern w:val="1"/>
                <w:sz w:val="20"/>
                <w:szCs w:val="20"/>
                <w:lang w:eastAsia="ar-SA"/>
              </w:rPr>
            </w:pPr>
            <w:r w:rsidRPr="0075503C">
              <w:rPr>
                <w:rFonts w:ascii="Times New Roman" w:eastAsia="Lucida Sans Unicode" w:hAnsi="Times New Roman"/>
                <w:kern w:val="1"/>
                <w:sz w:val="20"/>
                <w:szCs w:val="20"/>
                <w:lang w:eastAsia="ar-SA"/>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Лавка Перелыгина (г. Богучар, ул. Павших стрелков, 3)</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8A7C6D">
            <w:pPr>
              <w:ind w:firstLine="709"/>
              <w:rPr>
                <w:rFonts w:ascii="Times New Roman" w:eastAsia="Lucida Sans Unicode" w:hAnsi="Times New Roman"/>
                <w:kern w:val="1"/>
                <w:sz w:val="20"/>
                <w:szCs w:val="20"/>
                <w:lang w:eastAsia="ar-SA"/>
              </w:rPr>
            </w:pPr>
            <w:r w:rsidRPr="0075503C">
              <w:rPr>
                <w:rFonts w:ascii="Times New Roman" w:eastAsia="Lucida Sans Unicode" w:hAnsi="Times New Roman"/>
                <w:kern w:val="1"/>
                <w:sz w:val="20"/>
                <w:szCs w:val="20"/>
                <w:lang w:eastAsia="ar-SA"/>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Селиверстова с магазином (г. Богучар, ул. Прокопенко, 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8A7C6D">
            <w:pPr>
              <w:ind w:firstLine="709"/>
              <w:rPr>
                <w:rFonts w:ascii="Times New Roman" w:eastAsia="Lucida Sans Unicode" w:hAnsi="Times New Roman"/>
                <w:kern w:val="1"/>
                <w:sz w:val="20"/>
                <w:szCs w:val="20"/>
                <w:lang w:eastAsia="ar-SA"/>
              </w:rPr>
            </w:pPr>
            <w:r w:rsidRPr="0075503C">
              <w:rPr>
                <w:rFonts w:ascii="Times New Roman" w:eastAsia="Lucida Sans Unicode" w:hAnsi="Times New Roman"/>
                <w:kern w:val="1"/>
                <w:sz w:val="20"/>
                <w:szCs w:val="20"/>
                <w:lang w:eastAsia="ar-SA"/>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в котором жил Шолохов М.А. (г. Богучар, ул. Прокопенко, 15)</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Урицкого, 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Урицкого, 5)</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Гимназия мужская (г. Богучар, ул. Шолохова, 4)</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торговый Бондаревских с жилым флигелем (г. Богучар, ул. Шолохова, 6)</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народный (г. Богучар, ул. Шолохова, 13)</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51 (г. Богучар, Городской парк)</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94ECE"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52 (г. Богучар, Городской парк)</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17.05.2018 № 71-01-07/89</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от 19.02.2021 № 75</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19.02.2021 № 75</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3B1FEB"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Дзержинского, 34)</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02.07.2019 № 71-01-07/167 «Об утверждении границ территорий выявленных объектов культурного наследия, расположенных на территории городского поселения - город Богучар Богучарского муниципального района» (далее – приказ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4D036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в котором жил и работал в летние периоды Кищенко А.М. (г. Богучар, ул. Дзержинского, 49)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4D036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Дзержинского, 61)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4D036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25 Октября, 55)</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4D036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25 Октября, 73)</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Школа начальная (г. Богучар, ул. Карла Маркса, 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Дом, в котором жил </w:t>
            </w:r>
            <w:r w:rsidRPr="0075503C">
              <w:rPr>
                <w:rFonts w:ascii="Times New Roman" w:hAnsi="Times New Roman"/>
                <w:sz w:val="20"/>
                <w:szCs w:val="20"/>
              </w:rPr>
              <w:lastRenderedPageBreak/>
              <w:t>Герой Советского Союза Бондарев Д.И. (г. Богучар, ул. Карла Маркса, 16)</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Установлена приказом от </w:t>
            </w:r>
            <w:r w:rsidRPr="0075503C">
              <w:rPr>
                <w:rFonts w:ascii="Times New Roman" w:hAnsi="Times New Roman"/>
                <w:sz w:val="20"/>
                <w:szCs w:val="20"/>
              </w:rPr>
              <w:lastRenderedPageBreak/>
              <w:t>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Кирова, 4)</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Кирова, 10)</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Кирова, 16)</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8811E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Кирова, 28)</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9719D6"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Ленина, 28)</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1556FD"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Могила Героя Советского Союза Бондарева Д.И. (г. Богучар, городское кладбище)</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432D88"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Мельница (г. Богучар, пер. Мельничный, 8а)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A3F4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Дом жилой (г. Богучар, ул. Победы, 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9719D6"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59 (с. Абросимово)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01.09.2020 № 71-01-07/461 «Об утверждении графического описания местоположения границ (с перечнем координат характерных точек этих границ) защитных зон объектов культурного наследия, расположенных на территории Воронежской области» (далее – приказ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694336"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Николая Чудотворца (с. Абросимово, ул. Донская, 48)</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694336"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Церковь Николая Чудотворца с. Дьяченково, ул. </w:t>
            </w:r>
            <w:r w:rsidRPr="0075503C">
              <w:rPr>
                <w:rFonts w:ascii="Times New Roman" w:hAnsi="Times New Roman"/>
                <w:sz w:val="20"/>
                <w:szCs w:val="20"/>
              </w:rPr>
              <w:lastRenderedPageBreak/>
              <w:t>Ленинская, 147 (уточненный адрес - с. Дьяченково, ул. Школьная, 36)</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Установлена приказом управления по охране объектов культурного </w:t>
            </w:r>
            <w:r w:rsidRPr="0075503C">
              <w:rPr>
                <w:rFonts w:ascii="Times New Roman" w:hAnsi="Times New Roman"/>
                <w:sz w:val="20"/>
                <w:szCs w:val="20"/>
              </w:rPr>
              <w:lastRenderedPageBreak/>
              <w:t>наследия Воронежской области от 17.05.2021 № 71-01-07/177 «Об утверждении границ территории объекта культурного наследия регионального значения «Церковь Николая Чудотворца», расположенного по адресу: Воронежская область, Богучарский район, с. Дьяченково, ул. Ленинская, 147 (уточненный адрес - Воронежская область, Богучарский район, с. Дьяченково, ул. Школьная, д. 36)»</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Прекратила существование со дня внесения в Единый государственный реестр </w:t>
            </w:r>
            <w:r w:rsidRPr="0075503C">
              <w:rPr>
                <w:rFonts w:ascii="Times New Roman" w:hAnsi="Times New Roman"/>
                <w:sz w:val="20"/>
                <w:szCs w:val="20"/>
              </w:rPr>
              <w:lastRenderedPageBreak/>
              <w:t>недвижимости сведений о зонах охраны объекта культурного наследия, утвержденных постановлением Правительства Воронежской области от 20.12.2021 № 758 «Об утверждении зон охраны объекта культурного наследия регионального значения «Церковь Николая Чудотворца», расположенного по адресу: Воронежская область, Богучарский район, с. Дьяченково, ул. Ленинская, 147 (уточненный адрес - Воронежская область, Богучарский район, с. Дьяченково, ул. Школьная, д. 36), и требований к градостроительным регламентам в границах территорий указанных зон»</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Установлена постановлением Правительства </w:t>
            </w:r>
            <w:r w:rsidRPr="0075503C">
              <w:rPr>
                <w:rFonts w:ascii="Times New Roman" w:hAnsi="Times New Roman"/>
                <w:sz w:val="20"/>
                <w:szCs w:val="20"/>
              </w:rPr>
              <w:lastRenderedPageBreak/>
              <w:t>Воронежской области от 20.12.2021 № 758 «Об утверждении зон охраны объекта культурного наследия регионального значения «Церковь Николая Чудотворца», расположенного по адресу: Воронежская область, Богучарский район, с. Дьяченково, ул. Ленинская, 147 (уточненный адрес - Воронежская область, Богучарский район, с. Дьяченково, ул. Школьная, д. 36), и требований к градостроительным регламентам в границах территорий указанных зон»</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57 (с. Дьяченково, центр села)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58 (с. Красногоровка, центр)</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Преображения (с. Красногоровка, ул. Западная, 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66 (с. Криницы)</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Михаила Архангела (с. Купянка, ул. Октябрьская, 28в)</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И. Богослова (с. Липчанка, ул. Кирова, 76а)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Александра Невского (с. Лофицкое, ул. Ленина, 63д)</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54 (с. Медово)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60 (с. Монастырщина)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63 (с Новоникольское)</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Михаила Архангела (с. Пасека)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Церковь Покрова (с. Плесновка, </w:t>
            </w:r>
            <w:r w:rsidRPr="0075503C">
              <w:rPr>
                <w:rFonts w:ascii="Times New Roman" w:hAnsi="Times New Roman"/>
                <w:sz w:val="20"/>
                <w:szCs w:val="20"/>
              </w:rPr>
              <w:lastRenderedPageBreak/>
              <w:t>ул. Заозерная, 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Школа земская (с. Плесновка)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Владимирской иконы Божией Матери (с. Поповка, ул. Калинина, 53в)</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51 (с. Радченское)</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Воздвижения (с. Расковка. ул. Шевченко, 26а)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Покрова (с. Старотолучеево)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Богоявления (с. Сухой Донец, ул. Аплетова, 31)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65 (с. Сухой Донец)</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Михаила Архангела (с. Твердохлебовка, ул. Чехова, 59)</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(с. Терешково)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Церковь Вознесения (с. Терешково, ул. Ленина, 47) </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53 (с. Филоново)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06.09.2021 № 71-01-07/362 «Об утверждении границ территории объекта культурного наследия регионального значения «Братская могила № 53», расположенного по адресу: Воронежская область, Богучарский район, с. Филоново (уточненный адрес - Воронежская область, Богучарский район, с. Филоново, ул. Молодежная, д. 38б)»</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Правительства Воронежской области от 25.04.2022 № 279 «Об утверждении зон охраны объекта культурного наследия регионального значения «Братская могила № 53», расположенного по адресу: Воронежская область, Богучарский район, с. Филоново (уточненный адрес - Воронежская область, Богучарский район, с. Филоново, ул. Молодежная, д. 38б), и требований к градостроительным регламентам в границах территорий указанных зон»</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постановлением Правительства Воронежской области от 25.04.2022 № 279 «Об утверждении зон охраны объекта культурного наследия регионального значения «Братская могила № 53», расположенного по адресу: Воронежская область, Богучарский район, с. Филоново (уточненный адрес - Воронежская область, Богучарский район, с. Филоново, ул. Молодежная, д. 38б), и требований к градостроительным регламентам в границах территорий указанных зон»</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Иоанна Предтечи (с. Грушовое, ул. Школьная, 1а)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Знамения (с. Данцевка, ул. Центральная, 10а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Монастырь Предтечев Донецкий (п. Дубрава)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56 (х. Дядин, центр хутора)</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381 (с. Журавка, сквер)</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Сретения (с. Журавка (уточненный адрес - Воронежская область, Богучарский район, с. Журавка ул. Ленина, 26))</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10.04.2019 № 71-01-07/97 «Об утверждении границ территории объекта культурного наследия регионального значения «Церковь Сретения", расположенного по адресу: Воронежская область, Богучарский район, с. Журавка (уточненный адрес - Воронежская область, Богучарский район, с. Журавка ул. Ленина, 26)»</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Братская могила № 64 (с Каразеево)</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B25C20"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Церковь Рождества Богородицы (с. Луговое, ул. Советская)</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01.09.2020 № 71-01-07/461</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E2421A"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Мельница малеевская (с. Залиман, ул. Энгельса, 1</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02.07.2019 № 71-01-07/167</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установлена</w:t>
            </w:r>
          </w:p>
        </w:tc>
      </w:tr>
      <w:tr w:rsidR="0075503C" w:rsidRPr="00257FAF" w:rsidTr="0075503C">
        <w:trPr>
          <w:gridAfter w:val="1"/>
          <w:wAfter w:w="32" w:type="dxa"/>
          <w:trHeight w:val="20"/>
          <w:jc w:val="center"/>
        </w:trPr>
        <w:tc>
          <w:tcPr>
            <w:tcW w:w="764" w:type="dxa"/>
            <w:tcBorders>
              <w:top w:val="nil"/>
              <w:left w:val="single" w:sz="4" w:space="0" w:color="auto"/>
              <w:bottom w:val="single" w:sz="4" w:space="0" w:color="auto"/>
              <w:right w:val="single" w:sz="4" w:space="0" w:color="auto"/>
            </w:tcBorders>
            <w:shd w:val="clear" w:color="auto" w:fill="auto"/>
            <w:noWrap/>
          </w:tcPr>
          <w:p w:rsidR="0075503C" w:rsidRPr="00570FB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Церковно-приходская школа (с. Журавка, ул. Ленина, 24)</w:t>
            </w:r>
          </w:p>
        </w:tc>
        <w:tc>
          <w:tcPr>
            <w:tcW w:w="2233"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Установлена приказом управления по охране объектов культурного наследия Воронежской области от 03.02.2020 № 71-01-07/20 «О включении выявленного объекта культурного наследия в единый государственный реестр объектов культурного наследия (памятников истории и культуры) </w:t>
            </w:r>
            <w:r w:rsidRPr="0075503C">
              <w:rPr>
                <w:rFonts w:ascii="Times New Roman" w:hAnsi="Times New Roman"/>
                <w:sz w:val="20"/>
                <w:szCs w:val="20"/>
              </w:rPr>
              <w:lastRenderedPageBreak/>
              <w:t>народов Российской Федерации в качестве объекта культурного наследия регионального значения «Церковно-приходская школа", арх. С.Л. Мысловский»</w:t>
            </w:r>
          </w:p>
        </w:tc>
        <w:tc>
          <w:tcPr>
            <w:tcW w:w="2679"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Прекратила существование со дня внесения в Единый государственный реестр недвижимости сведений о зонах охраны объекта культурного наследия, утвержденных постановлением Правительства Воронежской области от 17.02.2022 № 79 «Об утверждении зон охраны объекта культурного наследия регионального значения </w:t>
            </w:r>
            <w:r w:rsidRPr="0075503C">
              <w:rPr>
                <w:rFonts w:ascii="Times New Roman" w:hAnsi="Times New Roman"/>
                <w:sz w:val="20"/>
                <w:szCs w:val="20"/>
              </w:rPr>
              <w:lastRenderedPageBreak/>
              <w:t>«Церковно-приходская школа», арх. С.Л. Мысловский, расположенного по адресу: Воронежская область, Богучарский район, с. Журавка, ул. Ленина, 24, и требований к градостроительным регламентам в границах территорий указанных зон»</w:t>
            </w:r>
          </w:p>
        </w:tc>
        <w:tc>
          <w:tcPr>
            <w:tcW w:w="2445" w:type="dxa"/>
            <w:tcBorders>
              <w:top w:val="nil"/>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 xml:space="preserve">Установлена постановлением Правительства Воронежской области от 17.02.2022 № 79 «Об утверждении зон охраны объекта культурного наследия регионального значения «Церковно-приходская школа», арх. С.Л. Мысловский, расположенного по адресу: Воронежская область, </w:t>
            </w:r>
            <w:r w:rsidRPr="0075503C">
              <w:rPr>
                <w:rFonts w:ascii="Times New Roman" w:hAnsi="Times New Roman"/>
                <w:sz w:val="20"/>
                <w:szCs w:val="20"/>
              </w:rPr>
              <w:lastRenderedPageBreak/>
              <w:t>Богучарский район, с. Журавка, ул. Ленина, 24, и требований к градостроительным регламентам в границах территорий указанных зон»</w:t>
            </w:r>
          </w:p>
        </w:tc>
      </w:tr>
      <w:tr w:rsidR="0075503C" w:rsidRPr="00257FAF" w:rsidTr="0075503C">
        <w:trPr>
          <w:trHeight w:val="20"/>
          <w:jc w:val="center"/>
        </w:trPr>
        <w:tc>
          <w:tcPr>
            <w:tcW w:w="10262" w:type="dxa"/>
            <w:gridSpan w:val="6"/>
            <w:tcBorders>
              <w:top w:val="single" w:sz="4" w:space="0" w:color="auto"/>
              <w:left w:val="single" w:sz="4" w:space="0" w:color="auto"/>
              <w:bottom w:val="single" w:sz="4" w:space="0" w:color="auto"/>
              <w:right w:val="single" w:sz="4" w:space="0" w:color="auto"/>
            </w:tcBorders>
            <w:shd w:val="clear" w:color="auto" w:fill="auto"/>
            <w:noWrap/>
          </w:tcPr>
          <w:p w:rsidR="0075503C" w:rsidRPr="0075503C" w:rsidRDefault="0075503C" w:rsidP="0075503C">
            <w:pPr>
              <w:pStyle w:val="ab"/>
              <w:tabs>
                <w:tab w:val="left" w:pos="1701"/>
              </w:tabs>
              <w:snapToGrid w:val="0"/>
              <w:spacing w:after="0"/>
              <w:ind w:firstLine="0"/>
              <w:jc w:val="center"/>
              <w:rPr>
                <w:rFonts w:ascii="Times New Roman" w:hAnsi="Times New Roman"/>
                <w:b/>
                <w:i/>
                <w:sz w:val="20"/>
                <w:szCs w:val="20"/>
              </w:rPr>
            </w:pPr>
            <w:r w:rsidRPr="0075503C">
              <w:rPr>
                <w:rFonts w:ascii="Times New Roman" w:hAnsi="Times New Roman"/>
                <w:b/>
                <w:i/>
                <w:sz w:val="20"/>
                <w:szCs w:val="20"/>
              </w:rPr>
              <w:lastRenderedPageBreak/>
              <w:t>Выявленные объекты культурного наследия</w:t>
            </w:r>
          </w:p>
        </w:tc>
      </w:tr>
      <w:tr w:rsidR="0075503C" w:rsidRPr="00257FAF" w:rsidTr="0075503C">
        <w:trPr>
          <w:gridAfter w:val="1"/>
          <w:wAfter w:w="32" w:type="dxa"/>
          <w:trHeight w:val="20"/>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75503C" w:rsidRPr="00570FB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Курганный могильник у с. Лебединка</w:t>
            </w:r>
          </w:p>
        </w:tc>
        <w:tc>
          <w:tcPr>
            <w:tcW w:w="2233"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14.04.2021 № 71-01-07/132 «Об утверждении границ территорий выявленных объектов археологического наследия, расположенных на территории Воронежской области»</w:t>
            </w:r>
          </w:p>
        </w:tc>
        <w:tc>
          <w:tcPr>
            <w:tcW w:w="267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c>
          <w:tcPr>
            <w:tcW w:w="2445"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r>
      <w:tr w:rsidR="0075503C" w:rsidRPr="00257FAF" w:rsidTr="0075503C">
        <w:trPr>
          <w:gridAfter w:val="1"/>
          <w:wAfter w:w="32" w:type="dxa"/>
          <w:trHeight w:val="20"/>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75503C" w:rsidRPr="00570FB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Поселение 2 у г. Богучар</w:t>
            </w:r>
          </w:p>
        </w:tc>
        <w:tc>
          <w:tcPr>
            <w:tcW w:w="2233"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управления по охране объектов культурного наследия Воронежской области от 13.07.2021 № 71-01-07/268 «Об утверждении границ территории выявленного объекта археологического наследия «Поселение 2 у г. Богучар", расположенного на территории Богучарского муниципального района Воронежской области»</w:t>
            </w:r>
          </w:p>
        </w:tc>
        <w:tc>
          <w:tcPr>
            <w:tcW w:w="267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c>
          <w:tcPr>
            <w:tcW w:w="2445"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r>
      <w:tr w:rsidR="0075503C" w:rsidRPr="00257FAF" w:rsidTr="0075503C">
        <w:trPr>
          <w:gridAfter w:val="1"/>
          <w:wAfter w:w="32" w:type="dxa"/>
          <w:trHeight w:val="20"/>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75503C" w:rsidRPr="00570FB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Курганная группа 1 у х. Дядин Богучарского района</w:t>
            </w:r>
          </w:p>
        </w:tc>
        <w:tc>
          <w:tcPr>
            <w:tcW w:w="2233"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 xml:space="preserve">Установлена приказом управления по охране объектов культурного наследия Воронежской области от 18.03.2021 № 71-01-07/106 «Об утверждении границ территорий выявленных объектов археологического наследия, расположенных на территории </w:t>
            </w:r>
            <w:r w:rsidRPr="0075503C">
              <w:rPr>
                <w:rFonts w:ascii="Times New Roman" w:hAnsi="Times New Roman"/>
                <w:sz w:val="20"/>
                <w:szCs w:val="20"/>
              </w:rPr>
              <w:lastRenderedPageBreak/>
              <w:t>Воронежской области» ((далее – приказ от 18.03.2021 № 71-01-07/106))</w:t>
            </w:r>
          </w:p>
        </w:tc>
        <w:tc>
          <w:tcPr>
            <w:tcW w:w="267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lastRenderedPageBreak/>
              <w:t>Не устанавливается*</w:t>
            </w:r>
          </w:p>
        </w:tc>
        <w:tc>
          <w:tcPr>
            <w:tcW w:w="2445"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r>
      <w:tr w:rsidR="0075503C" w:rsidRPr="00257FAF" w:rsidTr="0075503C">
        <w:trPr>
          <w:gridAfter w:val="1"/>
          <w:wAfter w:w="32" w:type="dxa"/>
          <w:trHeight w:val="20"/>
          <w:jc w:val="center"/>
        </w:trPr>
        <w:tc>
          <w:tcPr>
            <w:tcW w:w="764" w:type="dxa"/>
            <w:tcBorders>
              <w:top w:val="single" w:sz="4" w:space="0" w:color="auto"/>
              <w:left w:val="single" w:sz="4" w:space="0" w:color="auto"/>
              <w:bottom w:val="single" w:sz="4" w:space="0" w:color="auto"/>
              <w:right w:val="single" w:sz="4" w:space="0" w:color="auto"/>
            </w:tcBorders>
            <w:shd w:val="clear" w:color="auto" w:fill="auto"/>
            <w:noWrap/>
          </w:tcPr>
          <w:p w:rsidR="0075503C" w:rsidRPr="00570FBC" w:rsidRDefault="0075503C" w:rsidP="0075503C">
            <w:pPr>
              <w:pStyle w:val="afe"/>
              <w:numPr>
                <w:ilvl w:val="0"/>
                <w:numId w:val="34"/>
              </w:numPr>
              <w:spacing w:after="0" w:line="240" w:lineRule="auto"/>
              <w:ind w:left="0" w:firstLine="0"/>
              <w:jc w:val="center"/>
              <w:rPr>
                <w:color w:val="000000"/>
                <w:sz w:val="20"/>
                <w:szCs w:val="20"/>
                <w:lang w:eastAsia="ru-RU"/>
              </w:rPr>
            </w:pPr>
          </w:p>
        </w:tc>
        <w:tc>
          <w:tcPr>
            <w:tcW w:w="210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Одиночный курган 1 у х. Батовка Богучарского района</w:t>
            </w:r>
          </w:p>
        </w:tc>
        <w:tc>
          <w:tcPr>
            <w:tcW w:w="2233"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Установлена приказом от 18.03.2021 № 71-01-07/106</w:t>
            </w:r>
          </w:p>
        </w:tc>
        <w:tc>
          <w:tcPr>
            <w:tcW w:w="2679"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c>
          <w:tcPr>
            <w:tcW w:w="2445" w:type="dxa"/>
            <w:tcBorders>
              <w:top w:val="single" w:sz="4" w:space="0" w:color="auto"/>
              <w:left w:val="nil"/>
              <w:bottom w:val="single" w:sz="4" w:space="0" w:color="auto"/>
              <w:right w:val="single" w:sz="4" w:space="0" w:color="auto"/>
            </w:tcBorders>
            <w:shd w:val="clear" w:color="auto" w:fill="auto"/>
          </w:tcPr>
          <w:p w:rsidR="0075503C" w:rsidRPr="0075503C" w:rsidRDefault="0075503C" w:rsidP="0075503C">
            <w:pPr>
              <w:pStyle w:val="ab"/>
              <w:tabs>
                <w:tab w:val="left" w:pos="1701"/>
              </w:tabs>
              <w:snapToGrid w:val="0"/>
              <w:spacing w:after="0"/>
              <w:ind w:firstLine="0"/>
              <w:jc w:val="center"/>
              <w:rPr>
                <w:rFonts w:ascii="Times New Roman" w:hAnsi="Times New Roman"/>
                <w:sz w:val="20"/>
                <w:szCs w:val="20"/>
              </w:rPr>
            </w:pPr>
            <w:r w:rsidRPr="0075503C">
              <w:rPr>
                <w:rFonts w:ascii="Times New Roman" w:hAnsi="Times New Roman"/>
                <w:sz w:val="20"/>
                <w:szCs w:val="20"/>
              </w:rPr>
              <w:t>Не устанавливается**</w:t>
            </w:r>
          </w:p>
        </w:tc>
      </w:tr>
    </w:tbl>
    <w:p w:rsidR="00843D16" w:rsidRPr="00257FAF" w:rsidRDefault="00843D16" w:rsidP="00843D16">
      <w:pPr>
        <w:ind w:firstLine="709"/>
        <w:rPr>
          <w:rFonts w:ascii="Times New Roman" w:hAnsi="Times New Roman"/>
        </w:rPr>
      </w:pPr>
    </w:p>
    <w:p w:rsidR="00843D16" w:rsidRPr="00764EF4" w:rsidRDefault="00843D16" w:rsidP="00843D16">
      <w:pPr>
        <w:ind w:firstLine="709"/>
        <w:rPr>
          <w:rFonts w:ascii="Times New Roman" w:hAnsi="Times New Roman"/>
          <w:sz w:val="20"/>
          <w:szCs w:val="20"/>
        </w:rPr>
      </w:pPr>
      <w:r w:rsidRPr="00764EF4">
        <w:rPr>
          <w:rFonts w:ascii="Times New Roman" w:hAnsi="Times New Roman"/>
          <w:sz w:val="20"/>
          <w:szCs w:val="20"/>
        </w:rPr>
        <w:t>* в соответствии с п. 2 ст. 34.1. Федерального закона от 25.06.2002 № 73-ФЗ «Об объектах культурного наследия (памятниках истории и культуры) народов Российской Федерации».</w:t>
      </w:r>
    </w:p>
    <w:p w:rsidR="00843D16" w:rsidRPr="00764EF4" w:rsidRDefault="00843D16" w:rsidP="00843D16">
      <w:pPr>
        <w:ind w:firstLine="709"/>
        <w:rPr>
          <w:rFonts w:ascii="Times New Roman" w:eastAsia="Calibri" w:hAnsi="Times New Roman"/>
          <w:sz w:val="20"/>
          <w:szCs w:val="20"/>
        </w:rPr>
      </w:pPr>
      <w:r w:rsidRPr="00764EF4">
        <w:rPr>
          <w:rFonts w:ascii="Times New Roman" w:hAnsi="Times New Roman"/>
          <w:sz w:val="20"/>
          <w:szCs w:val="20"/>
        </w:rPr>
        <w:t>** в соответствии с п. 1 ст. 34 Федерального закона от 25.06.2002 № 73-ФЗ «Об объектах культурного наследия (памятниках истории и культуры) народов Российской Федерации».</w:t>
      </w:r>
    </w:p>
    <w:p w:rsidR="00843D16" w:rsidRPr="00764EF4" w:rsidRDefault="00843D16" w:rsidP="00843D16">
      <w:pPr>
        <w:ind w:firstLine="709"/>
        <w:rPr>
          <w:rFonts w:ascii="Times New Roman" w:hAnsi="Times New Roman"/>
          <w:sz w:val="20"/>
          <w:szCs w:val="20"/>
        </w:rPr>
      </w:pPr>
      <w:bookmarkStart w:id="12" w:name="_Toc87341068"/>
      <w:bookmarkStart w:id="13" w:name="_Hlk115426701"/>
    </w:p>
    <w:p w:rsidR="00843D16" w:rsidRPr="00257FAF" w:rsidRDefault="00843D16" w:rsidP="00843D16">
      <w:pPr>
        <w:ind w:firstLine="709"/>
        <w:rPr>
          <w:rFonts w:ascii="Times New Roman" w:hAnsi="Times New Roman"/>
        </w:rPr>
      </w:pPr>
      <w:r w:rsidRPr="00257FAF">
        <w:rPr>
          <w:rFonts w:ascii="Times New Roman" w:hAnsi="Times New Roman"/>
        </w:rPr>
        <w:t>1.8.2. Охранные зоны и зоны охраняемого природного ландшафта воинских захоронений.</w:t>
      </w:r>
      <w:bookmarkEnd w:id="12"/>
    </w:p>
    <w:bookmarkEnd w:id="13"/>
    <w:p w:rsidR="00843D16" w:rsidRPr="00257FAF" w:rsidRDefault="00843D16" w:rsidP="00843D16">
      <w:pPr>
        <w:ind w:firstLine="709"/>
        <w:rPr>
          <w:rFonts w:ascii="Times New Roman" w:hAnsi="Times New Roman"/>
        </w:rPr>
      </w:pPr>
      <w:r w:rsidRPr="00257FAF">
        <w:rPr>
          <w:rFonts w:ascii="Times New Roman" w:hAnsi="Times New Roman"/>
        </w:rPr>
        <w:t xml:space="preserve">Согласно ст. 6 Закона РФ от 14.01.1993 № 4292-1 «Об увековечении памяти погибших при защите Отечества» </w:t>
      </w:r>
      <w:bookmarkStart w:id="14" w:name="sub_6005"/>
      <w:r w:rsidRPr="00257FAF">
        <w:rPr>
          <w:rFonts w:ascii="Times New Roman" w:hAnsi="Times New Roman"/>
        </w:rPr>
        <w:t>сохранность воинских захоронений обеспечивается органами местного самоуправления.</w:t>
      </w:r>
      <w:bookmarkEnd w:id="14"/>
    </w:p>
    <w:p w:rsidR="00843D16" w:rsidRPr="00257FAF" w:rsidRDefault="00843D16" w:rsidP="00843D16">
      <w:pPr>
        <w:ind w:firstLine="709"/>
        <w:rPr>
          <w:rFonts w:ascii="Times New Roman" w:eastAsia="Calibri" w:hAnsi="Times New Roman"/>
        </w:rPr>
      </w:pPr>
    </w:p>
    <w:p w:rsidR="00843D16" w:rsidRPr="00185E16" w:rsidRDefault="00843D16" w:rsidP="00185E16">
      <w:pPr>
        <w:ind w:firstLine="0"/>
        <w:rPr>
          <w:rFonts w:ascii="Times New Roman" w:eastAsia="Calibri" w:hAnsi="Times New Roman"/>
          <w:b/>
        </w:rPr>
      </w:pPr>
      <w:r w:rsidRPr="00185E16">
        <w:rPr>
          <w:rFonts w:ascii="Times New Roman" w:hAnsi="Times New Roman"/>
          <w:b/>
        </w:rPr>
        <w:t>Таблица № 45 - Перечень воинских захоронений</w:t>
      </w:r>
    </w:p>
    <w:tbl>
      <w:tblPr>
        <w:tblW w:w="0" w:type="auto"/>
        <w:jc w:val="center"/>
        <w:tblInd w:w="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7"/>
        <w:gridCol w:w="3377"/>
        <w:gridCol w:w="3797"/>
        <w:gridCol w:w="1958"/>
      </w:tblGrid>
      <w:tr w:rsidR="00843D16" w:rsidRPr="00185E16" w:rsidTr="008A7C6D">
        <w:trPr>
          <w:cantSplit/>
          <w:tblHeader/>
          <w:jc w:val="center"/>
        </w:trPr>
        <w:tc>
          <w:tcPr>
            <w:tcW w:w="627" w:type="dxa"/>
            <w:shd w:val="clear" w:color="auto" w:fill="auto"/>
          </w:tcPr>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w:t>
            </w:r>
          </w:p>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п/п</w:t>
            </w:r>
          </w:p>
        </w:tc>
        <w:tc>
          <w:tcPr>
            <w:tcW w:w="3377" w:type="dxa"/>
            <w:shd w:val="clear" w:color="auto" w:fill="auto"/>
            <w:vAlign w:val="center"/>
          </w:tcPr>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Наименование</w:t>
            </w:r>
          </w:p>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объекта</w:t>
            </w:r>
          </w:p>
        </w:tc>
        <w:tc>
          <w:tcPr>
            <w:tcW w:w="3797" w:type="dxa"/>
            <w:vAlign w:val="center"/>
          </w:tcPr>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Местоположение</w:t>
            </w:r>
          </w:p>
        </w:tc>
        <w:tc>
          <w:tcPr>
            <w:tcW w:w="1958" w:type="dxa"/>
            <w:shd w:val="clear" w:color="auto" w:fill="auto"/>
            <w:vAlign w:val="center"/>
          </w:tcPr>
          <w:p w:rsidR="00843D16" w:rsidRPr="00185E16" w:rsidRDefault="00843D16" w:rsidP="00764EF4">
            <w:pPr>
              <w:ind w:firstLine="0"/>
              <w:jc w:val="center"/>
              <w:rPr>
                <w:rFonts w:ascii="Times New Roman" w:eastAsia="Malgun Gothic" w:hAnsi="Times New Roman"/>
                <w:b/>
              </w:rPr>
            </w:pPr>
            <w:r w:rsidRPr="00185E16">
              <w:rPr>
                <w:rFonts w:ascii="Times New Roman" w:eastAsia="Malgun Gothic" w:hAnsi="Times New Roman"/>
                <w:b/>
              </w:rPr>
              <w:t>Датировка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764EF4">
            <w:pPr>
              <w:ind w:firstLine="0"/>
              <w:jc w:val="left"/>
              <w:rPr>
                <w:rFonts w:ascii="Times New Roman" w:hAnsi="Times New Roman"/>
              </w:rPr>
            </w:pPr>
            <w:r w:rsidRPr="00185E16">
              <w:rPr>
                <w:rFonts w:ascii="Times New Roman" w:hAnsi="Times New Roman"/>
              </w:rPr>
              <w:t xml:space="preserve">Братская </w:t>
            </w:r>
            <w:r w:rsidR="00BB6F2B">
              <w:rPr>
                <w:rFonts w:ascii="Times New Roman" w:hAnsi="Times New Roman"/>
              </w:rPr>
              <w:t xml:space="preserve"> </w:t>
            </w:r>
            <w:r w:rsidRPr="00185E16">
              <w:rPr>
                <w:rFonts w:ascii="Times New Roman" w:hAnsi="Times New Roman"/>
              </w:rPr>
              <w:t>могила № 52</w:t>
            </w:r>
          </w:p>
        </w:tc>
        <w:tc>
          <w:tcPr>
            <w:tcW w:w="3797" w:type="dxa"/>
            <w:vAlign w:val="center"/>
          </w:tcPr>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г. Богучар, пл. Ленина, 3 36:03:0100072:123</w:t>
            </w:r>
          </w:p>
        </w:tc>
        <w:tc>
          <w:tcPr>
            <w:tcW w:w="1958" w:type="dxa"/>
            <w:shd w:val="clear" w:color="auto" w:fill="auto"/>
            <w:vAlign w:val="center"/>
          </w:tcPr>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1947 – открытие;</w:t>
            </w:r>
          </w:p>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1959 – установлен памятник;</w:t>
            </w:r>
          </w:p>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1974 – зажжен Вечный огонь;</w:t>
            </w:r>
          </w:p>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1995 – открыта аллея Героев;</w:t>
            </w:r>
          </w:p>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1999, 2004, 2022 – реконструкция памятника;</w:t>
            </w:r>
          </w:p>
          <w:p w:rsidR="00764EF4" w:rsidRPr="00185E16" w:rsidRDefault="00764EF4" w:rsidP="00764EF4">
            <w:pPr>
              <w:ind w:firstLine="0"/>
              <w:jc w:val="center"/>
              <w:rPr>
                <w:rFonts w:ascii="Times New Roman" w:hAnsi="Times New Roman"/>
              </w:rPr>
            </w:pPr>
            <w:r w:rsidRPr="00185E16">
              <w:rPr>
                <w:rFonts w:ascii="Times New Roman" w:eastAsia="Malgun Gothic" w:hAnsi="Times New Roman"/>
              </w:rPr>
              <w:t>2004 – реконструкция аллеи Героев</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764EF4">
            <w:pPr>
              <w:ind w:firstLine="0"/>
              <w:jc w:val="left"/>
              <w:rPr>
                <w:rFonts w:ascii="Times New Roman" w:hAnsi="Times New Roman"/>
              </w:rPr>
            </w:pPr>
            <w:r w:rsidRPr="00185E16">
              <w:rPr>
                <w:rFonts w:ascii="Times New Roman" w:hAnsi="Times New Roman"/>
              </w:rPr>
              <w:t xml:space="preserve">Братская </w:t>
            </w:r>
            <w:r w:rsidR="00BB6F2B">
              <w:rPr>
                <w:rFonts w:ascii="Times New Roman" w:hAnsi="Times New Roman"/>
              </w:rPr>
              <w:t xml:space="preserve"> </w:t>
            </w:r>
            <w:r w:rsidRPr="00185E16">
              <w:rPr>
                <w:rFonts w:ascii="Times New Roman" w:hAnsi="Times New Roman"/>
              </w:rPr>
              <w:t>могила №51 богучарцев – участников Гражданской войны</w:t>
            </w:r>
          </w:p>
        </w:tc>
        <w:tc>
          <w:tcPr>
            <w:tcW w:w="3797" w:type="dxa"/>
            <w:vAlign w:val="center"/>
          </w:tcPr>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г. Богучар, пл. Ленина, 5 36:03:0100072:159</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1941 – открытие;</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1958 – открытие после восстановления;</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1978 – установлена мемориальная доска;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 xml:space="preserve">1999, 2004, 2023 – реконструкция </w:t>
            </w:r>
            <w:r w:rsidRPr="00185E16">
              <w:rPr>
                <w:rFonts w:ascii="Times New Roman" w:eastAsia="Malgun Gothic" w:hAnsi="Times New Roman"/>
              </w:rPr>
              <w:lastRenderedPageBreak/>
              <w:t>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764EF4">
            <w:pPr>
              <w:ind w:firstLine="0"/>
              <w:jc w:val="left"/>
              <w:rPr>
                <w:rFonts w:ascii="Times New Roman" w:hAnsi="Times New Roman"/>
              </w:rPr>
            </w:pPr>
            <w:r w:rsidRPr="00185E16">
              <w:rPr>
                <w:rFonts w:ascii="Times New Roman" w:hAnsi="Times New Roman"/>
              </w:rPr>
              <w:t>Братская</w:t>
            </w:r>
            <w:r w:rsidR="00BB6F2B">
              <w:rPr>
                <w:rFonts w:ascii="Times New Roman" w:hAnsi="Times New Roman"/>
              </w:rPr>
              <w:t xml:space="preserve"> </w:t>
            </w:r>
            <w:r w:rsidRPr="00185E16">
              <w:rPr>
                <w:rFonts w:ascii="Times New Roman" w:hAnsi="Times New Roman"/>
              </w:rPr>
              <w:t xml:space="preserve"> могила № 518 мемориал со скульптурой «Скорбящая мать» со стеной памяти</w:t>
            </w:r>
          </w:p>
        </w:tc>
        <w:tc>
          <w:tcPr>
            <w:tcW w:w="3797" w:type="dxa"/>
            <w:vAlign w:val="center"/>
          </w:tcPr>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г. Богучар, новое городское кладбище (Северное) 36:03:5300009:152</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2004 – открытие;</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2014 – открытие после реконструкции</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764EF4">
            <w:pPr>
              <w:ind w:firstLine="0"/>
              <w:jc w:val="left"/>
              <w:rPr>
                <w:rFonts w:ascii="Times New Roman" w:hAnsi="Times New Roman"/>
              </w:rPr>
            </w:pPr>
            <w:r w:rsidRPr="00185E16">
              <w:rPr>
                <w:rFonts w:ascii="Times New Roman" w:hAnsi="Times New Roman"/>
              </w:rPr>
              <w:t>Братская</w:t>
            </w:r>
            <w:r w:rsidR="00BB6F2B">
              <w:rPr>
                <w:rFonts w:ascii="Times New Roman" w:hAnsi="Times New Roman"/>
              </w:rPr>
              <w:t xml:space="preserve"> </w:t>
            </w:r>
            <w:r w:rsidRPr="00185E16">
              <w:rPr>
                <w:rFonts w:ascii="Times New Roman" w:hAnsi="Times New Roman"/>
              </w:rPr>
              <w:t xml:space="preserve"> могила №57</w:t>
            </w:r>
          </w:p>
        </w:tc>
        <w:tc>
          <w:tcPr>
            <w:tcW w:w="3797" w:type="dxa"/>
            <w:vAlign w:val="center"/>
          </w:tcPr>
          <w:p w:rsidR="00764EF4" w:rsidRPr="00185E16" w:rsidRDefault="00764EF4" w:rsidP="00764EF4">
            <w:pPr>
              <w:ind w:firstLine="0"/>
              <w:jc w:val="center"/>
              <w:rPr>
                <w:rFonts w:ascii="Times New Roman" w:eastAsia="Malgun Gothic" w:hAnsi="Times New Roman"/>
              </w:rPr>
            </w:pPr>
            <w:r w:rsidRPr="00185E16">
              <w:rPr>
                <w:rFonts w:ascii="Times New Roman" w:eastAsia="Malgun Gothic" w:hAnsi="Times New Roman"/>
              </w:rPr>
              <w:t>Богучарский район, с. Дьяченково, ул. Ленинская, 147 б 36:03:0200004:136</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1947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1973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185E16">
            <w:pPr>
              <w:ind w:firstLine="0"/>
              <w:jc w:val="left"/>
              <w:rPr>
                <w:rFonts w:ascii="Times New Roman" w:hAnsi="Times New Roman"/>
              </w:rPr>
            </w:pPr>
            <w:r w:rsidRPr="00185E16">
              <w:rPr>
                <w:rFonts w:ascii="Times New Roman" w:hAnsi="Times New Roman"/>
              </w:rPr>
              <w:t>Братская</w:t>
            </w:r>
            <w:r w:rsidR="00185E16">
              <w:rPr>
                <w:rFonts w:ascii="Times New Roman" w:hAnsi="Times New Roman"/>
              </w:rPr>
              <w:t xml:space="preserve"> </w:t>
            </w:r>
            <w:r w:rsidRPr="00185E16">
              <w:rPr>
                <w:rFonts w:ascii="Times New Roman" w:hAnsi="Times New Roman"/>
              </w:rPr>
              <w:t xml:space="preserve"> могила № 58</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Красногоровка, ул.Западная, 11 а  36:03:0400005:54</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1960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1989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185E16">
            <w:pPr>
              <w:ind w:firstLine="0"/>
              <w:jc w:val="left"/>
              <w:rPr>
                <w:rFonts w:ascii="Times New Roman" w:hAnsi="Times New Roman"/>
              </w:rPr>
            </w:pPr>
            <w:r w:rsidRPr="00185E16">
              <w:rPr>
                <w:rFonts w:ascii="Times New Roman" w:hAnsi="Times New Roman"/>
              </w:rPr>
              <w:t>Братская</w:t>
            </w:r>
            <w:r w:rsidR="00185E16">
              <w:rPr>
                <w:rFonts w:ascii="Times New Roman" w:hAnsi="Times New Roman"/>
              </w:rPr>
              <w:t xml:space="preserve"> </w:t>
            </w:r>
            <w:r w:rsidRPr="00185E16">
              <w:rPr>
                <w:rFonts w:ascii="Times New Roman" w:hAnsi="Times New Roman"/>
              </w:rPr>
              <w:t xml:space="preserve"> могила № 59</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Абросимово,</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ул.Донская, 46 в</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6:03:0300005:46</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1960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1991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185E16">
            <w:pPr>
              <w:ind w:firstLine="0"/>
              <w:jc w:val="left"/>
              <w:rPr>
                <w:rFonts w:ascii="Times New Roman" w:hAnsi="Times New Roman"/>
              </w:rPr>
            </w:pPr>
            <w:r w:rsidRPr="00185E16">
              <w:rPr>
                <w:rFonts w:ascii="Times New Roman" w:hAnsi="Times New Roman"/>
              </w:rPr>
              <w:t xml:space="preserve">Братская </w:t>
            </w:r>
            <w:r w:rsidR="00185E16">
              <w:rPr>
                <w:rFonts w:ascii="Times New Roman" w:hAnsi="Times New Roman"/>
              </w:rPr>
              <w:t xml:space="preserve"> </w:t>
            </w:r>
            <w:r w:rsidRPr="00185E16">
              <w:rPr>
                <w:rFonts w:ascii="Times New Roman" w:hAnsi="Times New Roman"/>
              </w:rPr>
              <w:t>могила Великой отечественной войны  № 62</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Шуриновка, ул. Октябрьская, 1 «б» 36:03:1300007:11</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2016 – установлена мемориальная доска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185E16">
            <w:pPr>
              <w:ind w:firstLine="0"/>
              <w:jc w:val="left"/>
              <w:rPr>
                <w:rFonts w:ascii="Times New Roman" w:hAnsi="Times New Roman"/>
              </w:rPr>
            </w:pPr>
            <w:r w:rsidRPr="00185E16">
              <w:rPr>
                <w:rFonts w:ascii="Times New Roman" w:hAnsi="Times New Roman"/>
              </w:rPr>
              <w:t>Военно-мемориальный объект</w:t>
            </w:r>
            <w:r w:rsidR="00185E16">
              <w:rPr>
                <w:rFonts w:ascii="Times New Roman" w:hAnsi="Times New Roman"/>
              </w:rPr>
              <w:t xml:space="preserve"> </w:t>
            </w:r>
            <w:r w:rsidRPr="00185E16">
              <w:rPr>
                <w:rFonts w:ascii="Times New Roman" w:hAnsi="Times New Roman"/>
              </w:rPr>
              <w:t>(Воинское захоронение</w:t>
            </w:r>
          </w:p>
          <w:p w:rsidR="00764EF4" w:rsidRPr="00185E16" w:rsidRDefault="00764EF4" w:rsidP="00185E16">
            <w:pPr>
              <w:ind w:firstLine="0"/>
              <w:jc w:val="left"/>
              <w:rPr>
                <w:rFonts w:ascii="Times New Roman" w:hAnsi="Times New Roman"/>
              </w:rPr>
            </w:pPr>
            <w:r w:rsidRPr="00185E16">
              <w:rPr>
                <w:rFonts w:ascii="Times New Roman" w:hAnsi="Times New Roman"/>
              </w:rPr>
              <w:t xml:space="preserve"> №54)  </w:t>
            </w:r>
          </w:p>
          <w:p w:rsidR="00764EF4" w:rsidRPr="00185E16" w:rsidRDefault="00764EF4" w:rsidP="00185E16">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 Медово, ул. Песчаная, д.5а 36:03:2100001:11</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1960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lastRenderedPageBreak/>
              <w:t>2015 – установлена мемориальная доска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185E16">
            <w:pPr>
              <w:ind w:firstLine="0"/>
              <w:jc w:val="left"/>
              <w:rPr>
                <w:rFonts w:ascii="Times New Roman" w:hAnsi="Times New Roman"/>
              </w:rPr>
            </w:pPr>
            <w:r w:rsidRPr="00185E16">
              <w:rPr>
                <w:rFonts w:ascii="Times New Roman" w:hAnsi="Times New Roman"/>
              </w:rPr>
              <w:t>Военно-мемориальный объект</w:t>
            </w:r>
            <w:r w:rsidR="00185E16">
              <w:rPr>
                <w:rFonts w:ascii="Times New Roman" w:hAnsi="Times New Roman"/>
              </w:rPr>
              <w:t xml:space="preserve"> </w:t>
            </w:r>
            <w:r w:rsidRPr="00185E16">
              <w:rPr>
                <w:rFonts w:ascii="Times New Roman" w:hAnsi="Times New Roman"/>
              </w:rPr>
              <w:t>(Воинское захоронение</w:t>
            </w:r>
          </w:p>
          <w:p w:rsidR="00764EF4" w:rsidRPr="00185E16" w:rsidRDefault="00764EF4" w:rsidP="00185E16">
            <w:pPr>
              <w:ind w:firstLine="0"/>
              <w:jc w:val="left"/>
              <w:rPr>
                <w:rFonts w:ascii="Times New Roman" w:hAnsi="Times New Roman"/>
              </w:rPr>
            </w:pPr>
            <w:r w:rsidRPr="00185E16">
              <w:rPr>
                <w:rFonts w:ascii="Times New Roman" w:hAnsi="Times New Roman"/>
              </w:rPr>
              <w:t xml:space="preserve">№61  </w:t>
            </w:r>
          </w:p>
          <w:p w:rsidR="00764EF4" w:rsidRPr="00185E16" w:rsidRDefault="00764EF4" w:rsidP="00185E16">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пос. Дубрава, пл. Центральная, д.3а 36:03:1800002:122</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1961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1985, 1989 – реконструкция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2010 – установлен мемориальный камень</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Военно-мемориальный объект (Воинское захоронение</w:t>
            </w:r>
          </w:p>
          <w:p w:rsidR="00764EF4" w:rsidRPr="00185E16" w:rsidRDefault="00764EF4" w:rsidP="00DC15E5">
            <w:pPr>
              <w:ind w:firstLine="0"/>
              <w:jc w:val="left"/>
              <w:rPr>
                <w:rFonts w:ascii="Times New Roman" w:hAnsi="Times New Roman"/>
              </w:rPr>
            </w:pPr>
            <w:r w:rsidRPr="00185E16">
              <w:rPr>
                <w:rFonts w:ascii="Times New Roman" w:hAnsi="Times New Roman"/>
              </w:rPr>
              <w:t> №64)</w:t>
            </w:r>
          </w:p>
          <w:p w:rsidR="00764EF4" w:rsidRPr="00185E16" w:rsidRDefault="00764EF4" w:rsidP="00DC15E5">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с.Каразеево, ул.Ленина, 1А 36:03:1900002:24</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1960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1999 – реконструкция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2009, 2015 – установлены мемориальные доски</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60</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Монастырщина, ул.Центральная, 95б 36:03:2300009:102</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1960 – перезахоронение останков и установление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2015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участников гражданской войны (1921г.)</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Монастырщина, ул.Центральная, 95б 36:03:2300009:103</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Военно-мемориальный объект № 63</w:t>
            </w:r>
          </w:p>
          <w:p w:rsidR="00764EF4" w:rsidRPr="00185E16" w:rsidRDefault="00764EF4" w:rsidP="00DC15E5">
            <w:pPr>
              <w:ind w:firstLine="0"/>
              <w:jc w:val="left"/>
              <w:rPr>
                <w:rFonts w:ascii="Times New Roman" w:hAnsi="Times New Roman"/>
              </w:rPr>
            </w:pPr>
            <w:r w:rsidRPr="00185E16">
              <w:rPr>
                <w:rFonts w:ascii="Times New Roman" w:hAnsi="Times New Roman"/>
              </w:rPr>
              <w:lastRenderedPageBreak/>
              <w:t> ( памятник)</w:t>
            </w:r>
          </w:p>
          <w:p w:rsidR="00764EF4" w:rsidRPr="00185E16" w:rsidRDefault="00764EF4" w:rsidP="00DC15E5">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lastRenderedPageBreak/>
              <w:t xml:space="preserve">Богучарский район, с. Новоникольск, пер. Заовражный,5 </w:t>
            </w:r>
            <w:r w:rsidRPr="00185E16">
              <w:rPr>
                <w:rFonts w:ascii="Times New Roman" w:eastAsia="Malgun Gothic" w:hAnsi="Times New Roman"/>
              </w:rPr>
              <w:lastRenderedPageBreak/>
              <w:t>6:03:2600003:34</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lastRenderedPageBreak/>
              <w:t xml:space="preserve">1942 – начато захоронение </w:t>
            </w:r>
            <w:r w:rsidRPr="00185E16">
              <w:rPr>
                <w:rFonts w:ascii="Times New Roman" w:eastAsia="Malgun Gothic" w:hAnsi="Times New Roman"/>
              </w:rPr>
              <w:lastRenderedPageBreak/>
              <w:t>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1967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2021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Военно-мемориальный объект</w:t>
            </w:r>
          </w:p>
          <w:p w:rsidR="00764EF4" w:rsidRPr="00185E16" w:rsidRDefault="00BB6F2B" w:rsidP="00DC15E5">
            <w:pPr>
              <w:ind w:firstLine="0"/>
              <w:jc w:val="left"/>
              <w:rPr>
                <w:rFonts w:ascii="Times New Roman" w:hAnsi="Times New Roman"/>
              </w:rPr>
            </w:pPr>
            <w:r>
              <w:rPr>
                <w:rFonts w:ascii="Times New Roman" w:hAnsi="Times New Roman"/>
              </w:rPr>
              <w:t> (</w:t>
            </w:r>
            <w:r w:rsidR="00764EF4" w:rsidRPr="00185E16">
              <w:rPr>
                <w:rFonts w:ascii="Times New Roman" w:hAnsi="Times New Roman"/>
              </w:rPr>
              <w:t>братская могила № 67)</w:t>
            </w:r>
          </w:p>
          <w:p w:rsidR="00764EF4" w:rsidRPr="00185E16" w:rsidRDefault="00764EF4" w:rsidP="00DC15E5">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х. Батовка, ул. Школьная,19 36:03:2500002:104</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1955 – установлен памятник</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520</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с.Журавка, улица Первомайская, 99 36:03:2900004:46</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1955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2014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521</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с.Журавка, улица Первомайская, 63-а 36:03:2900002:17</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1967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2014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tcPr>
          <w:p w:rsidR="00764EF4" w:rsidRPr="00DC15E5" w:rsidRDefault="00764EF4" w:rsidP="00DC15E5">
            <w:pPr>
              <w:ind w:firstLine="0"/>
              <w:jc w:val="left"/>
              <w:rPr>
                <w:rFonts w:ascii="Times New Roman" w:hAnsi="Times New Roman"/>
              </w:rPr>
            </w:pPr>
            <w:r w:rsidRPr="00DC15E5">
              <w:rPr>
                <w:rFonts w:ascii="Times New Roman" w:hAnsi="Times New Roman"/>
              </w:rPr>
              <w:t>Братская могила № 522.</w:t>
            </w:r>
          </w:p>
        </w:tc>
        <w:tc>
          <w:tcPr>
            <w:tcW w:w="3797" w:type="dxa"/>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Твердохлебовка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ул. Чехова 65а</w:t>
            </w:r>
          </w:p>
        </w:tc>
        <w:tc>
          <w:tcPr>
            <w:tcW w:w="1958" w:type="dxa"/>
            <w:shd w:val="clear" w:color="auto" w:fill="auto"/>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1993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2020 – установлена памятная стела.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519</w:t>
            </w:r>
          </w:p>
          <w:p w:rsidR="00764EF4" w:rsidRPr="00185E16" w:rsidRDefault="00764EF4" w:rsidP="00DC15E5">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с.Вервековка, ул. Пролетарская, 112 а 36:03:3300003:62</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1974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lastRenderedPageBreak/>
              <w:t>1998 – перезахоронение останков;</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2021 – реконструкция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2022 – установлена мемориальная доска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55</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сп. Радченское, с. Радченское</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1969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2023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56</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сп. Радченское, с.Дядин</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1976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2022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66</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сп. Радченское, х.Криница</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1954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1963 – реконструкция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2015 – установлены мемориальные доски</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65</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 Сухой Донец</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 xml:space="preserve">1963 – перезахоронение </w:t>
            </w:r>
            <w:r w:rsidRPr="00185E16">
              <w:rPr>
                <w:rFonts w:ascii="Times New Roman" w:eastAsia="Malgun Gothic" w:hAnsi="Times New Roman"/>
              </w:rPr>
              <w:lastRenderedPageBreak/>
              <w:t>останков и установление памятника;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2015 – установлены мемориальные доски</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610</w:t>
            </w:r>
          </w:p>
          <w:p w:rsidR="00764EF4" w:rsidRPr="00185E16" w:rsidRDefault="00764EF4" w:rsidP="00DC15E5">
            <w:pPr>
              <w:ind w:firstLine="0"/>
              <w:jc w:val="left"/>
              <w:rPr>
                <w:rFonts w:ascii="Times New Roman" w:hAnsi="Times New Roman"/>
              </w:rPr>
            </w:pP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6:03:4400010:127</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2003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2023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vAlign w:val="center"/>
          </w:tcPr>
          <w:p w:rsidR="00764EF4" w:rsidRPr="00185E16" w:rsidRDefault="00764EF4" w:rsidP="00DC15E5">
            <w:pPr>
              <w:ind w:firstLine="0"/>
              <w:jc w:val="left"/>
              <w:rPr>
                <w:rFonts w:ascii="Times New Roman" w:hAnsi="Times New Roman"/>
              </w:rPr>
            </w:pPr>
            <w:r w:rsidRPr="00185E16">
              <w:rPr>
                <w:rFonts w:ascii="Times New Roman" w:hAnsi="Times New Roman"/>
              </w:rPr>
              <w:t>братская могила № 53</w:t>
            </w:r>
          </w:p>
        </w:tc>
        <w:tc>
          <w:tcPr>
            <w:tcW w:w="3797" w:type="dxa"/>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Богучарский район, с.Филоново, ул.Молодежная, 38 б 36:03:4800007:127</w:t>
            </w:r>
          </w:p>
        </w:tc>
        <w:tc>
          <w:tcPr>
            <w:tcW w:w="1958" w:type="dxa"/>
            <w:shd w:val="clear" w:color="auto" w:fill="auto"/>
            <w:vAlign w:val="center"/>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1964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1985, 2023 – реконструкция памятника</w:t>
            </w: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tcPr>
          <w:p w:rsidR="00764EF4" w:rsidRPr="00DC15E5" w:rsidRDefault="00764EF4" w:rsidP="00DC15E5">
            <w:pPr>
              <w:ind w:firstLine="0"/>
              <w:jc w:val="left"/>
              <w:rPr>
                <w:rFonts w:ascii="Times New Roman" w:hAnsi="Times New Roman"/>
              </w:rPr>
            </w:pPr>
            <w:r w:rsidRPr="00DC15E5">
              <w:rPr>
                <w:rFonts w:ascii="Times New Roman" w:hAnsi="Times New Roman"/>
              </w:rPr>
              <w:t>Братская могила № 375.</w:t>
            </w:r>
          </w:p>
        </w:tc>
        <w:tc>
          <w:tcPr>
            <w:tcW w:w="3797" w:type="dxa"/>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 Свобода</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ул. Центральная</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 xml:space="preserve"> 20а</w:t>
            </w:r>
          </w:p>
        </w:tc>
        <w:tc>
          <w:tcPr>
            <w:tcW w:w="1958" w:type="dxa"/>
            <w:shd w:val="clear" w:color="auto" w:fill="auto"/>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1968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2015 – реконструкция памятника.</w:t>
            </w:r>
          </w:p>
          <w:p w:rsidR="00764EF4" w:rsidRPr="00185E16" w:rsidRDefault="00764EF4" w:rsidP="00185E16">
            <w:pPr>
              <w:ind w:firstLine="0"/>
              <w:jc w:val="center"/>
              <w:rPr>
                <w:rFonts w:ascii="Times New Roman" w:eastAsia="Malgun Gothic" w:hAnsi="Times New Roman"/>
              </w:rPr>
            </w:pPr>
          </w:p>
        </w:tc>
      </w:tr>
      <w:tr w:rsidR="00764EF4" w:rsidRPr="00185E16" w:rsidTr="008A7C6D">
        <w:trPr>
          <w:jc w:val="center"/>
        </w:trPr>
        <w:tc>
          <w:tcPr>
            <w:tcW w:w="627" w:type="dxa"/>
          </w:tcPr>
          <w:p w:rsidR="00764EF4" w:rsidRPr="00185E16" w:rsidRDefault="00764EF4" w:rsidP="00764EF4">
            <w:pPr>
              <w:numPr>
                <w:ilvl w:val="0"/>
                <w:numId w:val="35"/>
              </w:numPr>
              <w:spacing w:line="259" w:lineRule="auto"/>
              <w:contextualSpacing/>
              <w:jc w:val="center"/>
              <w:rPr>
                <w:rFonts w:ascii="Times New Roman" w:eastAsia="Calibri" w:hAnsi="Times New Roman"/>
              </w:rPr>
            </w:pPr>
          </w:p>
        </w:tc>
        <w:tc>
          <w:tcPr>
            <w:tcW w:w="3377" w:type="dxa"/>
            <w:shd w:val="clear" w:color="auto" w:fill="auto"/>
          </w:tcPr>
          <w:p w:rsidR="00764EF4" w:rsidRPr="00DC15E5" w:rsidRDefault="00764EF4" w:rsidP="00DC15E5">
            <w:pPr>
              <w:ind w:firstLine="0"/>
              <w:jc w:val="left"/>
              <w:rPr>
                <w:rFonts w:ascii="Times New Roman" w:hAnsi="Times New Roman"/>
              </w:rPr>
            </w:pPr>
            <w:r w:rsidRPr="00DC15E5">
              <w:rPr>
                <w:rFonts w:ascii="Times New Roman" w:hAnsi="Times New Roman"/>
              </w:rPr>
              <w:t xml:space="preserve">Братская </w:t>
            </w:r>
            <w:r w:rsidR="00185E16" w:rsidRPr="00DC15E5">
              <w:rPr>
                <w:rFonts w:ascii="Times New Roman" w:hAnsi="Times New Roman"/>
              </w:rPr>
              <w:t xml:space="preserve"> </w:t>
            </w:r>
            <w:r w:rsidRPr="00DC15E5">
              <w:rPr>
                <w:rFonts w:ascii="Times New Roman" w:hAnsi="Times New Roman"/>
              </w:rPr>
              <w:t>могила № б/н.</w:t>
            </w:r>
          </w:p>
        </w:tc>
        <w:tc>
          <w:tcPr>
            <w:tcW w:w="3797" w:type="dxa"/>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х. Тихий Дон</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Сельское кладбище</w:t>
            </w:r>
          </w:p>
        </w:tc>
        <w:tc>
          <w:tcPr>
            <w:tcW w:w="1958" w:type="dxa"/>
            <w:shd w:val="clear" w:color="auto" w:fill="auto"/>
          </w:tcPr>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1942 – начато захоронение погибших;</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1954 – установлен памятник;</w:t>
            </w:r>
          </w:p>
          <w:p w:rsidR="00764EF4" w:rsidRPr="00185E16" w:rsidRDefault="00764EF4" w:rsidP="00185E16">
            <w:pPr>
              <w:ind w:firstLine="0"/>
              <w:jc w:val="center"/>
              <w:rPr>
                <w:rFonts w:ascii="Times New Roman" w:eastAsia="Malgun Gothic" w:hAnsi="Times New Roman"/>
              </w:rPr>
            </w:pPr>
            <w:r w:rsidRPr="00185E16">
              <w:rPr>
                <w:rFonts w:ascii="Times New Roman" w:eastAsia="Malgun Gothic" w:hAnsi="Times New Roman"/>
              </w:rPr>
              <w:t>2008 – реконструкция памятника.</w:t>
            </w:r>
          </w:p>
          <w:p w:rsidR="00764EF4" w:rsidRPr="00185E16" w:rsidRDefault="00764EF4" w:rsidP="00185E16">
            <w:pPr>
              <w:ind w:firstLine="0"/>
              <w:jc w:val="center"/>
              <w:rPr>
                <w:rFonts w:ascii="Times New Roman" w:eastAsia="Malgun Gothic" w:hAnsi="Times New Roman"/>
              </w:rPr>
            </w:pPr>
          </w:p>
        </w:tc>
      </w:tr>
    </w:tbl>
    <w:p w:rsidR="00843D16" w:rsidRPr="00257FAF" w:rsidRDefault="00843D16" w:rsidP="00843D16">
      <w:pPr>
        <w:ind w:firstLine="709"/>
        <w:rPr>
          <w:rFonts w:ascii="Times New Roman" w:hAnsi="Times New Roman"/>
          <w:highlight w:val="yellow"/>
        </w:rPr>
      </w:pPr>
    </w:p>
    <w:p w:rsidR="00843D16" w:rsidRPr="00257FAF" w:rsidRDefault="00843D16" w:rsidP="00843D16">
      <w:pPr>
        <w:ind w:firstLine="709"/>
        <w:rPr>
          <w:rFonts w:ascii="Times New Roman" w:hAnsi="Times New Roman"/>
        </w:rPr>
      </w:pPr>
      <w:bookmarkStart w:id="15" w:name="sub_601"/>
      <w:r w:rsidRPr="00257FAF">
        <w:rPr>
          <w:rFonts w:ascii="Times New Roman" w:hAnsi="Times New Roman"/>
        </w:rPr>
        <w:t>В целях обеспечения сохранности воинских захоронений в местах, где они расположены, органами местного самоуправления устанавливаются охранные зоны и зоны охраняемого природного ландшафта в порядке, определяемом законодательством Российской Федерации.</w:t>
      </w:r>
    </w:p>
    <w:bookmarkEnd w:id="15"/>
    <w:p w:rsidR="00843D16" w:rsidRPr="00257FAF" w:rsidRDefault="00843D16" w:rsidP="00843D16">
      <w:pPr>
        <w:ind w:firstLine="709"/>
        <w:rPr>
          <w:rFonts w:ascii="Times New Roman" w:hAnsi="Times New Roman"/>
        </w:rPr>
      </w:pPr>
      <w:r w:rsidRPr="00257FAF">
        <w:rPr>
          <w:rFonts w:ascii="Times New Roman" w:hAnsi="Times New Roman"/>
        </w:rPr>
        <w:lastRenderedPageBreak/>
        <w:t>Выявленные воинские захоронения до решения вопроса о принятии их на государственный учет подлежат охране в соответствии с требованиями настоящего Закона.</w:t>
      </w:r>
    </w:p>
    <w:p w:rsidR="00843D16" w:rsidRPr="00257FAF" w:rsidRDefault="00843D16" w:rsidP="00843D16">
      <w:pPr>
        <w:ind w:firstLine="709"/>
        <w:rPr>
          <w:rFonts w:ascii="Times New Roman" w:hAnsi="Times New Roman"/>
        </w:rPr>
      </w:pPr>
      <w:bookmarkStart w:id="16" w:name="sub_603"/>
      <w:r w:rsidRPr="00257FAF">
        <w:rPr>
          <w:rFonts w:ascii="Times New Roman" w:hAnsi="Times New Roman"/>
        </w:rPr>
        <w:t>Проекты планировки, застройки и реконструкции городов и других населенных пунктов, строительных объектов разрабатываются с учетом необходимости обеспечения сохранности воинских захоронений.</w:t>
      </w:r>
    </w:p>
    <w:p w:rsidR="00843D16" w:rsidRPr="00257FAF" w:rsidRDefault="00843D16" w:rsidP="00843D16">
      <w:pPr>
        <w:ind w:firstLine="709"/>
        <w:rPr>
          <w:rFonts w:ascii="Times New Roman" w:hAnsi="Times New Roman"/>
        </w:rPr>
      </w:pPr>
      <w:bookmarkStart w:id="17" w:name="sub_604"/>
      <w:bookmarkEnd w:id="16"/>
      <w:r w:rsidRPr="00257FAF">
        <w:rPr>
          <w:rFonts w:ascii="Times New Roman" w:hAnsi="Times New Roman"/>
        </w:rPr>
        <w:t>Строительные, земляные, дорожные и другие работы, в результате которых могут быть повреждены воинские захоронения, проводятся только после согласования с органами местного самоуправления.</w:t>
      </w:r>
    </w:p>
    <w:p w:rsidR="00843D16" w:rsidRPr="00257FAF" w:rsidRDefault="00843D16" w:rsidP="00843D16">
      <w:pPr>
        <w:ind w:firstLine="709"/>
        <w:rPr>
          <w:rFonts w:ascii="Times New Roman" w:hAnsi="Times New Roman"/>
        </w:rPr>
      </w:pPr>
      <w:bookmarkStart w:id="18" w:name="sub_605"/>
      <w:bookmarkEnd w:id="17"/>
      <w:r w:rsidRPr="00257FAF">
        <w:rPr>
          <w:rFonts w:ascii="Times New Roman" w:hAnsi="Times New Roman"/>
        </w:rPr>
        <w:t>Предприятия, организации, учреждения и граждане несут ответственность за сохранность воинских захоронений, находящихся на землях, предоставленных им в пользование. В случае обнаружения захоронений на предоставленных им землях они обязаны сообщить об этом в органы местного самоуправления.</w:t>
      </w:r>
    </w:p>
    <w:bookmarkEnd w:id="18"/>
    <w:p w:rsidR="00843D16" w:rsidRPr="00257FAF" w:rsidRDefault="00843D16" w:rsidP="00843D16">
      <w:pPr>
        <w:ind w:firstLine="709"/>
        <w:rPr>
          <w:rFonts w:ascii="Times New Roman" w:eastAsia="Calibri" w:hAnsi="Times New Roman"/>
        </w:rPr>
      </w:pPr>
    </w:p>
    <w:p w:rsidR="00843D16" w:rsidRPr="00257FAF" w:rsidRDefault="00843D16" w:rsidP="00843D16">
      <w:pPr>
        <w:ind w:firstLine="709"/>
        <w:rPr>
          <w:rFonts w:ascii="Times New Roman" w:hAnsi="Times New Roman"/>
        </w:rPr>
      </w:pPr>
      <w:bookmarkStart w:id="19" w:name="_Hlk115426852"/>
      <w:r w:rsidRPr="00257FAF">
        <w:rPr>
          <w:rFonts w:ascii="Times New Roman" w:hAnsi="Times New Roman"/>
        </w:rPr>
        <w:t>1.8.3. Водоохранные зоны и прибрежные защитные полосы</w:t>
      </w:r>
      <w:bookmarkEnd w:id="9"/>
      <w:bookmarkEnd w:id="10"/>
    </w:p>
    <w:p w:rsidR="00843D16" w:rsidRPr="00257FAF" w:rsidRDefault="00843D16" w:rsidP="00843D16">
      <w:pPr>
        <w:ind w:firstLine="709"/>
        <w:rPr>
          <w:rFonts w:ascii="Times New Roman" w:hAnsi="Times New Roman"/>
        </w:rPr>
      </w:pPr>
      <w:bookmarkStart w:id="20" w:name="_Hlk115427035"/>
      <w:bookmarkEnd w:id="19"/>
      <w:r w:rsidRPr="00257FAF">
        <w:rPr>
          <w:rFonts w:ascii="Times New Roman" w:hAnsi="Times New Roman"/>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которые установлены Водным кодексом Российской Федерации. </w:t>
      </w:r>
    </w:p>
    <w:p w:rsidR="00843D16" w:rsidRPr="00257FAF" w:rsidRDefault="00843D16" w:rsidP="00843D16">
      <w:pPr>
        <w:ind w:firstLine="709"/>
        <w:rPr>
          <w:rFonts w:ascii="Times New Roman" w:hAnsi="Times New Roman"/>
        </w:rPr>
      </w:pPr>
      <w:r w:rsidRPr="00257FAF">
        <w:rPr>
          <w:rFonts w:ascii="Times New Roman" w:hAnsi="Times New Roman"/>
        </w:rPr>
        <w:t>Береговая полоса</w:t>
      </w:r>
    </w:p>
    <w:p w:rsidR="00843D16" w:rsidRPr="00257FAF" w:rsidRDefault="00843D16" w:rsidP="00843D16">
      <w:pPr>
        <w:ind w:firstLine="709"/>
        <w:rPr>
          <w:rFonts w:ascii="Times New Roman" w:hAnsi="Times New Roman"/>
        </w:rPr>
      </w:pPr>
      <w:r w:rsidRPr="00257FAF">
        <w:rPr>
          <w:rFonts w:ascii="Times New Roman" w:hAnsi="Times New Roman"/>
        </w:rPr>
        <w:t xml:space="preserve">Согласно п. 6 ст. 6 Водного кодекса РФ береговой полосой является полоса земли вдоль береговой линии (границы водного объекта) водного объекта общего пользования и предназначается для общего пользования. </w:t>
      </w:r>
    </w:p>
    <w:p w:rsidR="00843D16" w:rsidRPr="00257FAF" w:rsidRDefault="00843D16" w:rsidP="00843D16">
      <w:pPr>
        <w:ind w:firstLine="709"/>
        <w:rPr>
          <w:rFonts w:ascii="Times New Roman" w:hAnsi="Times New Roman"/>
        </w:rPr>
      </w:pPr>
      <w:r w:rsidRPr="00257FAF">
        <w:rPr>
          <w:rFonts w:ascii="Times New Roman" w:hAnsi="Times New Roman"/>
        </w:rPr>
        <w:t>Ширина береговой полосы</w:t>
      </w:r>
    </w:p>
    <w:p w:rsidR="00843D16" w:rsidRPr="00257FAF" w:rsidRDefault="00843D16" w:rsidP="00843D16">
      <w:pPr>
        <w:ind w:firstLine="709"/>
        <w:rPr>
          <w:rFonts w:ascii="Times New Roman" w:hAnsi="Times New Roman"/>
        </w:rPr>
      </w:pPr>
      <w:r w:rsidRPr="00257FAF">
        <w:rPr>
          <w:rFonts w:ascii="Times New Roman" w:hAnsi="Times New Roman"/>
        </w:rPr>
        <w:t>Ширина береговой полосы водных объектов общего пользования протяженностью более 10 км составляет 20 м. Ширина береговой полосы каналов, а также рек и ручьев, протяженность которых от истока до устья менее 10 км, составляет 5 м.</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8 ст. 6 Водного кодекса РФ 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843D16" w:rsidRPr="00257FAF" w:rsidRDefault="00843D16" w:rsidP="00843D16">
      <w:pPr>
        <w:ind w:firstLine="709"/>
        <w:rPr>
          <w:rFonts w:ascii="Times New Roman" w:hAnsi="Times New Roman"/>
        </w:rPr>
      </w:pPr>
      <w:r w:rsidRPr="00257FAF">
        <w:rPr>
          <w:rFonts w:ascii="Times New Roman" w:hAnsi="Times New Roman"/>
        </w:rPr>
        <w:t>Согласно п. 8 ст. 27 Земельного кодекса РФ запрещается приватизация земельных участков в пределах береговой полосы, установленной в соответствии с Водным кодексом РФ.</w:t>
      </w:r>
    </w:p>
    <w:p w:rsidR="00843D16" w:rsidRPr="00BB6F2B" w:rsidRDefault="00843D16" w:rsidP="00843D16">
      <w:pPr>
        <w:ind w:firstLine="709"/>
        <w:rPr>
          <w:rFonts w:ascii="Times New Roman" w:hAnsi="Times New Roman"/>
          <w:b/>
          <w:i/>
        </w:rPr>
      </w:pPr>
      <w:r w:rsidRPr="00BB6F2B">
        <w:rPr>
          <w:rFonts w:ascii="Times New Roman" w:hAnsi="Times New Roman"/>
          <w:b/>
          <w:i/>
        </w:rPr>
        <w:t>Водоохранная зона и прибрежная защитная полоса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 65 Водного кодекса Российской федерации (ВК РФ) 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43D16" w:rsidRPr="00257FAF" w:rsidRDefault="00843D16" w:rsidP="00843D16">
      <w:pPr>
        <w:ind w:firstLine="709"/>
        <w:rPr>
          <w:rFonts w:ascii="Times New Roman" w:hAnsi="Times New Roman"/>
        </w:rPr>
      </w:pPr>
      <w:r w:rsidRPr="00BB6F2B">
        <w:rPr>
          <w:rFonts w:ascii="Times New Roman" w:hAnsi="Times New Roman"/>
          <w:b/>
        </w:rPr>
        <w:t>В границах водоохранных зон</w:t>
      </w:r>
      <w:r w:rsidRPr="00257FAF">
        <w:rPr>
          <w:rFonts w:ascii="Times New Roman" w:hAnsi="Times New Roman"/>
        </w:rPr>
        <w:t xml:space="preserve"> устанавливаются </w:t>
      </w:r>
      <w:r w:rsidRPr="00BB6F2B">
        <w:rPr>
          <w:rFonts w:ascii="Times New Roman" w:hAnsi="Times New Roman"/>
          <w:b/>
        </w:rPr>
        <w:t>прибрежные защитные полосы</w:t>
      </w:r>
      <w:r w:rsidRPr="00257FAF">
        <w:rPr>
          <w:rFonts w:ascii="Times New Roman" w:hAnsi="Times New Roman"/>
        </w:rPr>
        <w:t>, на территориях которых вводятся дополнительные ограничения хозяйственной и иной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 xml:space="preserve">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местоположения соответствующей береговой линии (границы водного объекта),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и набережных границы прибрежных защитных полос этих водных объектов совпадают с парапетами </w:t>
      </w:r>
      <w:r w:rsidRPr="00257FAF">
        <w:rPr>
          <w:rFonts w:ascii="Times New Roman" w:hAnsi="Times New Roman"/>
        </w:rPr>
        <w:lastRenderedPageBreak/>
        <w:t>набережных, ширина водоохранной зоны на таких территориях устанавливается от парапета набережной.</w:t>
      </w:r>
    </w:p>
    <w:p w:rsidR="00843D16" w:rsidRPr="00257FAF" w:rsidRDefault="00843D16" w:rsidP="00843D16">
      <w:pPr>
        <w:ind w:firstLine="709"/>
        <w:rPr>
          <w:rFonts w:ascii="Times New Roman" w:hAnsi="Times New Roman"/>
        </w:rPr>
      </w:pPr>
      <w:r w:rsidRPr="00BB6F2B">
        <w:rPr>
          <w:rFonts w:ascii="Times New Roman" w:hAnsi="Times New Roman"/>
          <w:b/>
        </w:rPr>
        <w:t>Ширина водоохранной зоны</w:t>
      </w:r>
      <w:r w:rsidRPr="00257FAF">
        <w:rPr>
          <w:rFonts w:ascii="Times New Roman" w:hAnsi="Times New Roman"/>
        </w:rPr>
        <w:t xml:space="preserve"> рек или ручьев устанавливается от их истока для рек или ручьев протяженностью:</w:t>
      </w:r>
    </w:p>
    <w:p w:rsidR="00843D16" w:rsidRPr="00257FAF" w:rsidRDefault="00843D16" w:rsidP="00843D16">
      <w:pPr>
        <w:ind w:firstLine="709"/>
        <w:rPr>
          <w:rFonts w:ascii="Times New Roman" w:hAnsi="Times New Roman"/>
        </w:rPr>
      </w:pPr>
      <w:r w:rsidRPr="00257FAF">
        <w:rPr>
          <w:rFonts w:ascii="Times New Roman" w:hAnsi="Times New Roman"/>
        </w:rPr>
        <w:t>1) до десяти километров – в размере 50 метров;</w:t>
      </w:r>
    </w:p>
    <w:p w:rsidR="00843D16" w:rsidRPr="00257FAF" w:rsidRDefault="00843D16" w:rsidP="00843D16">
      <w:pPr>
        <w:ind w:firstLine="709"/>
        <w:rPr>
          <w:rFonts w:ascii="Times New Roman" w:hAnsi="Times New Roman"/>
        </w:rPr>
      </w:pPr>
      <w:r w:rsidRPr="00257FAF">
        <w:rPr>
          <w:rFonts w:ascii="Times New Roman" w:hAnsi="Times New Roman"/>
        </w:rPr>
        <w:t>2) от десяти до пятидесяти километров – в размере 100 метров;</w:t>
      </w:r>
    </w:p>
    <w:p w:rsidR="00843D16" w:rsidRPr="00257FAF" w:rsidRDefault="00843D16" w:rsidP="00843D16">
      <w:pPr>
        <w:ind w:firstLine="709"/>
        <w:rPr>
          <w:rFonts w:ascii="Times New Roman" w:hAnsi="Times New Roman"/>
        </w:rPr>
      </w:pPr>
      <w:r w:rsidRPr="00257FAF">
        <w:rPr>
          <w:rFonts w:ascii="Times New Roman" w:hAnsi="Times New Roman"/>
        </w:rPr>
        <w:t>3) от пятидесяти километров и более – в размере 200 метров.</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реки, ручья протяженностью менее десяти километров от истока до устья </w:t>
      </w:r>
      <w:r w:rsidRPr="00BB6F2B">
        <w:rPr>
          <w:rFonts w:ascii="Times New Roman" w:hAnsi="Times New Roman"/>
          <w:b/>
        </w:rPr>
        <w:t>водоохранная зона совпадает с прибрежной защитной полосой</w:t>
      </w:r>
      <w:r w:rsidRPr="00257FAF">
        <w:rPr>
          <w:rFonts w:ascii="Times New Roman" w:hAnsi="Times New Roman"/>
        </w:rPr>
        <w:t>. Радиус водоохранной зоны для истоков реки, ручья устанавливается в размере 50 метров.</w:t>
      </w:r>
    </w:p>
    <w:p w:rsidR="00843D16" w:rsidRPr="00257FAF" w:rsidRDefault="00843D16" w:rsidP="00843D16">
      <w:pPr>
        <w:ind w:firstLine="709"/>
        <w:rPr>
          <w:rFonts w:ascii="Times New Roman" w:hAnsi="Times New Roman"/>
        </w:rPr>
      </w:pPr>
      <w:r w:rsidRPr="00257FAF">
        <w:rPr>
          <w:rFonts w:ascii="Times New Roman" w:hAnsi="Times New Roman"/>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этого водотока.</w:t>
      </w:r>
    </w:p>
    <w:p w:rsidR="00843D16" w:rsidRPr="00257FAF" w:rsidRDefault="00843D16" w:rsidP="00843D16">
      <w:pPr>
        <w:ind w:firstLine="709"/>
        <w:rPr>
          <w:rFonts w:ascii="Times New Roman" w:hAnsi="Times New Roman"/>
        </w:rPr>
      </w:pPr>
      <w:r w:rsidRPr="00BB6F2B">
        <w:rPr>
          <w:rFonts w:ascii="Times New Roman" w:hAnsi="Times New Roman"/>
          <w:b/>
        </w:rPr>
        <w:t xml:space="preserve">Ширина прибрежной защитной полосы </w:t>
      </w:r>
      <w:r w:rsidRPr="00257FAF">
        <w:rPr>
          <w:rFonts w:ascii="Times New Roman" w:hAnsi="Times New Roman"/>
        </w:rPr>
        <w:t>устанавливается в зависимости от уклона берега водного объекта и составляет:</w:t>
      </w:r>
    </w:p>
    <w:p w:rsidR="00843D16" w:rsidRPr="00257FAF" w:rsidRDefault="00843D16" w:rsidP="00843D16">
      <w:pPr>
        <w:ind w:firstLine="709"/>
        <w:rPr>
          <w:rFonts w:ascii="Times New Roman" w:hAnsi="Times New Roman"/>
        </w:rPr>
      </w:pPr>
      <w:r w:rsidRPr="00257FAF">
        <w:rPr>
          <w:rFonts w:ascii="Times New Roman" w:hAnsi="Times New Roman"/>
        </w:rPr>
        <w:t>30 метров для обратного или нулевого уклона;</w:t>
      </w:r>
    </w:p>
    <w:p w:rsidR="00843D16" w:rsidRPr="00257FAF" w:rsidRDefault="00843D16" w:rsidP="00843D16">
      <w:pPr>
        <w:ind w:firstLine="709"/>
        <w:rPr>
          <w:rFonts w:ascii="Times New Roman" w:hAnsi="Times New Roman"/>
        </w:rPr>
      </w:pPr>
      <w:r w:rsidRPr="00257FAF">
        <w:rPr>
          <w:rFonts w:ascii="Times New Roman" w:hAnsi="Times New Roman"/>
        </w:rPr>
        <w:t>40 метров для уклона до трех градусов;</w:t>
      </w:r>
    </w:p>
    <w:p w:rsidR="00843D16" w:rsidRPr="00257FAF" w:rsidRDefault="00843D16" w:rsidP="00843D16">
      <w:pPr>
        <w:ind w:firstLine="709"/>
        <w:rPr>
          <w:rFonts w:ascii="Times New Roman" w:hAnsi="Times New Roman"/>
        </w:rPr>
      </w:pPr>
      <w:r w:rsidRPr="00257FAF">
        <w:rPr>
          <w:rFonts w:ascii="Times New Roman" w:hAnsi="Times New Roman"/>
        </w:rPr>
        <w:t>50 метров для уклона три и более градуса.</w:t>
      </w:r>
    </w:p>
    <w:p w:rsidR="00843D16" w:rsidRPr="00257FAF" w:rsidRDefault="00843D16" w:rsidP="00843D16">
      <w:pPr>
        <w:ind w:firstLine="709"/>
        <w:rPr>
          <w:rFonts w:ascii="Times New Roman" w:hAnsi="Times New Roman"/>
        </w:rPr>
      </w:pPr>
      <w:r w:rsidRPr="00257FAF">
        <w:rPr>
          <w:rFonts w:ascii="Times New Roman" w:hAnsi="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43D16" w:rsidRPr="00257FAF" w:rsidRDefault="00843D16" w:rsidP="00843D16">
      <w:pPr>
        <w:ind w:firstLine="709"/>
        <w:rPr>
          <w:rFonts w:ascii="Times New Roman" w:hAnsi="Times New Roman"/>
        </w:rPr>
      </w:pPr>
      <w:r w:rsidRPr="00257FAF">
        <w:rPr>
          <w:rFonts w:ascii="Times New Roman" w:hAnsi="Times New Roman"/>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метров независимо от уклона прилегающих земель.</w:t>
      </w:r>
    </w:p>
    <w:p w:rsidR="00843D16" w:rsidRPr="00BB6F2B" w:rsidRDefault="00843D16" w:rsidP="00843D16">
      <w:pPr>
        <w:ind w:firstLine="709"/>
        <w:rPr>
          <w:rFonts w:ascii="Times New Roman" w:hAnsi="Times New Roman"/>
          <w:b/>
          <w:u w:val="single"/>
        </w:rPr>
      </w:pPr>
      <w:r w:rsidRPr="00BB6F2B">
        <w:rPr>
          <w:rFonts w:ascii="Times New Roman" w:hAnsi="Times New Roman"/>
          <w:b/>
          <w:u w:val="single"/>
        </w:rPr>
        <w:t>В границах водоохранных зон запрещаются:</w:t>
      </w:r>
    </w:p>
    <w:p w:rsidR="00843D16" w:rsidRPr="00257FAF" w:rsidRDefault="00843D16" w:rsidP="00843D16">
      <w:pPr>
        <w:ind w:firstLine="709"/>
        <w:rPr>
          <w:rFonts w:ascii="Times New Roman" w:hAnsi="Times New Roman"/>
        </w:rPr>
      </w:pPr>
      <w:r w:rsidRPr="00257FAF">
        <w:rPr>
          <w:rFonts w:ascii="Times New Roman" w:hAnsi="Times New Roman"/>
        </w:rPr>
        <w:t>1) использование сточных вод в целях повышения почвенного плодородия;</w:t>
      </w:r>
    </w:p>
    <w:p w:rsidR="00843D16" w:rsidRPr="00257FAF" w:rsidRDefault="00843D16" w:rsidP="00843D16">
      <w:pPr>
        <w:ind w:firstLine="709"/>
        <w:rPr>
          <w:rFonts w:ascii="Times New Roman" w:hAnsi="Times New Roman"/>
        </w:rPr>
      </w:pPr>
      <w:r w:rsidRPr="00257FAF">
        <w:rPr>
          <w:rFonts w:ascii="Times New Roman" w:hAnsi="Times New Roman"/>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(за исключением специализированных хранилищ аммиака, метанола, аммиачной селитры и нитрата калия на территориях морских портов, перечень которых утверждается Правительством Российской Федерации, за пределами границ прибрежных защитных полос),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843D16" w:rsidRPr="00257FAF" w:rsidRDefault="00843D16" w:rsidP="00843D16">
      <w:pPr>
        <w:ind w:firstLine="709"/>
        <w:rPr>
          <w:rFonts w:ascii="Times New Roman" w:hAnsi="Times New Roman"/>
        </w:rPr>
      </w:pPr>
      <w:r w:rsidRPr="00257FAF">
        <w:rPr>
          <w:rFonts w:ascii="Times New Roman" w:hAnsi="Times New Roman"/>
        </w:rPr>
        <w:t>3) осуществление авиационных мер по борьбе с вредными организмами;</w:t>
      </w:r>
    </w:p>
    <w:p w:rsidR="00843D16" w:rsidRPr="00257FAF" w:rsidRDefault="00843D16" w:rsidP="00843D16">
      <w:pPr>
        <w:ind w:firstLine="709"/>
        <w:rPr>
          <w:rFonts w:ascii="Times New Roman" w:hAnsi="Times New Roman"/>
        </w:rPr>
      </w:pPr>
      <w:r w:rsidRPr="00257FAF">
        <w:rPr>
          <w:rFonts w:ascii="Times New Roman" w:hAnsi="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43D16" w:rsidRPr="00257FAF" w:rsidRDefault="00843D16" w:rsidP="00843D16">
      <w:pPr>
        <w:ind w:firstLine="709"/>
        <w:rPr>
          <w:rFonts w:ascii="Times New Roman" w:hAnsi="Times New Roman"/>
        </w:rPr>
      </w:pPr>
      <w:r w:rsidRPr="00257FAF">
        <w:rPr>
          <w:rFonts w:ascii="Times New Roman" w:hAnsi="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43D16" w:rsidRPr="00257FAF" w:rsidRDefault="00843D16" w:rsidP="00843D16">
      <w:pPr>
        <w:ind w:firstLine="709"/>
        <w:rPr>
          <w:rFonts w:ascii="Times New Roman" w:hAnsi="Times New Roman"/>
        </w:rPr>
      </w:pPr>
      <w:r w:rsidRPr="00257FAF">
        <w:rPr>
          <w:rFonts w:ascii="Times New Roman" w:hAnsi="Times New Roman"/>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843D16" w:rsidRPr="00257FAF" w:rsidRDefault="00843D16" w:rsidP="00843D16">
      <w:pPr>
        <w:ind w:firstLine="709"/>
        <w:rPr>
          <w:rFonts w:ascii="Times New Roman" w:hAnsi="Times New Roman"/>
        </w:rPr>
      </w:pPr>
      <w:r w:rsidRPr="00257FAF">
        <w:rPr>
          <w:rFonts w:ascii="Times New Roman" w:hAnsi="Times New Roman"/>
        </w:rPr>
        <w:t>7) сброс сточных, в том числе дренажных, вод;</w:t>
      </w:r>
    </w:p>
    <w:p w:rsidR="00843D16" w:rsidRPr="00257FAF" w:rsidRDefault="00843D16" w:rsidP="00843D16">
      <w:pPr>
        <w:ind w:firstLine="709"/>
        <w:rPr>
          <w:rFonts w:ascii="Times New Roman" w:hAnsi="Times New Roman"/>
        </w:rPr>
      </w:pPr>
      <w:r w:rsidRPr="00257FAF">
        <w:rPr>
          <w:rFonts w:ascii="Times New Roman" w:hAnsi="Times New Roman"/>
        </w:rPr>
        <w:lastRenderedPageBreak/>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№2395-1 «О недрах»).</w:t>
      </w:r>
    </w:p>
    <w:p w:rsidR="00843D16" w:rsidRPr="00257FAF" w:rsidRDefault="00843D16" w:rsidP="00843D16">
      <w:pPr>
        <w:ind w:firstLine="709"/>
        <w:rPr>
          <w:rFonts w:ascii="Times New Roman" w:hAnsi="Times New Roman"/>
        </w:rPr>
      </w:pPr>
      <w:r w:rsidRPr="00257FAF">
        <w:rPr>
          <w:rFonts w:ascii="Times New Roman" w:hAnsi="Times New Roman"/>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16 ст. 65 Водного кодекса РФ под сооружениями, обеспечивающими охрану водных объектов от загрязнения, засорения, заиления и истощения вод, понимаются:</w:t>
      </w:r>
    </w:p>
    <w:p w:rsidR="00843D16" w:rsidRPr="00257FAF" w:rsidRDefault="00843D16" w:rsidP="00843D16">
      <w:pPr>
        <w:ind w:firstLine="709"/>
        <w:rPr>
          <w:rFonts w:ascii="Times New Roman" w:hAnsi="Times New Roman"/>
        </w:rPr>
      </w:pPr>
      <w:bookmarkStart w:id="21" w:name="Par24"/>
      <w:bookmarkEnd w:id="21"/>
      <w:r w:rsidRPr="00257FAF">
        <w:rPr>
          <w:rFonts w:ascii="Times New Roman" w:hAnsi="Times New Roman"/>
        </w:rPr>
        <w:t>1) централизованные системы водоотведения (канализации), централизованные ливневые системы водоотведения;</w:t>
      </w:r>
    </w:p>
    <w:p w:rsidR="00843D16" w:rsidRPr="00257FAF" w:rsidRDefault="00843D16" w:rsidP="00843D16">
      <w:pPr>
        <w:ind w:firstLine="709"/>
        <w:rPr>
          <w:rFonts w:ascii="Times New Roman" w:hAnsi="Times New Roman"/>
        </w:rPr>
      </w:pPr>
      <w:r w:rsidRPr="00257FAF">
        <w:rPr>
          <w:rFonts w:ascii="Times New Roman" w:hAnsi="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43D16" w:rsidRPr="00257FAF" w:rsidRDefault="00843D16" w:rsidP="00843D16">
      <w:pPr>
        <w:ind w:firstLine="709"/>
        <w:rPr>
          <w:rFonts w:ascii="Times New Roman" w:hAnsi="Times New Roman"/>
        </w:rPr>
      </w:pPr>
      <w:r w:rsidRPr="00257FAF">
        <w:rPr>
          <w:rFonts w:ascii="Times New Roman" w:hAnsi="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РФ;</w:t>
      </w:r>
    </w:p>
    <w:p w:rsidR="00843D16" w:rsidRPr="00257FAF" w:rsidRDefault="00843D16" w:rsidP="00843D16">
      <w:pPr>
        <w:ind w:firstLine="709"/>
        <w:rPr>
          <w:rFonts w:ascii="Times New Roman" w:hAnsi="Times New Roman"/>
        </w:rPr>
      </w:pPr>
      <w:r w:rsidRPr="00257FAF">
        <w:rPr>
          <w:rFonts w:ascii="Times New Roman" w:hAnsi="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43D16" w:rsidRPr="00257FAF" w:rsidRDefault="00843D16" w:rsidP="00843D16">
      <w:pPr>
        <w:ind w:firstLine="709"/>
        <w:rPr>
          <w:rFonts w:ascii="Times New Roman" w:hAnsi="Times New Roman"/>
        </w:rPr>
      </w:pPr>
      <w:r w:rsidRPr="00257FAF">
        <w:rPr>
          <w:rFonts w:ascii="Times New Roman" w:hAnsi="Times New Roman"/>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43D16" w:rsidRPr="00257FAF" w:rsidRDefault="00843D16" w:rsidP="00843D16">
      <w:pPr>
        <w:ind w:firstLine="709"/>
        <w:rPr>
          <w:rFonts w:ascii="Times New Roman" w:hAnsi="Times New Roman"/>
        </w:rPr>
      </w:pPr>
      <w:bookmarkStart w:id="22" w:name="Par30"/>
      <w:bookmarkEnd w:id="22"/>
      <w:r w:rsidRPr="00257FAF">
        <w:rPr>
          <w:rFonts w:ascii="Times New Roman" w:hAnsi="Times New Roman"/>
        </w:rPr>
        <w:t>В границах прибрежных защитных полос наряду с установленными частью 15 ст. 65 ВК РФ ограничениями запрещаются:</w:t>
      </w:r>
    </w:p>
    <w:p w:rsidR="00843D16" w:rsidRPr="00257FAF" w:rsidRDefault="00843D16" w:rsidP="00843D16">
      <w:pPr>
        <w:ind w:firstLine="709"/>
        <w:rPr>
          <w:rFonts w:ascii="Times New Roman" w:hAnsi="Times New Roman"/>
        </w:rPr>
      </w:pPr>
      <w:r w:rsidRPr="00257FAF">
        <w:rPr>
          <w:rFonts w:ascii="Times New Roman" w:hAnsi="Times New Roman"/>
        </w:rPr>
        <w:t>1) распашка земель;</w:t>
      </w:r>
    </w:p>
    <w:p w:rsidR="00843D16" w:rsidRPr="00257FAF" w:rsidRDefault="00843D16" w:rsidP="00843D16">
      <w:pPr>
        <w:ind w:firstLine="709"/>
        <w:rPr>
          <w:rFonts w:ascii="Times New Roman" w:hAnsi="Times New Roman"/>
        </w:rPr>
      </w:pPr>
      <w:r w:rsidRPr="00257FAF">
        <w:rPr>
          <w:rFonts w:ascii="Times New Roman" w:hAnsi="Times New Roman"/>
        </w:rPr>
        <w:t>2) размещение отвалов размываемых грунтов;</w:t>
      </w:r>
    </w:p>
    <w:p w:rsidR="00843D16" w:rsidRPr="00257FAF" w:rsidRDefault="00843D16" w:rsidP="00843D16">
      <w:pPr>
        <w:ind w:firstLine="709"/>
        <w:rPr>
          <w:rFonts w:ascii="Times New Roman" w:hAnsi="Times New Roman"/>
        </w:rPr>
      </w:pPr>
      <w:r w:rsidRPr="00257FAF">
        <w:rPr>
          <w:rFonts w:ascii="Times New Roman" w:hAnsi="Times New Roman"/>
        </w:rPr>
        <w:t>3) выпас сельскохозяйственных животных и организация для них летних лагерей, ванн.</w:t>
      </w:r>
    </w:p>
    <w:p w:rsidR="00843D16" w:rsidRPr="00257FAF" w:rsidRDefault="00843D16" w:rsidP="00843D16">
      <w:pPr>
        <w:ind w:firstLine="709"/>
        <w:rPr>
          <w:rFonts w:ascii="Times New Roman" w:hAnsi="Times New Roman"/>
        </w:rPr>
      </w:pPr>
      <w:r w:rsidRPr="00257FAF">
        <w:rPr>
          <w:rFonts w:ascii="Times New Roman" w:hAnsi="Times New Roman"/>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порядке, установленном Правительством Российской Федерации.</w:t>
      </w:r>
    </w:p>
    <w:p w:rsidR="00843D16" w:rsidRPr="00257FAF" w:rsidRDefault="00843D16" w:rsidP="00843D16">
      <w:pPr>
        <w:ind w:firstLine="709"/>
        <w:rPr>
          <w:rFonts w:ascii="Times New Roman" w:hAnsi="Times New Roman"/>
        </w:rPr>
      </w:pPr>
    </w:p>
    <w:p w:rsidR="00843D16" w:rsidRPr="00F44920" w:rsidRDefault="00843D16" w:rsidP="00BB6F2B">
      <w:pPr>
        <w:ind w:firstLine="0"/>
        <w:rPr>
          <w:rFonts w:ascii="Times New Roman" w:hAnsi="Times New Roman"/>
          <w:b/>
        </w:rPr>
      </w:pPr>
      <w:r w:rsidRPr="00F44920">
        <w:rPr>
          <w:rFonts w:ascii="Times New Roman" w:hAnsi="Times New Roman"/>
          <w:b/>
        </w:rPr>
        <w:t>Таблица № 46 - Размеры прибрежных защитных и водоохранных зон, установленных на территории муниципального района</w:t>
      </w:r>
    </w:p>
    <w:tbl>
      <w:tblPr>
        <w:tblW w:w="10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496"/>
        <w:gridCol w:w="2693"/>
        <w:gridCol w:w="1419"/>
        <w:gridCol w:w="1912"/>
        <w:gridCol w:w="1952"/>
        <w:gridCol w:w="1734"/>
      </w:tblGrid>
      <w:tr w:rsidR="00843D16" w:rsidRPr="00F44920" w:rsidTr="008A7C6D">
        <w:trPr>
          <w:tblHeader/>
        </w:trPr>
        <w:tc>
          <w:tcPr>
            <w:tcW w:w="496" w:type="dxa"/>
            <w:vAlign w:val="center"/>
          </w:tcPr>
          <w:p w:rsidR="00843D16" w:rsidRPr="00F44920" w:rsidRDefault="00843D16" w:rsidP="00F44920">
            <w:pPr>
              <w:ind w:firstLine="709"/>
              <w:jc w:val="center"/>
              <w:rPr>
                <w:rFonts w:ascii="Times New Roman" w:hAnsi="Times New Roman"/>
                <w:b/>
                <w:sz w:val="20"/>
                <w:szCs w:val="20"/>
              </w:rPr>
            </w:pPr>
            <w:bookmarkStart w:id="23" w:name="_Hlk163120639"/>
            <w:r w:rsidRPr="00F44920">
              <w:rPr>
                <w:rFonts w:ascii="Times New Roman" w:hAnsi="Times New Roman"/>
                <w:b/>
                <w:sz w:val="20"/>
                <w:szCs w:val="20"/>
              </w:rPr>
              <w:t>№ п/п</w:t>
            </w:r>
          </w:p>
        </w:tc>
        <w:tc>
          <w:tcPr>
            <w:tcW w:w="2693"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Название водного объекта</w:t>
            </w:r>
          </w:p>
        </w:tc>
        <w:tc>
          <w:tcPr>
            <w:tcW w:w="1419"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Полная длина водотока, км</w:t>
            </w:r>
          </w:p>
        </w:tc>
        <w:tc>
          <w:tcPr>
            <w:tcW w:w="1912"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Размер прибрежной защитной зоны, м</w:t>
            </w:r>
          </w:p>
        </w:tc>
        <w:tc>
          <w:tcPr>
            <w:tcW w:w="1952"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Размер водоохранной зоны, м</w:t>
            </w:r>
          </w:p>
        </w:tc>
        <w:tc>
          <w:tcPr>
            <w:tcW w:w="1734"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Размер береговой полосы, м</w:t>
            </w:r>
          </w:p>
        </w:tc>
      </w:tr>
      <w:tr w:rsidR="00843D16" w:rsidRPr="00F44920" w:rsidTr="008A7C6D">
        <w:trPr>
          <w:tblHeader/>
        </w:trPr>
        <w:tc>
          <w:tcPr>
            <w:tcW w:w="496" w:type="dxa"/>
            <w:vAlign w:val="center"/>
          </w:tcPr>
          <w:p w:rsidR="00843D16" w:rsidRPr="00F44920" w:rsidRDefault="00843D16" w:rsidP="00F44920">
            <w:pPr>
              <w:ind w:firstLine="0"/>
              <w:jc w:val="center"/>
              <w:rPr>
                <w:rFonts w:ascii="Times New Roman" w:hAnsi="Times New Roman"/>
                <w:b/>
                <w:sz w:val="20"/>
                <w:szCs w:val="20"/>
              </w:rPr>
            </w:pPr>
            <w:r w:rsidRPr="00F44920">
              <w:rPr>
                <w:rFonts w:ascii="Times New Roman" w:hAnsi="Times New Roman"/>
                <w:b/>
                <w:sz w:val="20"/>
                <w:szCs w:val="20"/>
              </w:rPr>
              <w:t>1</w:t>
            </w:r>
          </w:p>
        </w:tc>
        <w:tc>
          <w:tcPr>
            <w:tcW w:w="2693" w:type="dxa"/>
            <w:vAlign w:val="center"/>
          </w:tcPr>
          <w:p w:rsidR="00843D16" w:rsidRPr="00F44920" w:rsidRDefault="00843D16" w:rsidP="00F44920">
            <w:pPr>
              <w:ind w:firstLine="709"/>
              <w:jc w:val="center"/>
              <w:rPr>
                <w:rFonts w:ascii="Times New Roman" w:hAnsi="Times New Roman"/>
                <w:b/>
                <w:sz w:val="20"/>
                <w:szCs w:val="20"/>
              </w:rPr>
            </w:pPr>
            <w:r w:rsidRPr="00F44920">
              <w:rPr>
                <w:rFonts w:ascii="Times New Roman" w:hAnsi="Times New Roman"/>
                <w:b/>
                <w:sz w:val="20"/>
                <w:szCs w:val="20"/>
              </w:rPr>
              <w:t>2</w:t>
            </w:r>
          </w:p>
        </w:tc>
        <w:tc>
          <w:tcPr>
            <w:tcW w:w="1419" w:type="dxa"/>
            <w:vAlign w:val="center"/>
          </w:tcPr>
          <w:p w:rsidR="00843D16" w:rsidRPr="00F44920" w:rsidRDefault="00843D16" w:rsidP="00F44920">
            <w:pPr>
              <w:ind w:firstLine="709"/>
              <w:jc w:val="center"/>
              <w:rPr>
                <w:rFonts w:ascii="Times New Roman" w:hAnsi="Times New Roman"/>
                <w:b/>
                <w:sz w:val="20"/>
                <w:szCs w:val="20"/>
              </w:rPr>
            </w:pPr>
            <w:r w:rsidRPr="00F44920">
              <w:rPr>
                <w:rFonts w:ascii="Times New Roman" w:hAnsi="Times New Roman"/>
                <w:b/>
                <w:sz w:val="20"/>
                <w:szCs w:val="20"/>
              </w:rPr>
              <w:t>3</w:t>
            </w:r>
          </w:p>
        </w:tc>
        <w:tc>
          <w:tcPr>
            <w:tcW w:w="1912" w:type="dxa"/>
            <w:vAlign w:val="center"/>
          </w:tcPr>
          <w:p w:rsidR="00843D16" w:rsidRPr="00F44920" w:rsidRDefault="00843D16" w:rsidP="00F44920">
            <w:pPr>
              <w:ind w:firstLine="709"/>
              <w:jc w:val="center"/>
              <w:rPr>
                <w:rFonts w:ascii="Times New Roman" w:hAnsi="Times New Roman"/>
                <w:b/>
                <w:sz w:val="20"/>
                <w:szCs w:val="20"/>
              </w:rPr>
            </w:pPr>
            <w:r w:rsidRPr="00F44920">
              <w:rPr>
                <w:rFonts w:ascii="Times New Roman" w:hAnsi="Times New Roman"/>
                <w:b/>
                <w:sz w:val="20"/>
                <w:szCs w:val="20"/>
              </w:rPr>
              <w:t>4</w:t>
            </w:r>
          </w:p>
        </w:tc>
        <w:tc>
          <w:tcPr>
            <w:tcW w:w="1952" w:type="dxa"/>
            <w:vAlign w:val="center"/>
          </w:tcPr>
          <w:p w:rsidR="00843D16" w:rsidRPr="00F44920" w:rsidRDefault="00843D16" w:rsidP="00F44920">
            <w:pPr>
              <w:ind w:firstLine="709"/>
              <w:jc w:val="center"/>
              <w:rPr>
                <w:rFonts w:ascii="Times New Roman" w:hAnsi="Times New Roman"/>
                <w:b/>
                <w:sz w:val="20"/>
                <w:szCs w:val="20"/>
              </w:rPr>
            </w:pPr>
            <w:r w:rsidRPr="00F44920">
              <w:rPr>
                <w:rFonts w:ascii="Times New Roman" w:hAnsi="Times New Roman"/>
                <w:b/>
                <w:sz w:val="20"/>
                <w:szCs w:val="20"/>
              </w:rPr>
              <w:t>5</w:t>
            </w:r>
          </w:p>
        </w:tc>
        <w:tc>
          <w:tcPr>
            <w:tcW w:w="1734" w:type="dxa"/>
            <w:vAlign w:val="center"/>
          </w:tcPr>
          <w:p w:rsidR="00843D16" w:rsidRPr="00F44920" w:rsidRDefault="00843D16" w:rsidP="00F44920">
            <w:pPr>
              <w:ind w:firstLine="709"/>
              <w:jc w:val="center"/>
              <w:rPr>
                <w:rFonts w:ascii="Times New Roman" w:hAnsi="Times New Roman"/>
                <w:b/>
                <w:sz w:val="20"/>
                <w:szCs w:val="20"/>
              </w:rPr>
            </w:pPr>
            <w:r w:rsidRPr="00F44920">
              <w:rPr>
                <w:rFonts w:ascii="Times New Roman" w:hAnsi="Times New Roman"/>
                <w:b/>
                <w:sz w:val="20"/>
                <w:szCs w:val="20"/>
              </w:rPr>
              <w:t>6</w:t>
            </w:r>
          </w:p>
        </w:tc>
      </w:tr>
      <w:tr w:rsidR="00843D16" w:rsidRPr="00F44920" w:rsidTr="008A7C6D">
        <w:tc>
          <w:tcPr>
            <w:tcW w:w="496" w:type="dxa"/>
            <w:vAlign w:val="center"/>
          </w:tcPr>
          <w:p w:rsidR="00843D16" w:rsidRPr="00F44920" w:rsidRDefault="00843D16" w:rsidP="00F44920">
            <w:pPr>
              <w:ind w:firstLine="0"/>
              <w:rPr>
                <w:rFonts w:ascii="Times New Roman" w:hAnsi="Times New Roman"/>
                <w:sz w:val="20"/>
                <w:szCs w:val="20"/>
              </w:rPr>
            </w:pPr>
            <w:r w:rsidRPr="00F44920">
              <w:rPr>
                <w:rFonts w:ascii="Times New Roman" w:hAnsi="Times New Roman"/>
                <w:sz w:val="20"/>
                <w:szCs w:val="20"/>
              </w:rPr>
              <w:lastRenderedPageBreak/>
              <w:t>1</w:t>
            </w:r>
          </w:p>
        </w:tc>
        <w:tc>
          <w:tcPr>
            <w:tcW w:w="2693" w:type="dxa"/>
            <w:vAlign w:val="center"/>
          </w:tcPr>
          <w:p w:rsidR="00843D16" w:rsidRPr="00F44920" w:rsidRDefault="00843D16" w:rsidP="00F44920">
            <w:pPr>
              <w:ind w:firstLine="0"/>
              <w:jc w:val="left"/>
              <w:rPr>
                <w:rFonts w:ascii="Times New Roman" w:hAnsi="Times New Roman"/>
                <w:sz w:val="20"/>
                <w:szCs w:val="20"/>
              </w:rPr>
            </w:pPr>
            <w:r w:rsidRPr="00F44920">
              <w:rPr>
                <w:rFonts w:ascii="Times New Roman" w:hAnsi="Times New Roman"/>
                <w:sz w:val="20"/>
                <w:szCs w:val="20"/>
              </w:rPr>
              <w:t>река Дон</w:t>
            </w:r>
          </w:p>
        </w:tc>
        <w:tc>
          <w:tcPr>
            <w:tcW w:w="1419"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1870,0</w:t>
            </w:r>
          </w:p>
        </w:tc>
        <w:tc>
          <w:tcPr>
            <w:tcW w:w="1912" w:type="dxa"/>
          </w:tcPr>
          <w:p w:rsidR="00843D16" w:rsidRPr="00F44920" w:rsidRDefault="00843D16" w:rsidP="008A7C6D">
            <w:pPr>
              <w:ind w:firstLine="709"/>
              <w:rPr>
                <w:rFonts w:ascii="Times New Roman" w:hAnsi="Times New Roman"/>
                <w:sz w:val="20"/>
                <w:szCs w:val="20"/>
              </w:rPr>
            </w:pPr>
            <w:r w:rsidRPr="00F44920">
              <w:rPr>
                <w:rFonts w:ascii="Times New Roman" w:hAnsi="Times New Roman"/>
                <w:sz w:val="20"/>
                <w:szCs w:val="20"/>
              </w:rPr>
              <w:t>50 (36:00-6.277)</w:t>
            </w:r>
          </w:p>
        </w:tc>
        <w:tc>
          <w:tcPr>
            <w:tcW w:w="1952" w:type="dxa"/>
          </w:tcPr>
          <w:p w:rsidR="00843D16" w:rsidRPr="00F44920" w:rsidRDefault="00843D16" w:rsidP="008A7C6D">
            <w:pPr>
              <w:ind w:firstLine="709"/>
              <w:rPr>
                <w:rFonts w:ascii="Times New Roman" w:hAnsi="Times New Roman"/>
                <w:sz w:val="20"/>
                <w:szCs w:val="20"/>
              </w:rPr>
            </w:pPr>
            <w:r w:rsidRPr="00F44920">
              <w:rPr>
                <w:rFonts w:ascii="Times New Roman" w:hAnsi="Times New Roman"/>
                <w:sz w:val="20"/>
                <w:szCs w:val="20"/>
              </w:rPr>
              <w:t>200 (36:00-6.329)</w:t>
            </w:r>
          </w:p>
        </w:tc>
        <w:tc>
          <w:tcPr>
            <w:tcW w:w="1734" w:type="dxa"/>
          </w:tcPr>
          <w:p w:rsidR="00843D16" w:rsidRPr="00F44920" w:rsidRDefault="00843D16" w:rsidP="008A7C6D">
            <w:pPr>
              <w:ind w:firstLine="709"/>
              <w:rPr>
                <w:rFonts w:ascii="Times New Roman" w:hAnsi="Times New Roman"/>
                <w:sz w:val="20"/>
                <w:szCs w:val="20"/>
              </w:rPr>
            </w:pPr>
            <w:r w:rsidRPr="00F44920">
              <w:rPr>
                <w:rFonts w:ascii="Times New Roman" w:hAnsi="Times New Roman"/>
                <w:sz w:val="20"/>
                <w:szCs w:val="20"/>
              </w:rPr>
              <w:t>20 (36:00-6.85)</w:t>
            </w:r>
          </w:p>
        </w:tc>
      </w:tr>
      <w:tr w:rsidR="00843D16" w:rsidRPr="00F44920" w:rsidTr="008A7C6D">
        <w:tc>
          <w:tcPr>
            <w:tcW w:w="496" w:type="dxa"/>
            <w:vAlign w:val="center"/>
          </w:tcPr>
          <w:p w:rsidR="00843D16" w:rsidRPr="00F44920" w:rsidRDefault="00843D16" w:rsidP="00F44920">
            <w:pPr>
              <w:ind w:firstLine="0"/>
              <w:rPr>
                <w:rFonts w:ascii="Times New Roman" w:hAnsi="Times New Roman"/>
                <w:sz w:val="20"/>
                <w:szCs w:val="20"/>
              </w:rPr>
            </w:pPr>
            <w:r w:rsidRPr="00F44920">
              <w:rPr>
                <w:rFonts w:ascii="Times New Roman" w:hAnsi="Times New Roman"/>
                <w:sz w:val="20"/>
                <w:szCs w:val="20"/>
              </w:rPr>
              <w:t>2</w:t>
            </w:r>
          </w:p>
        </w:tc>
        <w:tc>
          <w:tcPr>
            <w:tcW w:w="2693" w:type="dxa"/>
            <w:vAlign w:val="center"/>
          </w:tcPr>
          <w:p w:rsidR="00843D16" w:rsidRPr="00F44920" w:rsidRDefault="00843D16" w:rsidP="00F44920">
            <w:pPr>
              <w:ind w:firstLine="0"/>
              <w:jc w:val="left"/>
              <w:rPr>
                <w:rFonts w:ascii="Times New Roman" w:hAnsi="Times New Roman"/>
                <w:sz w:val="20"/>
                <w:szCs w:val="20"/>
              </w:rPr>
            </w:pPr>
            <w:r w:rsidRPr="00F44920">
              <w:rPr>
                <w:rFonts w:ascii="Times New Roman" w:hAnsi="Times New Roman"/>
                <w:sz w:val="20"/>
                <w:szCs w:val="20"/>
              </w:rPr>
              <w:t>река Богучарка</w:t>
            </w:r>
          </w:p>
        </w:tc>
        <w:tc>
          <w:tcPr>
            <w:tcW w:w="1419"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104,4</w:t>
            </w:r>
          </w:p>
        </w:tc>
        <w:tc>
          <w:tcPr>
            <w:tcW w:w="191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200 (36:03-6.558)</w:t>
            </w:r>
          </w:p>
        </w:tc>
        <w:tc>
          <w:tcPr>
            <w:tcW w:w="195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200 (36:03-6.557)</w:t>
            </w:r>
          </w:p>
        </w:tc>
        <w:tc>
          <w:tcPr>
            <w:tcW w:w="1734"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w:t>
            </w:r>
          </w:p>
        </w:tc>
      </w:tr>
      <w:tr w:rsidR="00843D16" w:rsidRPr="00F44920" w:rsidTr="008A7C6D">
        <w:tc>
          <w:tcPr>
            <w:tcW w:w="496" w:type="dxa"/>
          </w:tcPr>
          <w:p w:rsidR="00843D16" w:rsidRPr="00F44920" w:rsidRDefault="00843D16" w:rsidP="00F44920">
            <w:pPr>
              <w:ind w:firstLine="0"/>
              <w:rPr>
                <w:rFonts w:ascii="Times New Roman" w:hAnsi="Times New Roman"/>
                <w:sz w:val="20"/>
                <w:szCs w:val="20"/>
              </w:rPr>
            </w:pPr>
            <w:r w:rsidRPr="00F44920">
              <w:rPr>
                <w:rFonts w:ascii="Times New Roman" w:hAnsi="Times New Roman"/>
                <w:sz w:val="20"/>
                <w:szCs w:val="20"/>
              </w:rPr>
              <w:t>3</w:t>
            </w:r>
          </w:p>
        </w:tc>
        <w:tc>
          <w:tcPr>
            <w:tcW w:w="2693" w:type="dxa"/>
            <w:vAlign w:val="center"/>
          </w:tcPr>
          <w:p w:rsidR="00843D16" w:rsidRPr="00F44920" w:rsidRDefault="00843D16" w:rsidP="00F44920">
            <w:pPr>
              <w:ind w:firstLine="0"/>
              <w:jc w:val="left"/>
              <w:rPr>
                <w:rFonts w:ascii="Times New Roman" w:hAnsi="Times New Roman"/>
                <w:sz w:val="20"/>
                <w:szCs w:val="20"/>
              </w:rPr>
            </w:pPr>
            <w:r w:rsidRPr="00F44920">
              <w:rPr>
                <w:rFonts w:ascii="Times New Roman" w:hAnsi="Times New Roman"/>
                <w:sz w:val="20"/>
                <w:szCs w:val="20"/>
              </w:rPr>
              <w:t>река Левая Богучарка</w:t>
            </w:r>
          </w:p>
        </w:tc>
        <w:tc>
          <w:tcPr>
            <w:tcW w:w="1419"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38,3</w:t>
            </w:r>
          </w:p>
        </w:tc>
        <w:tc>
          <w:tcPr>
            <w:tcW w:w="191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200 (36:03-6.520)</w:t>
            </w:r>
          </w:p>
        </w:tc>
        <w:tc>
          <w:tcPr>
            <w:tcW w:w="195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200 (36:03-6.519)</w:t>
            </w:r>
          </w:p>
        </w:tc>
        <w:tc>
          <w:tcPr>
            <w:tcW w:w="1734"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w:t>
            </w:r>
          </w:p>
        </w:tc>
      </w:tr>
      <w:tr w:rsidR="00843D16" w:rsidRPr="00F44920" w:rsidTr="008A7C6D">
        <w:tc>
          <w:tcPr>
            <w:tcW w:w="496" w:type="dxa"/>
          </w:tcPr>
          <w:p w:rsidR="00843D16" w:rsidRPr="00F44920" w:rsidRDefault="00843D16" w:rsidP="00F44920">
            <w:pPr>
              <w:ind w:firstLine="0"/>
              <w:rPr>
                <w:rFonts w:ascii="Times New Roman" w:hAnsi="Times New Roman"/>
                <w:sz w:val="20"/>
                <w:szCs w:val="20"/>
              </w:rPr>
            </w:pPr>
            <w:r w:rsidRPr="00F44920">
              <w:rPr>
                <w:rFonts w:ascii="Times New Roman" w:hAnsi="Times New Roman"/>
                <w:sz w:val="20"/>
                <w:szCs w:val="20"/>
              </w:rPr>
              <w:t>4</w:t>
            </w:r>
          </w:p>
        </w:tc>
        <w:tc>
          <w:tcPr>
            <w:tcW w:w="2693" w:type="dxa"/>
            <w:vAlign w:val="center"/>
          </w:tcPr>
          <w:p w:rsidR="00843D16" w:rsidRPr="00F44920" w:rsidRDefault="00843D16" w:rsidP="00F44920">
            <w:pPr>
              <w:ind w:firstLine="0"/>
              <w:jc w:val="left"/>
              <w:rPr>
                <w:rFonts w:ascii="Times New Roman" w:hAnsi="Times New Roman"/>
                <w:sz w:val="20"/>
                <w:szCs w:val="20"/>
              </w:rPr>
            </w:pPr>
            <w:r w:rsidRPr="00F44920">
              <w:rPr>
                <w:rFonts w:ascii="Times New Roman" w:hAnsi="Times New Roman"/>
                <w:sz w:val="20"/>
                <w:szCs w:val="20"/>
              </w:rPr>
              <w:t>река Яр Сухой Донец</w:t>
            </w:r>
          </w:p>
        </w:tc>
        <w:tc>
          <w:tcPr>
            <w:tcW w:w="1419"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25,0</w:t>
            </w:r>
          </w:p>
        </w:tc>
        <w:tc>
          <w:tcPr>
            <w:tcW w:w="191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50 (36:00-6.830)</w:t>
            </w:r>
          </w:p>
        </w:tc>
        <w:tc>
          <w:tcPr>
            <w:tcW w:w="1952"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100 (36:00-6.831)</w:t>
            </w:r>
          </w:p>
        </w:tc>
        <w:tc>
          <w:tcPr>
            <w:tcW w:w="1734" w:type="dxa"/>
          </w:tcPr>
          <w:p w:rsidR="00843D16" w:rsidRPr="00F44920" w:rsidRDefault="00843D16" w:rsidP="00F44920">
            <w:pPr>
              <w:ind w:firstLine="0"/>
              <w:jc w:val="center"/>
              <w:rPr>
                <w:rFonts w:ascii="Times New Roman" w:hAnsi="Times New Roman"/>
                <w:sz w:val="20"/>
                <w:szCs w:val="20"/>
              </w:rPr>
            </w:pPr>
            <w:r w:rsidRPr="00F44920">
              <w:rPr>
                <w:rFonts w:ascii="Times New Roman" w:hAnsi="Times New Roman"/>
                <w:sz w:val="20"/>
                <w:szCs w:val="20"/>
              </w:rPr>
              <w:t>20</w:t>
            </w:r>
          </w:p>
        </w:tc>
      </w:tr>
      <w:bookmarkEnd w:id="23"/>
    </w:tbl>
    <w:p w:rsidR="00843D16" w:rsidRPr="00257FAF" w:rsidRDefault="00843D16" w:rsidP="00843D16">
      <w:pPr>
        <w:ind w:firstLine="709"/>
        <w:rPr>
          <w:rFonts w:ascii="Times New Roman" w:hAnsi="Times New Roman"/>
        </w:rPr>
      </w:pPr>
    </w:p>
    <w:p w:rsidR="00843D16" w:rsidRPr="00F44920" w:rsidRDefault="00843D16" w:rsidP="00F42ACA">
      <w:pPr>
        <w:ind w:firstLine="709"/>
        <w:jc w:val="center"/>
        <w:rPr>
          <w:rFonts w:ascii="Times New Roman" w:hAnsi="Times New Roman"/>
          <w:b/>
        </w:rPr>
      </w:pPr>
      <w:r w:rsidRPr="00F44920">
        <w:rPr>
          <w:rFonts w:ascii="Times New Roman" w:hAnsi="Times New Roman"/>
          <w:b/>
        </w:rPr>
        <w:t>1.8.4. Зоны санитарной охраны источников питьевого и хозяйственно-бытового водоснабжения</w:t>
      </w:r>
    </w:p>
    <w:bookmarkEnd w:id="20"/>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Федеральным законом от 30.03.1999 №52-ФЗ «О санитарно-эпидемиологическом благополучии населения» 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ч.ч. 1,2 ст. 43 Водного кодекса РФ для целей питьевого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p>
    <w:p w:rsidR="00843D16" w:rsidRPr="00257FAF" w:rsidRDefault="00843D16" w:rsidP="00843D16">
      <w:pPr>
        <w:ind w:firstLine="709"/>
        <w:rPr>
          <w:rFonts w:ascii="Times New Roman" w:hAnsi="Times New Roman"/>
        </w:rPr>
      </w:pPr>
      <w:r w:rsidRPr="00257FAF">
        <w:rPr>
          <w:rFonts w:ascii="Times New Roman" w:hAnsi="Times New Roman"/>
        </w:rPr>
        <w:t>Для водных объектов, используемых для целей питьевого водоснабжения, устанавливаются зоны санитарной охраны в соответствии с законодательством о санитарно-эпидемиологическом благополучии населения. В зонах санитарной охраны источников питьевого водоснабжения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 запрещаются или ограничиваются в случаях и в порядке, которые установлены санитарными правилами и нормами в соответствии с законодательством о санитарно-эпидемиологическом благополучии населения.</w:t>
      </w:r>
    </w:p>
    <w:p w:rsidR="00843D16" w:rsidRPr="00257FAF" w:rsidRDefault="00843D16" w:rsidP="00843D16">
      <w:pPr>
        <w:ind w:firstLine="709"/>
        <w:rPr>
          <w:rFonts w:ascii="Times New Roman" w:hAnsi="Times New Roman"/>
        </w:rPr>
      </w:pPr>
      <w:r w:rsidRPr="00257FAF">
        <w:rPr>
          <w:rFonts w:ascii="Times New Roman" w:hAnsi="Times New Roman"/>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43D16" w:rsidRPr="00257FAF" w:rsidRDefault="00843D16" w:rsidP="00843D16">
      <w:pPr>
        <w:ind w:firstLine="709"/>
        <w:rPr>
          <w:rFonts w:ascii="Times New Roman" w:hAnsi="Times New Roman"/>
        </w:rPr>
      </w:pPr>
      <w:r w:rsidRPr="00257FAF">
        <w:rPr>
          <w:rFonts w:ascii="Times New Roman" w:hAnsi="Times New Roman"/>
        </w:rPr>
        <w:t>Для водозаборов подземных вод граница 1-го пояса ЗСО устанавливается не менее 30 м от водозабора и на расстоянии не менее 50 м - при использовании недостаточно защищенных подземных вод.</w:t>
      </w:r>
    </w:p>
    <w:p w:rsidR="00843D16" w:rsidRPr="00257FAF" w:rsidRDefault="00843D16" w:rsidP="00843D16">
      <w:pPr>
        <w:ind w:firstLine="709"/>
        <w:rPr>
          <w:rFonts w:ascii="Times New Roman" w:hAnsi="Times New Roman"/>
        </w:rPr>
      </w:pPr>
      <w:r w:rsidRPr="00257FAF">
        <w:rPr>
          <w:rFonts w:ascii="Times New Roman" w:hAnsi="Times New Roman"/>
        </w:rPr>
        <w:t>Граница 2-го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Граница 3-го пояса ЗСО, предназначенного для защиты водоносного пласта от химических загрязнений, также определяется гидродинамическими расчетами. </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w:t>
      </w:r>
      <w:r w:rsidRPr="00257FAF">
        <w:rPr>
          <w:rFonts w:ascii="Times New Roman" w:eastAsia="Calibri" w:hAnsi="Times New Roman"/>
        </w:rPr>
        <w:lastRenderedPageBreak/>
        <w:t>назначения» и СП 31.13330.2021. Свод правил. Водоснабжение. Наружные сети и сооружения. СНиП 2.04.02-84*, утвержденным Приказом Минстроя России от 27.12.2021 № 1016/пр (далее по тексту - СП 31.13330.2021).</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площадок станций водоподготовки с зоной санитарной охраны первого пояса должен приниматься полный объем технических средств охраны; для площадок станций водоподготовки с напорными фильтрами, насосных станций, резервуаров и водонапорных башен – ограждение (предусмотренное согласно п. 15.4. СП 31.13330.2021) и охранное освещение; для площадок сооружений забора подземной и поверхностной воды и насосных станций первого подъема, а также для площадок станций водоподготовки, насосных станций, резервуаров и водонапорных башен, размещаемых на предприятиях, территория которых имеет ограждение и сторожевую охрану, - ограждение, (предусмотренное согласно п. 15.4. СП 31.13330.2021). </w:t>
      </w:r>
    </w:p>
    <w:p w:rsidR="00843D16" w:rsidRPr="00257FAF" w:rsidRDefault="00843D16" w:rsidP="00843D16">
      <w:pPr>
        <w:ind w:firstLine="709"/>
        <w:rPr>
          <w:rFonts w:ascii="Times New Roman" w:hAnsi="Times New Roman"/>
        </w:rPr>
      </w:pPr>
      <w:r w:rsidRPr="00257FAF">
        <w:rPr>
          <w:rFonts w:ascii="Times New Roman" w:hAnsi="Times New Roman"/>
        </w:rPr>
        <w:t>К зданиям и сооружениям водопровода, расположенным вне поселений и предприятий, а также в пределах первого пояса зоны санитарной охраны водозаборов подземных вод, следует предусматривать подъезды и проезды с облегченным усовершенствованным покрытием.</w:t>
      </w:r>
    </w:p>
    <w:p w:rsidR="00843D16" w:rsidRPr="00257FAF" w:rsidRDefault="00843D16" w:rsidP="00843D16">
      <w:pPr>
        <w:ind w:firstLine="709"/>
        <w:rPr>
          <w:rFonts w:ascii="Times New Roman" w:hAnsi="Times New Roman"/>
        </w:rPr>
      </w:pPr>
      <w:r w:rsidRPr="00257FAF">
        <w:rPr>
          <w:rFonts w:ascii="Times New Roman" w:hAnsi="Times New Roman"/>
        </w:rPr>
        <w:t xml:space="preserve">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утверждённым Постановлением Главного государственного санитарного врача РФ от 28.01.2021 № 3, в границах ЗСО должны соблюдаться особые условия использования земельных участков и участков акваторий в соответствии с законодательством Российской Федерации. </w:t>
      </w:r>
    </w:p>
    <w:p w:rsidR="00843D16" w:rsidRPr="00257FAF" w:rsidRDefault="00843D16" w:rsidP="00843D16">
      <w:pPr>
        <w:ind w:firstLine="709"/>
        <w:rPr>
          <w:rFonts w:ascii="Times New Roman" w:hAnsi="Times New Roman"/>
        </w:rPr>
      </w:pPr>
      <w:r w:rsidRPr="00257FAF">
        <w:rPr>
          <w:rFonts w:ascii="Times New Roman" w:hAnsi="Times New Roman"/>
        </w:rPr>
        <w:t>Не допускается нахождение источников загрязнения почвы и грунтовых вод в месте пролегания водоводов в пределах 10 метров от водовода по обе его стороны и не менее 20 метров при диаметре водоводов более 1000 миллиметров.</w:t>
      </w:r>
    </w:p>
    <w:p w:rsidR="00843D16" w:rsidRPr="00257FAF" w:rsidRDefault="00843D16" w:rsidP="00843D16">
      <w:pPr>
        <w:ind w:firstLine="709"/>
        <w:rPr>
          <w:rFonts w:ascii="Times New Roman" w:hAnsi="Times New Roman"/>
        </w:rPr>
      </w:pPr>
      <w:r w:rsidRPr="00257FAF">
        <w:rPr>
          <w:rFonts w:ascii="Times New Roman" w:hAnsi="Times New Roman"/>
        </w:rPr>
        <w:t xml:space="preserve">Не допускается прокладка водоводов по территории свалок,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 </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питьевое и хозяйственно-бытовое водоснабжение осуществляется из артезианских скважин. Зоны санитарной охраны установлены от 13 артезианских скважин ( в т.ч. 1 резервная) , сведения о границах 10 скважен внесены в ЕГРН.</w:t>
      </w:r>
    </w:p>
    <w:p w:rsidR="00843D16" w:rsidRPr="00257FAF" w:rsidRDefault="00843D16" w:rsidP="00843D16">
      <w:pPr>
        <w:ind w:firstLine="709"/>
        <w:rPr>
          <w:rFonts w:ascii="Times New Roman" w:hAnsi="Times New Roman"/>
          <w:highlight w:val="yellow"/>
        </w:rPr>
      </w:pPr>
    </w:p>
    <w:p w:rsidR="00843D16" w:rsidRPr="00F42ACA" w:rsidRDefault="00843D16" w:rsidP="00F42ACA">
      <w:pPr>
        <w:ind w:firstLine="709"/>
        <w:jc w:val="center"/>
        <w:rPr>
          <w:rFonts w:ascii="Times New Roman" w:hAnsi="Times New Roman"/>
          <w:b/>
        </w:rPr>
      </w:pPr>
      <w:bookmarkStart w:id="24" w:name="_Hlk115427117"/>
      <w:r w:rsidRPr="00F42ACA">
        <w:rPr>
          <w:rFonts w:ascii="Times New Roman" w:hAnsi="Times New Roman"/>
          <w:b/>
        </w:rPr>
        <w:t>1.8.5. Зоны затопления и подтопления</w:t>
      </w:r>
    </w:p>
    <w:bookmarkEnd w:id="24"/>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статьей 67.1 Водного кодекса РФ с целью предотвращения негативного воздействия вод на определенные территории и объекты, строительства сооружений инженерной защиты от затопления и подтопления допускается изъятие земельных участков для государственных или муниципальных нужд в порядке, установленном земельным и гражданским законодательством и Постановлением Правительства РФ от 18.04.2014 №360 «Положение о зонах затопления, подтопления», которое устанавливает порядок установления, изменения и прекращения существования зон затопления, подтопления.</w:t>
      </w:r>
    </w:p>
    <w:p w:rsidR="00843D16" w:rsidRPr="00257FAF" w:rsidRDefault="00843D16" w:rsidP="00843D16">
      <w:pPr>
        <w:ind w:firstLine="709"/>
        <w:rPr>
          <w:rFonts w:ascii="Times New Roman" w:hAnsi="Times New Roman"/>
        </w:rPr>
      </w:pPr>
      <w:r w:rsidRPr="00257FAF">
        <w:rPr>
          <w:rFonts w:ascii="Times New Roman" w:hAnsi="Times New Roman"/>
        </w:rPr>
        <w:t>В границах зон затопления, подтопления, запрещаются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43D16" w:rsidRPr="00257FAF" w:rsidRDefault="00843D16" w:rsidP="00843D16">
      <w:pPr>
        <w:ind w:firstLine="709"/>
        <w:rPr>
          <w:rFonts w:ascii="Times New Roman" w:hAnsi="Times New Roman"/>
        </w:rPr>
      </w:pPr>
      <w:r w:rsidRPr="00257FAF">
        <w:rPr>
          <w:rFonts w:ascii="Times New Roman" w:hAnsi="Times New Roman"/>
        </w:rPr>
        <w:t>Согласно Постановлению Правительства РФ от 18.04.2014 №360 «Положение о зонах затопления, подтопления» (далее – Постановление Правительства РФ № 360) зоны затопления устанавливаются в отношении территорий, прилегающих к:</w:t>
      </w:r>
    </w:p>
    <w:p w:rsidR="00843D16" w:rsidRPr="00257FAF" w:rsidRDefault="00843D16" w:rsidP="00843D16">
      <w:pPr>
        <w:ind w:firstLine="709"/>
        <w:rPr>
          <w:rFonts w:ascii="Times New Roman" w:hAnsi="Times New Roman"/>
        </w:rPr>
      </w:pPr>
      <w:r w:rsidRPr="00257FAF">
        <w:rPr>
          <w:rFonts w:ascii="Times New Roman" w:hAnsi="Times New Roman"/>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устьевым участкам водотоков, затапливаемых в результате нагонных явлений однопроцентной расчётной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естественным водоёмам, затапливаемым при уровнях воды однопроцентной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водохранилищам, затапливаемых при уровнях воды, соответствующих подпорному уровню воды водохранилища при пропуске паводка однопроцентной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зарегулированным водотокам в нижних бьефах гидроузлов, затапливаемым при пропуске гидроузлами паводков однопроцентной расчётной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к участкам водотоков, затапливаемых в результате заторных явлений однопроцентной расчетной обеспеченности.</w:t>
      </w:r>
    </w:p>
    <w:p w:rsidR="00843D16" w:rsidRPr="00257FAF" w:rsidRDefault="00843D16" w:rsidP="00843D16">
      <w:pPr>
        <w:ind w:firstLine="709"/>
        <w:rPr>
          <w:rFonts w:ascii="Times New Roman" w:hAnsi="Times New Roman"/>
        </w:rPr>
      </w:pPr>
      <w:r w:rsidRPr="00257FAF">
        <w:rPr>
          <w:rFonts w:ascii="Times New Roman" w:hAnsi="Times New Roman"/>
        </w:rPr>
        <w:t>Зоны подтопления устанавливаются в отношении территорий, прилегающих к зонам затопления, указанным выше. Границы зон подтопления устанавливаются параллельно границам зон затопления на расстоянии 50 метров от них для рек, ручьев, озер, водохранилищ.</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16 ст. 1 ВК РФ затопление и подтопление являются одними из возможных форм негативного воздействия вод на определённые территории и объекты. Исходя из положений ст. 67.1 ВК РФ, установление зон затопления и подтопления является специальным защитным мероприятием и осуществляется для предотвращения негативного воздействия вод и ликвидации его последствий.</w:t>
      </w:r>
    </w:p>
    <w:p w:rsidR="00843D16" w:rsidRPr="00257FAF" w:rsidRDefault="00843D16" w:rsidP="00843D16">
      <w:pPr>
        <w:ind w:firstLine="709"/>
        <w:rPr>
          <w:rFonts w:ascii="Times New Roman" w:hAnsi="Times New Roman"/>
        </w:rPr>
      </w:pPr>
      <w:r w:rsidRPr="00257FAF">
        <w:rPr>
          <w:rFonts w:ascii="Times New Roman" w:hAnsi="Times New Roman"/>
        </w:rPr>
        <w:t>Порядок установления зон затопления, подтопления и их границы в настоящее время (до утверждения положения о данном виде ЗОУИТ) определяются на основании Постановления Правительства РФ № 360.</w:t>
      </w:r>
    </w:p>
    <w:p w:rsidR="00843D16" w:rsidRPr="00257FAF" w:rsidRDefault="00843D16" w:rsidP="00843D16">
      <w:pPr>
        <w:ind w:firstLine="709"/>
        <w:rPr>
          <w:rFonts w:ascii="Times New Roman" w:hAnsi="Times New Roman"/>
        </w:rPr>
      </w:pPr>
      <w:r w:rsidRPr="00257FAF">
        <w:rPr>
          <w:rFonts w:ascii="Times New Roman" w:hAnsi="Times New Roman"/>
        </w:rPr>
        <w:t>Так, в соответствии с п. 3 Постановления Правительства РФ № 360 зоны затопления, подтопления устанавливаются, изменяются, прекращают свое существование решением Федерального агентства водных ресурсов (его территориальных органов) на основании предложений исполнительного органа субъекта Российской Федерации об установлении границ зон затопления и при необходимости границ зон подтопления или о прекращении существования зон затопления, подтопления (далее - предложения) и сведений о границах этих зон, которые должны содержать графическое описание местоположения границ этих зон, перечень координат характерных точек границ таких зон в системе координат, установленной для ведения ЕГРН.</w:t>
      </w:r>
    </w:p>
    <w:p w:rsidR="00843D16" w:rsidRPr="00257FAF" w:rsidRDefault="00843D16" w:rsidP="00843D16">
      <w:pPr>
        <w:ind w:firstLine="709"/>
        <w:rPr>
          <w:rFonts w:ascii="Times New Roman" w:hAnsi="Times New Roman"/>
        </w:rPr>
      </w:pPr>
      <w:r w:rsidRPr="00257FAF">
        <w:rPr>
          <w:rFonts w:ascii="Times New Roman" w:hAnsi="Times New Roman"/>
        </w:rPr>
        <w:t>Решение об установлении, изменении или прекращении существования зон затопления, подтопления оформляется актом Федерального агентства водных ресурсов (его территориальных органов) в течение 30 календарных дней со дня получения предложений.</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5 Постановления Правительства РФ № 360 зоны затопления, подтопления считаются установленными, измененными со дня внесения сведений о зонах затопления, подтопления, соответствующих изменений в сведения о таких зонах в Единый государственный реестр недвижимости. Зоны затопления, подтопления считаются прекратившими существование со дня исключения сведений о них из Единого государственного реестра недвижимости.</w:t>
      </w:r>
    </w:p>
    <w:p w:rsidR="00843D16" w:rsidRPr="00257FAF" w:rsidRDefault="00843D16" w:rsidP="00843D16">
      <w:pPr>
        <w:ind w:firstLine="709"/>
        <w:rPr>
          <w:rFonts w:ascii="Times New Roman" w:hAnsi="Times New Roman"/>
        </w:rPr>
      </w:pPr>
      <w:r w:rsidRPr="00257FAF">
        <w:rPr>
          <w:rFonts w:ascii="Times New Roman" w:hAnsi="Times New Roman"/>
        </w:rPr>
        <w:t>Согласно п. 6 ст. 67.1 ВК РФ в границах зон затопления, подтопления запрещается:</w:t>
      </w:r>
    </w:p>
    <w:p w:rsidR="00843D16" w:rsidRPr="00257FAF" w:rsidRDefault="00843D16" w:rsidP="00843D16">
      <w:pPr>
        <w:ind w:firstLine="709"/>
        <w:rPr>
          <w:rFonts w:ascii="Times New Roman" w:hAnsi="Times New Roman"/>
        </w:rPr>
      </w:pPr>
      <w:r w:rsidRPr="00257FAF">
        <w:rPr>
          <w:rFonts w:ascii="Times New Roman" w:hAnsi="Times New Roman"/>
        </w:rPr>
        <w:t>размещение новых населённых пунктов и строительство объектов капитального строительства без обеспечения инженерной защиты таких населённых пунктов и объектов от затопления, подтопления;</w:t>
      </w:r>
    </w:p>
    <w:p w:rsidR="00843D16" w:rsidRPr="00257FAF" w:rsidRDefault="00843D16" w:rsidP="00843D16">
      <w:pPr>
        <w:ind w:firstLine="709"/>
        <w:rPr>
          <w:rFonts w:ascii="Times New Roman" w:hAnsi="Times New Roman"/>
        </w:rPr>
      </w:pPr>
      <w:r w:rsidRPr="00257FAF">
        <w:rPr>
          <w:rFonts w:ascii="Times New Roman" w:hAnsi="Times New Roman"/>
        </w:rPr>
        <w:t>использование сточных вод в целях регулирования плодородия почв;</w:t>
      </w:r>
    </w:p>
    <w:p w:rsidR="00843D16" w:rsidRPr="00257FAF" w:rsidRDefault="00843D16" w:rsidP="00843D16">
      <w:pPr>
        <w:ind w:firstLine="709"/>
        <w:rPr>
          <w:rFonts w:ascii="Times New Roman" w:hAnsi="Times New Roman"/>
        </w:rPr>
      </w:pPr>
      <w:r w:rsidRPr="00257FAF">
        <w:rPr>
          <w:rFonts w:ascii="Times New Roman" w:hAnsi="Times New Roman"/>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43D16" w:rsidRPr="00257FAF" w:rsidRDefault="00843D16" w:rsidP="00843D16">
      <w:pPr>
        <w:ind w:firstLine="709"/>
        <w:rPr>
          <w:rFonts w:ascii="Times New Roman" w:hAnsi="Times New Roman"/>
        </w:rPr>
      </w:pPr>
      <w:r w:rsidRPr="00257FAF">
        <w:rPr>
          <w:rFonts w:ascii="Times New Roman" w:hAnsi="Times New Roman"/>
        </w:rPr>
        <w:t>осуществление авиационных мер по борьбе с вредными организмами.</w:t>
      </w:r>
    </w:p>
    <w:p w:rsidR="00843D16" w:rsidRPr="00257FAF" w:rsidRDefault="00843D16" w:rsidP="00843D16">
      <w:pPr>
        <w:ind w:firstLine="709"/>
        <w:rPr>
          <w:rFonts w:ascii="Times New Roman" w:hAnsi="Times New Roman"/>
        </w:rPr>
      </w:pPr>
      <w:r w:rsidRPr="00257FAF">
        <w:rPr>
          <w:rFonts w:ascii="Times New Roman" w:hAnsi="Times New Roman"/>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w:t>
      </w:r>
      <w:r w:rsidRPr="00257FAF">
        <w:rPr>
          <w:rFonts w:ascii="Times New Roman" w:hAnsi="Times New Roman"/>
        </w:rPr>
        <w:lastRenderedPageBreak/>
        <w:t>воздействия вод и ликвидации его последствий в отношении водных объектов, находящихся в федеральной собственности, собственности субъектов РФ,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(п. 7 ст. 67.1 ВК РФ).</w:t>
      </w:r>
    </w:p>
    <w:p w:rsidR="00843D16" w:rsidRPr="00F42ACA" w:rsidRDefault="00843D16" w:rsidP="00843D16">
      <w:pPr>
        <w:ind w:firstLine="709"/>
        <w:rPr>
          <w:rFonts w:ascii="Times New Roman" w:hAnsi="Times New Roman"/>
          <w:i/>
        </w:rPr>
      </w:pPr>
      <w:r w:rsidRPr="00F42ACA">
        <w:rPr>
          <w:rFonts w:ascii="Times New Roman" w:hAnsi="Times New Roman"/>
          <w:i/>
        </w:rPr>
        <w:t>В Богучарском муниципальном районе зоны затопления и подтопления территории при половодьях и паводках 1% обеспеченности зафиксированы на территории городского поселения город Богучар (36:03-6.670); с. Залиман (36:03-6.361); с. Белая Горка 1-я (36:03-6.355); с. Абросимово (36:03-6.367); с. Грушовое (36:03-6.370); с. Сухой Донец (36:03-6.378); с. Подколодновка (36:03-6.389); с. Старотолучеево (36:03-6.402); с. Красногоровка (36:03-6.408); с. Терешково (36:03-6.411); с. Монастырщенка (36:03-6.421); х. Галиевка (36:03-6.428); с. Журавка (36:03-6.442); с. Шуриновка (36:03-6.334); с. Купянка (36:03-6.338); с. Радченское (36:03-6.345); х. Дядин (36:03-6.354); х. Варваровка (36:03-6.436); с. Дьяченково (36:03-6.451); с. Лебединка (36:03-6.426); с. Твердохлебовка (36:03-6.1623, 36:03-6.1624, 36:03-6.1621); с. Расковка (36:03-6.1496, 36:03-6.1497, 36:03-6.1498, 36:03-6.1499); х. Краснодар (36:03-6.1495, 36:03-6.1500, 36:03-6.1501, 36:03-6.1514); с. Липчанка (36:03-6.1502, 36:03-6.1503, 36:03-6.1504, 36:03-6.1505); с. Вервековка (36:03-6.1506, 36:03-6.1507, 36:03-6.1518, 36:03-6.1517); с. Данцевка (36:03-6.1508, 36:03-6.1510, 36:03-6.1515, 36:03-6.1516); с. Поповка (36:03-6.1539, 36:03-6.1511, 36:03-6.1512, 36:03-6.1513); с. Лофицкое (36:03-6.1509, 36:03-6.1521, 36:03-6.1519, 36:03-6.1520); с. Луговое (36:03-6.1543, 36:03-6.1541, 36:03-6.1540, 36:03-6.1542). Сведения о границах зон затопления и подтопления в пределах Богучарского муниципального района внесены в ЕГРН.</w:t>
      </w:r>
    </w:p>
    <w:p w:rsidR="00843D16" w:rsidRPr="00F42ACA" w:rsidRDefault="00843D16" w:rsidP="00843D16">
      <w:pPr>
        <w:ind w:firstLine="709"/>
        <w:rPr>
          <w:rFonts w:ascii="Times New Roman" w:hAnsi="Times New Roman"/>
          <w:i/>
        </w:rPr>
      </w:pPr>
    </w:p>
    <w:p w:rsidR="00843D16" w:rsidRPr="00F42ACA" w:rsidRDefault="00843D16" w:rsidP="00843D16">
      <w:pPr>
        <w:ind w:firstLine="709"/>
        <w:rPr>
          <w:rFonts w:ascii="Times New Roman" w:hAnsi="Times New Roman"/>
          <w:b/>
        </w:rPr>
      </w:pPr>
      <w:bookmarkStart w:id="25" w:name="_Hlk115427544"/>
      <w:r w:rsidRPr="00F42ACA">
        <w:rPr>
          <w:rFonts w:ascii="Times New Roman" w:hAnsi="Times New Roman"/>
          <w:b/>
        </w:rPr>
        <w:t xml:space="preserve">1.8.6. </w:t>
      </w:r>
      <w:bookmarkStart w:id="26" w:name="_Hlk84346615"/>
      <w:r w:rsidRPr="00F42ACA">
        <w:rPr>
          <w:rFonts w:ascii="Times New Roman" w:hAnsi="Times New Roman"/>
          <w:b/>
        </w:rPr>
        <w:t>Охранные зоны особо охраняемых природных территорий</w:t>
      </w:r>
      <w:bookmarkEnd w:id="26"/>
    </w:p>
    <w:bookmarkEnd w:id="25"/>
    <w:p w:rsidR="00843D16" w:rsidRPr="00257FAF" w:rsidRDefault="00843D16" w:rsidP="00843D16">
      <w:pPr>
        <w:ind w:firstLine="709"/>
        <w:rPr>
          <w:rFonts w:ascii="Times New Roman" w:hAnsi="Times New Roman"/>
        </w:rPr>
      </w:pPr>
      <w:r w:rsidRPr="00257FAF">
        <w:rPr>
          <w:rFonts w:ascii="Times New Roman" w:hAnsi="Times New Roman"/>
        </w:rPr>
        <w:t xml:space="preserve">Согласно п.10 ст. 2 Федерального закона от 14.03.1995 № 33-ФЗ «Об особо охраняемых природных территориях»,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устанавливаются охранные зоны. Положение об охранных зонах указанных особо охраняемых природных территорий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решением об установлении охранной зоны особо охраняемой природной территории. </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располагаются следующие особо охраняемые природные территории.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47 - Перечень особо охраняемых природных территорий</w:t>
      </w:r>
    </w:p>
    <w:tbl>
      <w:tblPr>
        <w:tblW w:w="10206" w:type="dxa"/>
        <w:jc w:val="center"/>
        <w:tblCellMar>
          <w:left w:w="28" w:type="dxa"/>
          <w:right w:w="28" w:type="dxa"/>
        </w:tblCellMar>
        <w:tblLook w:val="04A0"/>
      </w:tblPr>
      <w:tblGrid>
        <w:gridCol w:w="378"/>
        <w:gridCol w:w="2172"/>
        <w:gridCol w:w="3160"/>
        <w:gridCol w:w="2545"/>
        <w:gridCol w:w="1951"/>
      </w:tblGrid>
      <w:tr w:rsidR="00843D16" w:rsidRPr="004E62CE" w:rsidTr="008A7C6D">
        <w:trPr>
          <w:cantSplit/>
          <w:trHeight w:val="535"/>
          <w:tblHeader/>
          <w:jc w:val="center"/>
        </w:trPr>
        <w:tc>
          <w:tcPr>
            <w:tcW w:w="185" w:type="pct"/>
            <w:tcBorders>
              <w:top w:val="single" w:sz="4" w:space="0" w:color="3F3F3F"/>
              <w:left w:val="single" w:sz="4" w:space="0" w:color="3F3F3F"/>
              <w:bottom w:val="single" w:sz="4" w:space="0" w:color="auto"/>
              <w:right w:val="single" w:sz="4" w:space="0" w:color="3F3F3F"/>
            </w:tcBorders>
            <w:noWrap/>
            <w:vAlign w:val="center"/>
            <w:hideMark/>
          </w:tcPr>
          <w:p w:rsidR="00843D16" w:rsidRPr="004E62CE" w:rsidRDefault="00843D16" w:rsidP="004E62CE">
            <w:pPr>
              <w:ind w:firstLine="0"/>
              <w:jc w:val="center"/>
              <w:rPr>
                <w:rFonts w:ascii="Times New Roman" w:hAnsi="Times New Roman"/>
                <w:b/>
                <w:sz w:val="20"/>
                <w:szCs w:val="20"/>
              </w:rPr>
            </w:pPr>
            <w:bookmarkStart w:id="27" w:name="_Hlk163120705"/>
            <w:r w:rsidRPr="004E62CE">
              <w:rPr>
                <w:rFonts w:ascii="Times New Roman" w:hAnsi="Times New Roman"/>
                <w:b/>
                <w:sz w:val="20"/>
                <w:szCs w:val="20"/>
              </w:rPr>
              <w:t>№</w:t>
            </w:r>
          </w:p>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п/п</w:t>
            </w:r>
          </w:p>
        </w:tc>
        <w:tc>
          <w:tcPr>
            <w:tcW w:w="1064" w:type="pct"/>
            <w:tcBorders>
              <w:top w:val="single" w:sz="4" w:space="0" w:color="3F3F3F"/>
              <w:left w:val="single" w:sz="4" w:space="0" w:color="3F3F3F"/>
              <w:bottom w:val="single" w:sz="4" w:space="0" w:color="auto"/>
              <w:right w:val="single" w:sz="4" w:space="0" w:color="3F3F3F"/>
            </w:tcBorders>
            <w:vAlign w:val="center"/>
            <w:hideMark/>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Наименование ООПТ</w:t>
            </w:r>
          </w:p>
        </w:tc>
        <w:tc>
          <w:tcPr>
            <w:tcW w:w="1548" w:type="pct"/>
            <w:tcBorders>
              <w:top w:val="single" w:sz="4" w:space="0" w:color="auto"/>
              <w:left w:val="single" w:sz="4" w:space="0" w:color="auto"/>
              <w:bottom w:val="single" w:sz="4" w:space="0" w:color="auto"/>
              <w:right w:val="single" w:sz="4" w:space="0" w:color="auto"/>
            </w:tcBorders>
            <w:vAlign w:val="center"/>
            <w:hideMark/>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Сведения о границах территории ООПТ</w:t>
            </w:r>
          </w:p>
        </w:tc>
        <w:tc>
          <w:tcPr>
            <w:tcW w:w="1247" w:type="pct"/>
            <w:tcBorders>
              <w:top w:val="single" w:sz="4" w:space="0" w:color="auto"/>
              <w:left w:val="single" w:sz="4" w:space="0" w:color="auto"/>
              <w:bottom w:val="single" w:sz="4" w:space="0" w:color="auto"/>
              <w:right w:val="single" w:sz="4" w:space="0" w:color="auto"/>
            </w:tcBorders>
            <w:vAlign w:val="center"/>
            <w:hideMark/>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Сведения о границах охранной зоны ООПТ</w:t>
            </w:r>
          </w:p>
        </w:tc>
        <w:tc>
          <w:tcPr>
            <w:tcW w:w="956" w:type="pct"/>
            <w:tcBorders>
              <w:top w:val="single" w:sz="4" w:space="0" w:color="auto"/>
              <w:left w:val="single" w:sz="4" w:space="0" w:color="auto"/>
              <w:bottom w:val="single" w:sz="4" w:space="0" w:color="auto"/>
              <w:right w:val="single" w:sz="4" w:space="0" w:color="auto"/>
            </w:tcBorders>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Местоположение</w:t>
            </w:r>
          </w:p>
        </w:tc>
      </w:tr>
      <w:tr w:rsidR="00843D16" w:rsidRPr="004E62CE" w:rsidTr="008A7C6D">
        <w:trPr>
          <w:cantSplit/>
          <w:trHeight w:val="71"/>
          <w:tblHeader/>
          <w:jc w:val="center"/>
        </w:trPr>
        <w:tc>
          <w:tcPr>
            <w:tcW w:w="185" w:type="pct"/>
            <w:tcBorders>
              <w:top w:val="single" w:sz="4" w:space="0" w:color="3F3F3F"/>
              <w:left w:val="single" w:sz="4" w:space="0" w:color="3F3F3F"/>
              <w:bottom w:val="single" w:sz="4" w:space="0" w:color="auto"/>
              <w:right w:val="single" w:sz="4" w:space="0" w:color="3F3F3F"/>
            </w:tcBorders>
            <w:noWrap/>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1</w:t>
            </w:r>
          </w:p>
        </w:tc>
        <w:tc>
          <w:tcPr>
            <w:tcW w:w="1064" w:type="pct"/>
            <w:tcBorders>
              <w:top w:val="single" w:sz="4" w:space="0" w:color="3F3F3F"/>
              <w:left w:val="single" w:sz="4" w:space="0" w:color="3F3F3F"/>
              <w:bottom w:val="single" w:sz="4" w:space="0" w:color="auto"/>
              <w:right w:val="single" w:sz="4" w:space="0" w:color="3F3F3F"/>
            </w:tcBorders>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2</w:t>
            </w:r>
          </w:p>
        </w:tc>
        <w:tc>
          <w:tcPr>
            <w:tcW w:w="1548" w:type="pct"/>
            <w:tcBorders>
              <w:top w:val="single" w:sz="4" w:space="0" w:color="auto"/>
              <w:left w:val="single" w:sz="4" w:space="0" w:color="auto"/>
              <w:bottom w:val="single" w:sz="4" w:space="0" w:color="auto"/>
              <w:right w:val="single" w:sz="4" w:space="0" w:color="auto"/>
            </w:tcBorders>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3</w:t>
            </w:r>
          </w:p>
        </w:tc>
        <w:tc>
          <w:tcPr>
            <w:tcW w:w="1247" w:type="pct"/>
            <w:tcBorders>
              <w:top w:val="single" w:sz="4" w:space="0" w:color="auto"/>
              <w:left w:val="single" w:sz="4" w:space="0" w:color="auto"/>
              <w:bottom w:val="single" w:sz="4" w:space="0" w:color="auto"/>
              <w:right w:val="single" w:sz="4" w:space="0" w:color="auto"/>
            </w:tcBorders>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4</w:t>
            </w:r>
          </w:p>
        </w:tc>
        <w:tc>
          <w:tcPr>
            <w:tcW w:w="956" w:type="pct"/>
            <w:tcBorders>
              <w:top w:val="single" w:sz="4" w:space="0" w:color="auto"/>
              <w:left w:val="single" w:sz="4" w:space="0" w:color="auto"/>
              <w:bottom w:val="single" w:sz="4" w:space="0" w:color="auto"/>
              <w:right w:val="single" w:sz="4" w:space="0" w:color="auto"/>
            </w:tcBorders>
            <w:vAlign w:val="center"/>
          </w:tcPr>
          <w:p w:rsidR="00843D16" w:rsidRPr="004E62CE" w:rsidRDefault="00843D16" w:rsidP="004E62CE">
            <w:pPr>
              <w:ind w:firstLine="0"/>
              <w:jc w:val="center"/>
              <w:rPr>
                <w:rFonts w:ascii="Times New Roman" w:hAnsi="Times New Roman"/>
                <w:b/>
                <w:sz w:val="20"/>
                <w:szCs w:val="20"/>
              </w:rPr>
            </w:pPr>
            <w:r w:rsidRPr="004E62CE">
              <w:rPr>
                <w:rFonts w:ascii="Times New Roman" w:hAnsi="Times New Roman"/>
                <w:b/>
                <w:sz w:val="20"/>
                <w:szCs w:val="20"/>
              </w:rPr>
              <w:t>5</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1</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28" w:name="_Hlk169009166"/>
            <w:r w:rsidRPr="004E62CE">
              <w:rPr>
                <w:rFonts w:ascii="Times New Roman" w:hAnsi="Times New Roman"/>
                <w:sz w:val="20"/>
                <w:szCs w:val="20"/>
              </w:rPr>
              <w:t>«Урочище «Рыжкина балка» - участок р. Дон»</w:t>
            </w:r>
            <w:bookmarkEnd w:id="28"/>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Установлена постановлением </w:t>
            </w:r>
            <w:bookmarkStart w:id="29" w:name="_Hlk169009177"/>
            <w:r w:rsidRPr="004E62CE">
              <w:rPr>
                <w:rFonts w:ascii="Times New Roman" w:hAnsi="Times New Roman"/>
                <w:sz w:val="20"/>
                <w:szCs w:val="20"/>
              </w:rPr>
              <w:t>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bookmarkEnd w:id="29"/>
            <w:r w:rsidRPr="004E62CE">
              <w:rPr>
                <w:rFonts w:ascii="Times New Roman" w:hAnsi="Times New Roman"/>
                <w:sz w:val="20"/>
                <w:szCs w:val="20"/>
              </w:rPr>
              <w:t>(далее – постановление от 29.10.2018 № 942)</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Правительства Воронежской области от 08.11.2019 № 1086 «О создании охранных зон отдельных особо охраняемых природных территорий областного значения» (далее – постановление от 08.11.2019 № 1086)</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Дьяченковское сельское поселение; Подколодновское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lastRenderedPageBreak/>
              <w:t>2</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0" w:name="_Hlk169009189"/>
            <w:r w:rsidRPr="004E62CE">
              <w:rPr>
                <w:rFonts w:ascii="Times New Roman" w:hAnsi="Times New Roman"/>
                <w:sz w:val="20"/>
                <w:szCs w:val="20"/>
              </w:rPr>
              <w:t>«Геологический разрез в устье р. Богучарка»</w:t>
            </w:r>
            <w:bookmarkEnd w:id="30"/>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Установлена постановлением </w:t>
            </w:r>
            <w:bookmarkStart w:id="31" w:name="_Hlk169009202"/>
            <w:r w:rsidRPr="004E62CE">
              <w:rPr>
                <w:rFonts w:ascii="Times New Roman" w:hAnsi="Times New Roman"/>
                <w:sz w:val="20"/>
                <w:szCs w:val="20"/>
              </w:rPr>
              <w:t>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bookmarkEnd w:id="31"/>
            <w:r w:rsidRPr="004E62CE">
              <w:rPr>
                <w:rFonts w:ascii="Times New Roman" w:hAnsi="Times New Roman"/>
                <w:sz w:val="20"/>
                <w:szCs w:val="20"/>
              </w:rPr>
              <w:t>(далее – постановление от 11.11.2015 № 867)</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указом Губернатора Воронежской области от 30.08.2022 № 146-у «Об установлении охранных зон отдельных особо охраняемых природных территорий областного значения» (далее – указ от 30.08.2022 № 146-у)</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Залиманское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3</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2" w:name="_Hlk169009227"/>
            <w:r w:rsidRPr="004E62CE">
              <w:rPr>
                <w:rFonts w:ascii="Times New Roman" w:hAnsi="Times New Roman"/>
                <w:sz w:val="20"/>
                <w:szCs w:val="20"/>
              </w:rPr>
              <w:t>«Балка «Попасная»</w:t>
            </w:r>
            <w:bookmarkEnd w:id="32"/>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29.10.2018 № 942</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08.11.2019 № 1086</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Монастырщинское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4</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3" w:name="_Hlk169009254"/>
            <w:r w:rsidRPr="004E62CE">
              <w:rPr>
                <w:rFonts w:ascii="Times New Roman" w:hAnsi="Times New Roman"/>
                <w:sz w:val="20"/>
                <w:szCs w:val="20"/>
              </w:rPr>
              <w:t>«Белая горка»</w:t>
            </w:r>
            <w:bookmarkEnd w:id="33"/>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Установлена постановлением </w:t>
            </w:r>
            <w:bookmarkStart w:id="34" w:name="_Hlk169009265"/>
            <w:r w:rsidRPr="004E62CE">
              <w:rPr>
                <w:rFonts w:ascii="Times New Roman" w:hAnsi="Times New Roman"/>
                <w:sz w:val="20"/>
                <w:szCs w:val="20"/>
              </w:rPr>
              <w:t>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bookmarkEnd w:id="34"/>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указом от 30.08.2022 № 146-у</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Суходонецкое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5</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Государственный природный заказник областного значения </w:t>
            </w:r>
            <w:bookmarkStart w:id="35" w:name="_Hlk169009293"/>
            <w:r w:rsidRPr="004E62CE">
              <w:rPr>
                <w:rFonts w:ascii="Times New Roman" w:hAnsi="Times New Roman"/>
                <w:sz w:val="20"/>
                <w:szCs w:val="20"/>
              </w:rPr>
              <w:t>«Липчанская гора»</w:t>
            </w:r>
            <w:bookmarkEnd w:id="35"/>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Установлена </w:t>
            </w:r>
            <w:bookmarkStart w:id="36" w:name="_Hlk169009305"/>
            <w:r w:rsidRPr="004E62CE">
              <w:rPr>
                <w:rFonts w:ascii="Times New Roman" w:hAnsi="Times New Roman"/>
                <w:sz w:val="20"/>
                <w:szCs w:val="20"/>
              </w:rPr>
              <w:t>постановлением Правительства Воронежской области от 12.04.2033 № 263 «О создании государственного природного заказника областного значения «Липчанская гора»</w:t>
            </w:r>
            <w:bookmarkEnd w:id="36"/>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Не установлена</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Липчанское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6</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7" w:name="_Hlk169009338"/>
            <w:r w:rsidRPr="004E62CE">
              <w:rPr>
                <w:rFonts w:ascii="Times New Roman" w:hAnsi="Times New Roman"/>
                <w:sz w:val="20"/>
                <w:szCs w:val="20"/>
              </w:rPr>
              <w:t>«Урочище «Шлепчино»</w:t>
            </w:r>
            <w:bookmarkEnd w:id="37"/>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29.10.2018 № 942</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08.11.2019 № 1086</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Радченское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7</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8" w:name="_Hlk169009365"/>
            <w:r w:rsidRPr="004E62CE">
              <w:rPr>
                <w:rFonts w:ascii="Times New Roman" w:hAnsi="Times New Roman"/>
                <w:sz w:val="20"/>
                <w:szCs w:val="20"/>
              </w:rPr>
              <w:t>«Урочище «Помяловская балка»</w:t>
            </w:r>
            <w:bookmarkEnd w:id="38"/>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29.10.2018 № 942</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08.11.2019 № 1086</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Радченское сельское поселение</w:t>
            </w:r>
          </w:p>
        </w:tc>
      </w:tr>
      <w:tr w:rsidR="00843D16" w:rsidRPr="004E62CE" w:rsidTr="008A7C6D">
        <w:trPr>
          <w:cantSplit/>
          <w:trHeight w:val="281"/>
          <w:jc w:val="center"/>
        </w:trPr>
        <w:tc>
          <w:tcPr>
            <w:tcW w:w="185" w:type="pct"/>
            <w:tcBorders>
              <w:top w:val="single" w:sz="4" w:space="0" w:color="auto"/>
              <w:left w:val="single" w:sz="4" w:space="0" w:color="auto"/>
              <w:bottom w:val="single" w:sz="4" w:space="0" w:color="auto"/>
              <w:right w:val="single" w:sz="4" w:space="0" w:color="auto"/>
            </w:tcBorders>
            <w:noWrap/>
          </w:tcPr>
          <w:p w:rsidR="00843D16" w:rsidRPr="004E62CE" w:rsidRDefault="00843D16" w:rsidP="00455FC5">
            <w:pPr>
              <w:ind w:firstLine="0"/>
              <w:jc w:val="center"/>
              <w:rPr>
                <w:rFonts w:ascii="Times New Roman" w:hAnsi="Times New Roman"/>
                <w:sz w:val="20"/>
                <w:szCs w:val="20"/>
              </w:rPr>
            </w:pPr>
            <w:r w:rsidRPr="004E62CE">
              <w:rPr>
                <w:rFonts w:ascii="Times New Roman" w:hAnsi="Times New Roman"/>
                <w:sz w:val="20"/>
                <w:szCs w:val="20"/>
              </w:rPr>
              <w:t>8</w:t>
            </w:r>
          </w:p>
        </w:tc>
        <w:tc>
          <w:tcPr>
            <w:tcW w:w="1064" w:type="pct"/>
            <w:tcBorders>
              <w:top w:val="single" w:sz="4" w:space="0" w:color="auto"/>
              <w:left w:val="single" w:sz="4" w:space="0" w:color="auto"/>
              <w:bottom w:val="single" w:sz="4" w:space="0" w:color="auto"/>
              <w:right w:val="single" w:sz="4" w:space="0" w:color="3F3F3F"/>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 xml:space="preserve">Памятник природы областного значения </w:t>
            </w:r>
            <w:bookmarkStart w:id="39" w:name="_Hlk169009387"/>
            <w:r w:rsidRPr="004E62CE">
              <w:rPr>
                <w:rFonts w:ascii="Times New Roman" w:hAnsi="Times New Roman"/>
                <w:sz w:val="20"/>
                <w:szCs w:val="20"/>
              </w:rPr>
              <w:t>«Хрипунская степь»</w:t>
            </w:r>
            <w:bookmarkEnd w:id="39"/>
          </w:p>
        </w:tc>
        <w:tc>
          <w:tcPr>
            <w:tcW w:w="1548"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постановлением от 11.11.2015 № 867</w:t>
            </w:r>
          </w:p>
        </w:tc>
        <w:tc>
          <w:tcPr>
            <w:tcW w:w="1247"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Установлена указом от 30.08.2022 № 146-у</w:t>
            </w:r>
          </w:p>
        </w:tc>
        <w:tc>
          <w:tcPr>
            <w:tcW w:w="956" w:type="pct"/>
            <w:tcBorders>
              <w:top w:val="single" w:sz="4" w:space="0" w:color="auto"/>
              <w:left w:val="single" w:sz="4" w:space="0" w:color="auto"/>
              <w:bottom w:val="single" w:sz="4" w:space="0" w:color="auto"/>
              <w:right w:val="single" w:sz="4" w:space="0" w:color="auto"/>
            </w:tcBorders>
          </w:tcPr>
          <w:p w:rsidR="00843D16" w:rsidRPr="004E62CE" w:rsidRDefault="00843D16" w:rsidP="004E62CE">
            <w:pPr>
              <w:ind w:firstLine="0"/>
              <w:jc w:val="center"/>
              <w:rPr>
                <w:rFonts w:ascii="Times New Roman" w:hAnsi="Times New Roman"/>
                <w:sz w:val="20"/>
                <w:szCs w:val="20"/>
              </w:rPr>
            </w:pPr>
            <w:r w:rsidRPr="004E62CE">
              <w:rPr>
                <w:rFonts w:ascii="Times New Roman" w:hAnsi="Times New Roman"/>
                <w:sz w:val="20"/>
                <w:szCs w:val="20"/>
              </w:rPr>
              <w:t>Первомайское сельское поселение</w:t>
            </w:r>
          </w:p>
        </w:tc>
      </w:tr>
      <w:bookmarkEnd w:id="27"/>
    </w:tbl>
    <w:p w:rsidR="00843D16" w:rsidRPr="00257FAF" w:rsidRDefault="00843D16" w:rsidP="00843D16">
      <w:pPr>
        <w:ind w:firstLine="709"/>
        <w:rPr>
          <w:rFonts w:ascii="Times New Roman" w:eastAsia="Calibri" w:hAnsi="Times New Roman"/>
        </w:rPr>
      </w:pPr>
    </w:p>
    <w:p w:rsidR="00843D16" w:rsidRPr="00455FC5" w:rsidRDefault="00843D16" w:rsidP="00843D16">
      <w:pPr>
        <w:ind w:firstLine="709"/>
        <w:rPr>
          <w:rFonts w:ascii="Times New Roman" w:hAnsi="Times New Roman"/>
          <w:i/>
        </w:rPr>
      </w:pPr>
      <w:r w:rsidRPr="00455FC5">
        <w:rPr>
          <w:rFonts w:ascii="Times New Roman" w:hAnsi="Times New Roman"/>
          <w:i/>
        </w:rPr>
        <w:t>Сведения о границах особо охраняемых природных территорий памятника природы «Урочище «Рыжкина балка» - участок р. Дон» (36:03-9.4), памятника природы областного значения «Геологический разрез в устье р. Богучарка» (36:03-6.144), памятника природы областного значения «Балка «Попасная» (36:03-9.2), памятника природы областного значения «Белая горка» (36:03-9.1), государственного природного заказника областного значения «Липчанская гора» (36:03-9.7), памятника природы областного значения «Урочище «Шлепчино» (36:03-9.3), памятника природы областного значения «Урочище «Помяловская балка» (36:03-9.5), памятника природы областного значения «Хрипунская степь» (36:03-6.146) внесены в ЕГРН.</w:t>
      </w:r>
    </w:p>
    <w:p w:rsidR="00843D16" w:rsidRPr="00455FC5" w:rsidRDefault="00843D16" w:rsidP="00843D16">
      <w:pPr>
        <w:ind w:firstLine="709"/>
        <w:rPr>
          <w:rFonts w:ascii="Times New Roman" w:eastAsia="Calibri" w:hAnsi="Times New Roman"/>
          <w:i/>
        </w:rPr>
      </w:pPr>
    </w:p>
    <w:p w:rsidR="00843D16" w:rsidRPr="00257FAF" w:rsidRDefault="00843D16" w:rsidP="00843D16">
      <w:pPr>
        <w:ind w:firstLine="709"/>
        <w:rPr>
          <w:rFonts w:ascii="Times New Roman" w:hAnsi="Times New Roman"/>
          <w:highlight w:val="yellow"/>
        </w:rPr>
      </w:pPr>
    </w:p>
    <w:p w:rsidR="00843D16" w:rsidRPr="00455FC5" w:rsidRDefault="00843D16" w:rsidP="00843D16">
      <w:pPr>
        <w:ind w:firstLine="709"/>
        <w:rPr>
          <w:rFonts w:ascii="Times New Roman" w:hAnsi="Times New Roman"/>
          <w:b/>
        </w:rPr>
      </w:pPr>
      <w:bookmarkStart w:id="40" w:name="_Toc63676537"/>
      <w:bookmarkStart w:id="41" w:name="_Toc76851880"/>
      <w:bookmarkStart w:id="42" w:name="_Hlk115427519"/>
      <w:r w:rsidRPr="00455FC5">
        <w:rPr>
          <w:rFonts w:ascii="Times New Roman" w:hAnsi="Times New Roman"/>
          <w:b/>
        </w:rPr>
        <w:t>1.8.7. Охранные зоны объектов инженерной и транспортной инфраструктуры</w:t>
      </w:r>
      <w:bookmarkEnd w:id="40"/>
      <w:bookmarkEnd w:id="41"/>
    </w:p>
    <w:bookmarkEnd w:id="42"/>
    <w:p w:rsidR="00843D16" w:rsidRPr="00455FC5" w:rsidRDefault="00455FC5" w:rsidP="00455FC5">
      <w:pPr>
        <w:rPr>
          <w:rFonts w:ascii="Times New Roman" w:hAnsi="Times New Roman"/>
        </w:rPr>
      </w:pPr>
      <w:r>
        <w:rPr>
          <w:rFonts w:ascii="Times New Roman" w:hAnsi="Times New Roman"/>
        </w:rPr>
        <w:t xml:space="preserve">- </w:t>
      </w:r>
      <w:r w:rsidR="00843D16" w:rsidRPr="00455FC5">
        <w:rPr>
          <w:rFonts w:ascii="Times New Roman" w:hAnsi="Times New Roman"/>
        </w:rPr>
        <w:t>полоса отвода и охранная зона железной дороги, санитарно-защитная зона железной дороги;</w:t>
      </w:r>
    </w:p>
    <w:p w:rsidR="00843D16" w:rsidRPr="00455FC5" w:rsidRDefault="00455FC5" w:rsidP="00455FC5">
      <w:pPr>
        <w:rPr>
          <w:rFonts w:ascii="Times New Roman" w:hAnsi="Times New Roman"/>
        </w:rPr>
      </w:pPr>
      <w:r>
        <w:rPr>
          <w:rFonts w:ascii="Times New Roman" w:hAnsi="Times New Roman"/>
        </w:rPr>
        <w:t xml:space="preserve">- </w:t>
      </w:r>
      <w:r w:rsidR="00843D16" w:rsidRPr="00455FC5">
        <w:rPr>
          <w:rFonts w:ascii="Times New Roman" w:hAnsi="Times New Roman"/>
        </w:rPr>
        <w:t>придорожные полосы автомобильных дорог;</w:t>
      </w:r>
    </w:p>
    <w:p w:rsidR="00843D16" w:rsidRPr="00455FC5" w:rsidRDefault="00455FC5" w:rsidP="00455FC5">
      <w:pPr>
        <w:rPr>
          <w:rFonts w:ascii="Times New Roman" w:hAnsi="Times New Roman"/>
        </w:rPr>
      </w:pPr>
      <w:r>
        <w:rPr>
          <w:rFonts w:ascii="Times New Roman" w:hAnsi="Times New Roman"/>
        </w:rPr>
        <w:lastRenderedPageBreak/>
        <w:t xml:space="preserve">- </w:t>
      </w:r>
      <w:r w:rsidR="00843D16" w:rsidRPr="00455FC5">
        <w:rPr>
          <w:rFonts w:ascii="Times New Roman" w:hAnsi="Times New Roman"/>
        </w:rPr>
        <w:t>охранная зона трубопроводов (газопроводов, нефтепроводов и нефтепродуктопроводов, аммиакопроводов);</w:t>
      </w:r>
    </w:p>
    <w:p w:rsidR="00843D16" w:rsidRPr="00455FC5" w:rsidRDefault="00455FC5" w:rsidP="00455FC5">
      <w:pPr>
        <w:rPr>
          <w:rFonts w:ascii="Times New Roman" w:hAnsi="Times New Roman"/>
        </w:rPr>
      </w:pPr>
      <w:r>
        <w:rPr>
          <w:rFonts w:ascii="Times New Roman" w:hAnsi="Times New Roman"/>
        </w:rPr>
        <w:t xml:space="preserve">- </w:t>
      </w:r>
      <w:r w:rsidR="00843D16" w:rsidRPr="00455FC5">
        <w:rPr>
          <w:rFonts w:ascii="Times New Roman" w:hAnsi="Times New Roman"/>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843D16" w:rsidRPr="00455FC5" w:rsidRDefault="00455FC5" w:rsidP="00455FC5">
      <w:pPr>
        <w:rPr>
          <w:rFonts w:ascii="Times New Roman" w:hAnsi="Times New Roman"/>
        </w:rPr>
      </w:pPr>
      <w:r>
        <w:rPr>
          <w:rFonts w:ascii="Times New Roman" w:hAnsi="Times New Roman"/>
        </w:rPr>
        <w:t xml:space="preserve">- </w:t>
      </w:r>
      <w:r w:rsidR="00843D16" w:rsidRPr="00455FC5">
        <w:rPr>
          <w:rFonts w:ascii="Times New Roman" w:hAnsi="Times New Roman"/>
        </w:rPr>
        <w:t>охранная зона объектов электроэнергетики (объектов электросетевого хозяйства и объектов по производству электрической энергии);</w:t>
      </w:r>
    </w:p>
    <w:p w:rsidR="00843D16" w:rsidRPr="00455FC5" w:rsidRDefault="00455FC5" w:rsidP="00455FC5">
      <w:pPr>
        <w:rPr>
          <w:rFonts w:ascii="Times New Roman" w:hAnsi="Times New Roman"/>
        </w:rPr>
      </w:pPr>
      <w:r>
        <w:rPr>
          <w:rFonts w:ascii="Times New Roman" w:hAnsi="Times New Roman"/>
        </w:rPr>
        <w:t xml:space="preserve">- </w:t>
      </w:r>
      <w:r w:rsidR="00843D16" w:rsidRPr="00455FC5">
        <w:rPr>
          <w:rFonts w:ascii="Times New Roman" w:hAnsi="Times New Roman"/>
        </w:rPr>
        <w:t>охранная зона линий и сооружений связи.</w:t>
      </w:r>
    </w:p>
    <w:p w:rsidR="00843D16" w:rsidRPr="00257FAF" w:rsidRDefault="00843D16" w:rsidP="00843D16">
      <w:pPr>
        <w:ind w:firstLine="709"/>
        <w:rPr>
          <w:rFonts w:ascii="Times New Roman" w:eastAsia="Calibri" w:hAnsi="Times New Roman"/>
        </w:rPr>
      </w:pPr>
    </w:p>
    <w:p w:rsidR="00843D16" w:rsidRPr="00455FC5" w:rsidRDefault="00843D16" w:rsidP="00843D16">
      <w:pPr>
        <w:ind w:firstLine="709"/>
        <w:rPr>
          <w:rFonts w:ascii="Times New Roman" w:eastAsia="Calibri" w:hAnsi="Times New Roman"/>
          <w:b/>
          <w:u w:val="single"/>
        </w:rPr>
      </w:pPr>
      <w:r w:rsidRPr="00455FC5">
        <w:rPr>
          <w:rFonts w:ascii="Times New Roman" w:eastAsia="Calibri" w:hAnsi="Times New Roman"/>
          <w:b/>
          <w:u w:val="single"/>
        </w:rPr>
        <w:t>Полоса отвода и охранная зона железной дороги. Санитарно-защитная зона железной дороги</w:t>
      </w:r>
    </w:p>
    <w:p w:rsidR="00843D16" w:rsidRPr="00257FAF" w:rsidRDefault="00843D16" w:rsidP="00843D16">
      <w:pPr>
        <w:ind w:firstLine="709"/>
        <w:rPr>
          <w:rFonts w:ascii="Times New Roman" w:eastAsia="Calibri" w:hAnsi="Times New Roman"/>
        </w:rPr>
      </w:pPr>
      <w:r w:rsidRPr="00257FAF">
        <w:rPr>
          <w:rFonts w:ascii="Times New Roman" w:hAnsi="Times New Roman"/>
        </w:rPr>
        <w:t xml:space="preserve">Создание и установление правового режима полос отвода и охранных зон железных дорог осуществляется в соответствии со статьями 87 и 90 ЗК РФ и статьями 2 и 9 </w:t>
      </w:r>
      <w:bookmarkStart w:id="43" w:name="_Hlk83712387"/>
      <w:r w:rsidRPr="00257FAF">
        <w:rPr>
          <w:rFonts w:ascii="Times New Roman" w:hAnsi="Times New Roman"/>
        </w:rPr>
        <w:t>Федерального закона от 10.01.2003 № 17-ФЗ «О железнодорожном транспорте в Российской Федерации»</w:t>
      </w:r>
      <w:bookmarkEnd w:id="43"/>
      <w:r w:rsidRPr="00257FAF">
        <w:rPr>
          <w:rFonts w:ascii="Times New Roman" w:hAnsi="Times New Roman"/>
        </w:rPr>
        <w:t>. Полосы отвода и охранные зоны могут создаваться на землях, прилегающих к любым железнодорожным путям (общего и не общего пользования).</w:t>
      </w:r>
    </w:p>
    <w:p w:rsidR="00843D16" w:rsidRPr="00257FAF" w:rsidRDefault="00843D16" w:rsidP="00843D16">
      <w:pPr>
        <w:ind w:firstLine="709"/>
        <w:rPr>
          <w:rFonts w:ascii="Times New Roman" w:hAnsi="Times New Roman"/>
        </w:rPr>
      </w:pPr>
      <w:r w:rsidRPr="00257FAF">
        <w:rPr>
          <w:rFonts w:ascii="Times New Roman" w:hAnsi="Times New Roman"/>
        </w:rPr>
        <w:t>Полоса отвода железных дорог - полоса земли, выделенная из земельного фонда страны для железной дороги со всеми устройствами: земляным полотном, искусственными сооружениями, станционными площадками и другими объектами. В полосе отвода не допускается постройка зданий и сооружений, не принадлежащих железной дороге. Ширина полосы отвода практически не менее 52 м, а в основном значительно больше, т. к., кроме ж.-д. путей, на ней располагаются все сооружения, строения и хозяйства дороги. В охранные зоны также включаются участки, занятые защитными лесонасаждениями. Границы полосы отвода и охранных зон устанавливаются с учетом норм отвода земельных участков, необходимых для формирования полосы отвода, утверждаемых Министерством транспорта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 xml:space="preserve">В соответствии с п.п. 2.2.3.4. </w:t>
      </w:r>
      <w:bookmarkStart w:id="44" w:name="_Hlk83712397"/>
      <w:r w:rsidRPr="00257FAF">
        <w:rPr>
          <w:rFonts w:ascii="Times New Roman" w:hAnsi="Times New Roman"/>
        </w:rPr>
        <w:t>ОСН 3.02.01-97 «Нормы и правила проектирования отвода земель для железных дорог»</w:t>
      </w:r>
      <w:bookmarkEnd w:id="44"/>
      <w:r w:rsidRPr="00257FAF">
        <w:rPr>
          <w:rFonts w:ascii="Times New Roman" w:hAnsi="Times New Roman"/>
        </w:rPr>
        <w:t>, железнодорожные пути следует отделять от жилой застройки городов и поселков санитарно-защитной зоной шириной 100 м, считая от красной линии до оси крайнего пути. При размещении железных дорог в выемке глубиной не менее 4 м или при осуществлении специальных шумозащитных мероприятий ширина санитарно-защитной зоны может быть уменьшена, но не более чем на 50 м.</w:t>
      </w:r>
    </w:p>
    <w:p w:rsidR="00843D16" w:rsidRPr="00257FAF" w:rsidRDefault="00843D16" w:rsidP="00843D16">
      <w:pPr>
        <w:ind w:firstLine="709"/>
        <w:rPr>
          <w:rFonts w:ascii="Times New Roman" w:hAnsi="Times New Roman"/>
        </w:rPr>
      </w:pPr>
      <w:r w:rsidRPr="00257FAF">
        <w:rPr>
          <w:rFonts w:ascii="Times New Roman" w:hAnsi="Times New Roman"/>
        </w:rPr>
        <w:t>Расстояния от оси крайнего пути сортировочных станций до жилой застройки принимаются на основе расчета с учетом объема грузооборота, пожаровзрывоопасности перевозимых грузов, а также допустимых уровней шума и вибрации.</w:t>
      </w:r>
    </w:p>
    <w:p w:rsidR="00843D16" w:rsidRPr="00257FAF" w:rsidRDefault="00843D16" w:rsidP="00843D16">
      <w:pPr>
        <w:ind w:firstLine="709"/>
        <w:rPr>
          <w:rFonts w:ascii="Times New Roman" w:hAnsi="Times New Roman"/>
        </w:rPr>
      </w:pPr>
      <w:r w:rsidRPr="00257FAF">
        <w:rPr>
          <w:rFonts w:ascii="Times New Roman" w:hAnsi="Times New Roman"/>
        </w:rPr>
        <w:t>В санитарно-защитной зоне, вне полосы отвода железной дороги, допускается размещение автомобильных дорог, транспортных устройств и сооружений, гаражей, стоянок автомобилей, линий электропередачи и связи; не менее 50% ширины санитарно-защитной зоны должно иметь зеленые насаждения.</w:t>
      </w:r>
    </w:p>
    <w:p w:rsidR="00843D16" w:rsidRPr="00257FAF" w:rsidRDefault="00843D16" w:rsidP="00843D16">
      <w:pPr>
        <w:ind w:firstLine="709"/>
        <w:rPr>
          <w:rFonts w:ascii="Times New Roman" w:hAnsi="Times New Roman"/>
        </w:rPr>
      </w:pPr>
      <w:r w:rsidRPr="00257FAF">
        <w:rPr>
          <w:rFonts w:ascii="Times New Roman" w:hAnsi="Times New Roman"/>
        </w:rPr>
        <w:t>При расположении железнодорожных путей на насыпи высотой более 2 м расстояние от оси пути до сооружений, не связанных с эксплуатацией, по условиям безопасности в случае аварии должно быть не менее 50 м.</w:t>
      </w:r>
    </w:p>
    <w:p w:rsidR="00843D16" w:rsidRPr="006A1065" w:rsidRDefault="00843D16" w:rsidP="00843D16">
      <w:pPr>
        <w:ind w:firstLine="709"/>
        <w:rPr>
          <w:rFonts w:ascii="Times New Roman" w:eastAsia="Calibri" w:hAnsi="Times New Roman"/>
          <w:b/>
          <w:u w:val="single"/>
        </w:rPr>
      </w:pPr>
      <w:r w:rsidRPr="006A1065">
        <w:rPr>
          <w:rFonts w:ascii="Times New Roman" w:eastAsia="Calibri" w:hAnsi="Times New Roman"/>
          <w:b/>
          <w:u w:val="single"/>
        </w:rPr>
        <w:t>Придорожные полосы автомобильных дорог</w:t>
      </w:r>
    </w:p>
    <w:p w:rsidR="00843D16" w:rsidRPr="00257FAF" w:rsidRDefault="00843D16" w:rsidP="00843D16">
      <w:pPr>
        <w:ind w:firstLine="709"/>
        <w:rPr>
          <w:rFonts w:ascii="Times New Roman" w:hAnsi="Times New Roman"/>
        </w:rPr>
      </w:pPr>
      <w:r w:rsidRPr="00257FAF">
        <w:rPr>
          <w:rFonts w:ascii="Times New Roman" w:hAnsi="Times New Roman"/>
        </w:rPr>
        <w:t>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w:t>
      </w:r>
    </w:p>
    <w:p w:rsidR="00843D16" w:rsidRPr="00257FAF" w:rsidRDefault="00843D16" w:rsidP="00843D16">
      <w:pPr>
        <w:ind w:firstLine="709"/>
        <w:rPr>
          <w:rFonts w:ascii="Times New Roman" w:hAnsi="Times New Roman"/>
        </w:rPr>
      </w:pPr>
      <w:r w:rsidRPr="00257FAF">
        <w:rPr>
          <w:rFonts w:ascii="Times New Roman" w:hAnsi="Times New Roman"/>
        </w:rPr>
        <w:t xml:space="preserve">В пределах полосы отвода автомобильной дороги могут размещаться объекты дорожного сервиса. Их размещение осуществляется в соответствии с нормами проектирования и строительства этих объектов. Также, в пределах полосы отвода автомобильной дороги могут </w:t>
      </w:r>
      <w:r w:rsidRPr="00257FAF">
        <w:rPr>
          <w:rFonts w:ascii="Times New Roman" w:hAnsi="Times New Roman"/>
        </w:rPr>
        <w:lastRenderedPageBreak/>
        <w:t>размещаться: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дороги, либо пересекают ее; подъезды, съезды и примыкания к объектам, расположенным вне полосы отвода дороги и требующим доступа к ним.</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2 ст. 26 Федерального закона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843D16" w:rsidRPr="00257FAF" w:rsidRDefault="00843D16" w:rsidP="00843D16">
      <w:pPr>
        <w:ind w:firstLine="709"/>
        <w:rPr>
          <w:rFonts w:ascii="Times New Roman" w:hAnsi="Times New Roman"/>
        </w:rPr>
      </w:pPr>
      <w:r w:rsidRPr="00257FAF">
        <w:rPr>
          <w:rFonts w:ascii="Times New Roman" w:hAnsi="Times New Roman"/>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843D16" w:rsidRPr="00257FAF" w:rsidRDefault="00843D16" w:rsidP="00843D16">
      <w:pPr>
        <w:ind w:firstLine="709"/>
        <w:rPr>
          <w:rFonts w:ascii="Times New Roman" w:hAnsi="Times New Roman"/>
        </w:rPr>
      </w:pPr>
      <w:r w:rsidRPr="00257FAF">
        <w:rPr>
          <w:rFonts w:ascii="Times New Roman" w:hAnsi="Times New Roman"/>
        </w:rPr>
        <w:t>1) 75 м – для автомобильных дорог I и II категорий;</w:t>
      </w:r>
    </w:p>
    <w:p w:rsidR="00843D16" w:rsidRPr="00257FAF" w:rsidRDefault="00843D16" w:rsidP="00843D16">
      <w:pPr>
        <w:ind w:firstLine="709"/>
        <w:rPr>
          <w:rFonts w:ascii="Times New Roman" w:hAnsi="Times New Roman"/>
        </w:rPr>
      </w:pPr>
      <w:r w:rsidRPr="00257FAF">
        <w:rPr>
          <w:rFonts w:ascii="Times New Roman" w:hAnsi="Times New Roman"/>
        </w:rPr>
        <w:t>2) 50 м – для автомобильных дорог III и IV категорий;</w:t>
      </w:r>
    </w:p>
    <w:p w:rsidR="00843D16" w:rsidRPr="00257FAF" w:rsidRDefault="00843D16" w:rsidP="00843D16">
      <w:pPr>
        <w:ind w:firstLine="709"/>
        <w:rPr>
          <w:rFonts w:ascii="Times New Roman" w:hAnsi="Times New Roman"/>
        </w:rPr>
      </w:pPr>
      <w:r w:rsidRPr="00257FAF">
        <w:rPr>
          <w:rFonts w:ascii="Times New Roman" w:hAnsi="Times New Roman"/>
        </w:rPr>
        <w:t>3) 25 м – для автомобильных дорог V категории;</w:t>
      </w:r>
    </w:p>
    <w:p w:rsidR="00843D16" w:rsidRPr="00257FAF" w:rsidRDefault="00843D16" w:rsidP="00843D16">
      <w:pPr>
        <w:ind w:firstLine="709"/>
        <w:rPr>
          <w:rFonts w:ascii="Times New Roman" w:hAnsi="Times New Roman"/>
        </w:rPr>
      </w:pPr>
      <w:r w:rsidRPr="00257FAF">
        <w:rPr>
          <w:rFonts w:ascii="Times New Roman" w:hAnsi="Times New Roman"/>
        </w:rPr>
        <w:t>4) 100 м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843D16" w:rsidRPr="00257FAF" w:rsidRDefault="00843D16" w:rsidP="00843D16">
      <w:pPr>
        <w:ind w:firstLine="709"/>
        <w:rPr>
          <w:rFonts w:ascii="Times New Roman" w:hAnsi="Times New Roman"/>
        </w:rPr>
      </w:pPr>
      <w:r w:rsidRPr="00257FAF">
        <w:rPr>
          <w:rFonts w:ascii="Times New Roman" w:hAnsi="Times New Roman"/>
        </w:rPr>
        <w:t>5) 150 м – для участков автомобильных дорог, построенных для объездов городов с численностью населения свыше двухсот пятидесяти тысяч человек.</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 xml:space="preserve">Перечень </w:t>
      </w:r>
      <w:r w:rsidRPr="00257FAF">
        <w:rPr>
          <w:rFonts w:ascii="Times New Roman" w:hAnsi="Times New Roman"/>
        </w:rPr>
        <w:t xml:space="preserve">и категория </w:t>
      </w:r>
      <w:r w:rsidRPr="00257FAF">
        <w:rPr>
          <w:rFonts w:ascii="Times New Roman" w:eastAsia="Calibri" w:hAnsi="Times New Roman"/>
        </w:rPr>
        <w:t xml:space="preserve">автомобильных дорог общего пользования регионального или межмуниципального значения Воронежской области </w:t>
      </w:r>
      <w:r w:rsidRPr="00257FAF">
        <w:rPr>
          <w:rFonts w:ascii="Times New Roman" w:hAnsi="Times New Roman"/>
        </w:rPr>
        <w:t xml:space="preserve">на территории Богучарского муниципального района согласно постановлению администрации Воронежской области № 1239 от 30.12.2005 (в ред. от 26.12.2023 № 976) </w:t>
      </w:r>
      <w:r w:rsidRPr="00257FAF">
        <w:rPr>
          <w:rFonts w:ascii="Times New Roman" w:eastAsia="Calibri" w:hAnsi="Times New Roman"/>
        </w:rPr>
        <w:t xml:space="preserve">представлены в разделе 1.7. «Объекты капитального строительства на территории </w:t>
      </w:r>
      <w:r w:rsidRPr="00257FAF">
        <w:rPr>
          <w:rFonts w:ascii="Times New Roman" w:hAnsi="Times New Roman"/>
        </w:rPr>
        <w:t>Богучарского</w:t>
      </w:r>
      <w:r w:rsidRPr="00257FAF">
        <w:rPr>
          <w:rFonts w:ascii="Times New Roman" w:eastAsia="Calibri" w:hAnsi="Times New Roman"/>
        </w:rPr>
        <w:t xml:space="preserve"> муниципального района», п. 1.7.1. «Транспортная инфраструктура».</w:t>
      </w:r>
    </w:p>
    <w:p w:rsidR="00843D16" w:rsidRPr="00257FAF" w:rsidRDefault="00843D16" w:rsidP="00843D16">
      <w:pPr>
        <w:ind w:firstLine="709"/>
        <w:rPr>
          <w:rFonts w:ascii="Times New Roman" w:eastAsia="Calibri" w:hAnsi="Times New Roman"/>
        </w:rPr>
      </w:pPr>
    </w:p>
    <w:p w:rsidR="00843D16" w:rsidRPr="006A1065" w:rsidRDefault="00843D16" w:rsidP="00843D16">
      <w:pPr>
        <w:ind w:firstLine="709"/>
        <w:rPr>
          <w:rFonts w:ascii="Times New Roman" w:eastAsia="Calibri" w:hAnsi="Times New Roman"/>
          <w:b/>
          <w:u w:val="single"/>
        </w:rPr>
      </w:pPr>
      <w:r w:rsidRPr="006A1065">
        <w:rPr>
          <w:rFonts w:ascii="Times New Roman" w:eastAsia="Calibri" w:hAnsi="Times New Roman"/>
          <w:b/>
          <w:u w:val="single"/>
        </w:rPr>
        <w:t>Охранная зона объектов газоснабжения и магистральных трубопроводов (газопроводов, нефтепроводов и нефтепродуктопроводов, аммиакопроводов)</w:t>
      </w:r>
    </w:p>
    <w:p w:rsidR="00843D16" w:rsidRPr="00257FAF" w:rsidRDefault="00843D16" w:rsidP="00843D16">
      <w:pPr>
        <w:ind w:firstLine="709"/>
        <w:rPr>
          <w:rFonts w:ascii="Times New Roman" w:hAnsi="Times New Roman"/>
        </w:rPr>
      </w:pPr>
      <w:r w:rsidRPr="00257FAF">
        <w:rPr>
          <w:rFonts w:ascii="Times New Roman" w:hAnsi="Times New Roman"/>
        </w:rPr>
        <w:t xml:space="preserve">В соответствии со ст. 28 </w:t>
      </w:r>
      <w:bookmarkStart w:id="45" w:name="_Hlk83712438"/>
      <w:r w:rsidRPr="00257FAF">
        <w:rPr>
          <w:rFonts w:ascii="Times New Roman" w:hAnsi="Times New Roman"/>
        </w:rPr>
        <w:t>Федерального закона от 31.03.1999 № 69-ФЗ (ред. от 26.07.2019) «О газоснабжении в Российской Федерации»</w:t>
      </w:r>
      <w:bookmarkEnd w:id="45"/>
      <w:r w:rsidRPr="00257FAF">
        <w:rPr>
          <w:rFonts w:ascii="Times New Roman" w:hAnsi="Times New Roman"/>
        </w:rPr>
        <w:t xml:space="preserve"> на земельных участках, прилегающих к объектам систем газоснабжения, в целях безопасной эксплуатации таких объектов устанавливаются охранные зоны газопроводов.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rsidR="00843D16" w:rsidRPr="00257FAF" w:rsidRDefault="00843D16" w:rsidP="00843D16">
      <w:pPr>
        <w:ind w:firstLine="709"/>
        <w:rPr>
          <w:rFonts w:ascii="Times New Roman" w:hAnsi="Times New Roman"/>
        </w:rPr>
      </w:pPr>
      <w:r w:rsidRPr="00257FAF">
        <w:rPr>
          <w:rFonts w:ascii="Times New Roman" w:hAnsi="Times New Roman"/>
        </w:rPr>
        <w:t>Ширина охранных зон газопроводов, принята в соответствии с «Правилами охраны магистральных трубопроводов», утвержденными постановлением Гостехнадзора России № 9 от 22.04.1992 г. и «Правилами охраны газораспределительных сетей», утвержденными Постановлением Правительства РФ № 878 от 20.11.2000.</w:t>
      </w:r>
    </w:p>
    <w:p w:rsidR="00843D16" w:rsidRPr="00257FAF" w:rsidRDefault="00843D16" w:rsidP="00843D16">
      <w:pPr>
        <w:ind w:firstLine="709"/>
        <w:rPr>
          <w:rFonts w:ascii="Times New Roman" w:hAnsi="Times New Roman"/>
        </w:rPr>
      </w:pPr>
      <w:r w:rsidRPr="00257FAF">
        <w:rPr>
          <w:rFonts w:ascii="Times New Roman" w:hAnsi="Times New Roman"/>
        </w:rPr>
        <w:t>Для газораспределительных сетей устанавливаются следующие охранные зоны:</w:t>
      </w:r>
    </w:p>
    <w:p w:rsidR="00843D16" w:rsidRPr="00257FAF" w:rsidRDefault="00843D16" w:rsidP="00843D16">
      <w:pPr>
        <w:ind w:firstLine="709"/>
        <w:rPr>
          <w:rFonts w:ascii="Times New Roman" w:hAnsi="Times New Roman"/>
        </w:rPr>
      </w:pPr>
      <w:r w:rsidRPr="00257FAF">
        <w:rPr>
          <w:rFonts w:ascii="Times New Roman" w:hAnsi="Times New Roman"/>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43D16" w:rsidRPr="00257FAF" w:rsidRDefault="00843D16" w:rsidP="00843D16">
      <w:pPr>
        <w:ind w:firstLine="709"/>
        <w:rPr>
          <w:rFonts w:ascii="Times New Roman" w:hAnsi="Times New Roman"/>
        </w:rPr>
      </w:pPr>
      <w:r w:rsidRPr="00257FAF">
        <w:rPr>
          <w:rFonts w:ascii="Times New Roman" w:hAnsi="Times New Roman"/>
        </w:rPr>
        <w:t xml:space="preserve">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w:t>
      </w:r>
      <w:r w:rsidRPr="00257FAF">
        <w:rPr>
          <w:rFonts w:ascii="Times New Roman" w:hAnsi="Times New Roman"/>
        </w:rPr>
        <w:lastRenderedPageBreak/>
        <w:t>линиями, проходящими на расстоянии 3 метров от газопровода со стороны провода и 2 метров – с противоположной стороны;</w:t>
      </w:r>
    </w:p>
    <w:p w:rsidR="00843D16" w:rsidRPr="00257FAF" w:rsidRDefault="00843D16" w:rsidP="00843D16">
      <w:pPr>
        <w:ind w:firstLine="709"/>
        <w:rPr>
          <w:rFonts w:ascii="Times New Roman" w:hAnsi="Times New Roman"/>
        </w:rPr>
      </w:pPr>
      <w:r w:rsidRPr="00257FAF">
        <w:rPr>
          <w:rFonts w:ascii="Times New Roman" w:hAnsi="Times New Roman"/>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43D16" w:rsidRPr="00257FAF" w:rsidRDefault="00843D16" w:rsidP="00843D16">
      <w:pPr>
        <w:ind w:firstLine="709"/>
        <w:rPr>
          <w:rFonts w:ascii="Times New Roman" w:hAnsi="Times New Roman"/>
        </w:rPr>
      </w:pPr>
      <w:r w:rsidRPr="00257FAF">
        <w:rPr>
          <w:rFonts w:ascii="Times New Roman" w:hAnsi="Times New Roman"/>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43D16" w:rsidRPr="00257FAF" w:rsidRDefault="00843D16" w:rsidP="00843D16">
      <w:pPr>
        <w:ind w:firstLine="709"/>
        <w:rPr>
          <w:rFonts w:ascii="Times New Roman" w:hAnsi="Times New Roman"/>
        </w:rPr>
      </w:pPr>
      <w:r w:rsidRPr="00257FAF">
        <w:rPr>
          <w:rFonts w:ascii="Times New Roman" w:hAnsi="Times New Roman"/>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843D16" w:rsidRPr="00257FAF" w:rsidRDefault="00843D16" w:rsidP="00843D16">
      <w:pPr>
        <w:ind w:firstLine="709"/>
        <w:rPr>
          <w:rFonts w:ascii="Times New Roman" w:hAnsi="Times New Roman"/>
        </w:rPr>
      </w:pPr>
    </w:p>
    <w:p w:rsidR="00843D16" w:rsidRPr="006A1065" w:rsidRDefault="00843D16" w:rsidP="006A1065">
      <w:pPr>
        <w:ind w:firstLine="0"/>
        <w:rPr>
          <w:rFonts w:ascii="Times New Roman" w:hAnsi="Times New Roman"/>
          <w:b/>
        </w:rPr>
      </w:pPr>
      <w:r w:rsidRPr="006A1065">
        <w:rPr>
          <w:rFonts w:ascii="Times New Roman" w:hAnsi="Times New Roman"/>
          <w:b/>
        </w:rPr>
        <w:t>Таблица № 48 - Охранные зоны газопроводов и иных трубопроводов</w:t>
      </w:r>
    </w:p>
    <w:tbl>
      <w:tblPr>
        <w:tblW w:w="0" w:type="auto"/>
        <w:tblInd w:w="250" w:type="dxa"/>
        <w:tblLayout w:type="fixed"/>
        <w:tblLook w:val="0000"/>
      </w:tblPr>
      <w:tblGrid>
        <w:gridCol w:w="709"/>
        <w:gridCol w:w="2977"/>
        <w:gridCol w:w="3543"/>
        <w:gridCol w:w="2694"/>
      </w:tblGrid>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6A1065" w:rsidRDefault="00843D16" w:rsidP="006A1065">
            <w:pPr>
              <w:ind w:firstLine="0"/>
              <w:jc w:val="center"/>
              <w:rPr>
                <w:rFonts w:ascii="Times New Roman" w:eastAsia="Calibri" w:hAnsi="Times New Roman"/>
                <w:b/>
              </w:rPr>
            </w:pPr>
            <w:r w:rsidRPr="006A1065">
              <w:rPr>
                <w:rFonts w:ascii="Times New Roman" w:eastAsia="Calibri" w:hAnsi="Times New Roman"/>
                <w:b/>
              </w:rPr>
              <w:t>№ п/п</w:t>
            </w:r>
          </w:p>
        </w:tc>
        <w:tc>
          <w:tcPr>
            <w:tcW w:w="2977" w:type="dxa"/>
            <w:tcBorders>
              <w:top w:val="single" w:sz="4" w:space="0" w:color="000000"/>
              <w:left w:val="single" w:sz="4" w:space="0" w:color="000000"/>
              <w:bottom w:val="single" w:sz="4" w:space="0" w:color="000000"/>
            </w:tcBorders>
            <w:shd w:val="clear" w:color="auto" w:fill="auto"/>
          </w:tcPr>
          <w:p w:rsidR="00843D16" w:rsidRPr="006A1065" w:rsidRDefault="00843D16" w:rsidP="006A1065">
            <w:pPr>
              <w:ind w:firstLine="0"/>
              <w:jc w:val="center"/>
              <w:rPr>
                <w:rFonts w:ascii="Times New Roman" w:eastAsia="Calibri" w:hAnsi="Times New Roman"/>
                <w:b/>
              </w:rPr>
            </w:pPr>
            <w:r w:rsidRPr="006A1065">
              <w:rPr>
                <w:rFonts w:ascii="Times New Roman" w:eastAsia="Calibri" w:hAnsi="Times New Roman"/>
                <w:b/>
              </w:rPr>
              <w:t>Наименование газопровода</w:t>
            </w:r>
          </w:p>
        </w:tc>
        <w:tc>
          <w:tcPr>
            <w:tcW w:w="3543" w:type="dxa"/>
            <w:tcBorders>
              <w:top w:val="single" w:sz="4" w:space="0" w:color="000000"/>
              <w:left w:val="single" w:sz="4" w:space="0" w:color="000000"/>
              <w:bottom w:val="single" w:sz="4" w:space="0" w:color="000000"/>
            </w:tcBorders>
            <w:shd w:val="clear" w:color="auto" w:fill="auto"/>
          </w:tcPr>
          <w:p w:rsidR="00843D16" w:rsidRPr="006A1065" w:rsidRDefault="00843D16" w:rsidP="006A1065">
            <w:pPr>
              <w:ind w:firstLine="0"/>
              <w:jc w:val="center"/>
              <w:rPr>
                <w:rFonts w:ascii="Times New Roman" w:eastAsia="Calibri" w:hAnsi="Times New Roman"/>
                <w:b/>
              </w:rPr>
            </w:pPr>
            <w:r w:rsidRPr="006A1065">
              <w:rPr>
                <w:rFonts w:ascii="Times New Roman" w:eastAsia="Calibri" w:hAnsi="Times New Roman"/>
                <w:b/>
              </w:rPr>
              <w:t>Размер охранной зоны</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843D16" w:rsidRPr="006A1065" w:rsidRDefault="00843D16" w:rsidP="006A1065">
            <w:pPr>
              <w:ind w:firstLine="0"/>
              <w:jc w:val="center"/>
              <w:rPr>
                <w:rFonts w:ascii="Times New Roman" w:eastAsia="Calibri" w:hAnsi="Times New Roman"/>
                <w:b/>
              </w:rPr>
            </w:pPr>
            <w:r w:rsidRPr="006A1065">
              <w:rPr>
                <w:rFonts w:ascii="Times New Roman" w:eastAsia="Calibri" w:hAnsi="Times New Roman"/>
                <w:b/>
              </w:rPr>
              <w:t>Постановление</w:t>
            </w: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1</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магистральный газопровод Петровск – Новопсков I (Ду 1220, Рраб 5,5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25 метров с каждой стороны от оси трубопровода.</w:t>
            </w:r>
          </w:p>
          <w:p w:rsidR="00843D16" w:rsidRPr="00257FAF" w:rsidRDefault="00843D16" w:rsidP="006A1065">
            <w:pPr>
              <w:ind w:firstLine="0"/>
              <w:jc w:val="center"/>
              <w:rPr>
                <w:rFonts w:ascii="Times New Roman" w:hAnsi="Times New Roman"/>
              </w:rPr>
            </w:pPr>
            <w:r w:rsidRPr="00257FAF">
              <w:rPr>
                <w:rFonts w:ascii="Times New Roman" w:hAnsi="Times New Roman"/>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tc>
        <w:tc>
          <w:tcPr>
            <w:tcW w:w="2694" w:type="dxa"/>
            <w:vMerge w:val="restart"/>
            <w:tcBorders>
              <w:top w:val="single" w:sz="4" w:space="0" w:color="000000"/>
              <w:left w:val="single" w:sz="4" w:space="0" w:color="000000"/>
              <w:right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 xml:space="preserve">В соответствии с </w:t>
            </w:r>
            <w:r w:rsidRPr="006A1065">
              <w:rPr>
                <w:rFonts w:ascii="Times New Roman" w:hAnsi="Times New Roman"/>
              </w:rPr>
              <w:t>«Правилами охраны магистральных газопроводов», утвержденными постановлением Правительства Российской Федерации от 08.09.2017 №1083</w:t>
            </w: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2</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магистральный газопровод Писаревка-Анапа I (Ду 1400, Рраб 9,8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25 метров с каждой стороны от оси трубопровода.</w:t>
            </w:r>
          </w:p>
          <w:p w:rsidR="00843D16" w:rsidRPr="00257FAF" w:rsidRDefault="00843D16" w:rsidP="006A1065">
            <w:pPr>
              <w:ind w:firstLine="0"/>
              <w:jc w:val="center"/>
              <w:rPr>
                <w:rFonts w:ascii="Times New Roman" w:hAnsi="Times New Roman"/>
              </w:rPr>
            </w:pPr>
            <w:r w:rsidRPr="00257FAF">
              <w:rPr>
                <w:rFonts w:ascii="Times New Roman" w:hAnsi="Times New Roman"/>
              </w:rPr>
              <w:t> </w:t>
            </w:r>
          </w:p>
        </w:tc>
        <w:tc>
          <w:tcPr>
            <w:tcW w:w="2694" w:type="dxa"/>
            <w:vMerge/>
            <w:tcBorders>
              <w:left w:val="single" w:sz="4" w:space="0" w:color="000000"/>
              <w:right w:val="single" w:sz="4" w:space="0" w:color="000000"/>
            </w:tcBorders>
            <w:shd w:val="clear" w:color="auto" w:fill="auto"/>
          </w:tcPr>
          <w:p w:rsidR="00843D16" w:rsidRPr="00257FAF" w:rsidRDefault="00843D16" w:rsidP="006A1065">
            <w:pPr>
              <w:ind w:firstLine="0"/>
              <w:jc w:val="center"/>
              <w:rPr>
                <w:rFonts w:ascii="Times New Roman" w:hAnsi="Times New Roman"/>
              </w:rPr>
            </w:pP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3</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магистральный газопровод Уренгой-Новопсков I (Ду 1420, Рраб 7,5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25 метров с каждой стороны от оси трубопровода.</w:t>
            </w:r>
          </w:p>
          <w:p w:rsidR="00843D16" w:rsidRPr="00257FAF" w:rsidRDefault="00843D16" w:rsidP="006A1065">
            <w:pPr>
              <w:ind w:firstLine="0"/>
              <w:jc w:val="center"/>
              <w:rPr>
                <w:rFonts w:ascii="Times New Roman" w:hAnsi="Times New Roman"/>
              </w:rPr>
            </w:pPr>
            <w:r w:rsidRPr="00257FAF">
              <w:rPr>
                <w:rFonts w:ascii="Times New Roman" w:hAnsi="Times New Roman"/>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tc>
        <w:tc>
          <w:tcPr>
            <w:tcW w:w="2694" w:type="dxa"/>
            <w:vMerge/>
            <w:tcBorders>
              <w:left w:val="single" w:sz="4" w:space="0" w:color="000000"/>
              <w:right w:val="single" w:sz="4" w:space="0" w:color="000000"/>
            </w:tcBorders>
            <w:shd w:val="clear" w:color="auto" w:fill="auto"/>
          </w:tcPr>
          <w:p w:rsidR="00843D16" w:rsidRPr="00257FAF" w:rsidRDefault="00843D16" w:rsidP="006A1065">
            <w:pPr>
              <w:ind w:firstLine="0"/>
              <w:jc w:val="center"/>
              <w:rPr>
                <w:rFonts w:ascii="Times New Roman" w:hAnsi="Times New Roman"/>
              </w:rPr>
            </w:pP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4</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отвод к ГРС Богучар (Ду 325, Рраб 5,5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 xml:space="preserve">Охранная зона вдоль трассы по 25 метров с каждой стороны от </w:t>
            </w:r>
            <w:r w:rsidRPr="00257FAF">
              <w:rPr>
                <w:rFonts w:ascii="Times New Roman" w:hAnsi="Times New Roman"/>
              </w:rPr>
              <w:lastRenderedPageBreak/>
              <w:t>оси трубопровода.</w:t>
            </w:r>
          </w:p>
        </w:tc>
        <w:tc>
          <w:tcPr>
            <w:tcW w:w="2694" w:type="dxa"/>
            <w:vMerge/>
            <w:tcBorders>
              <w:left w:val="single" w:sz="4" w:space="0" w:color="000000"/>
              <w:right w:val="single" w:sz="4" w:space="0" w:color="000000"/>
            </w:tcBorders>
            <w:shd w:val="clear" w:color="auto" w:fill="auto"/>
          </w:tcPr>
          <w:p w:rsidR="00843D16" w:rsidRPr="00257FAF" w:rsidRDefault="00843D16" w:rsidP="006A1065">
            <w:pPr>
              <w:ind w:firstLine="0"/>
              <w:jc w:val="center"/>
              <w:rPr>
                <w:rFonts w:ascii="Times New Roman" w:hAnsi="Times New Roman"/>
              </w:rPr>
            </w:pP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lastRenderedPageBreak/>
              <w:t>5</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отвод к Отвод к ГРС Писаревка (Ду 159, Рраб 5,5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25 метров с каждой стороны от оси трубопровода.</w:t>
            </w:r>
          </w:p>
        </w:tc>
        <w:tc>
          <w:tcPr>
            <w:tcW w:w="2694" w:type="dxa"/>
            <w:vMerge/>
            <w:tcBorders>
              <w:left w:val="single" w:sz="4" w:space="0" w:color="000000"/>
              <w:right w:val="single" w:sz="4" w:space="0" w:color="000000"/>
            </w:tcBorders>
            <w:shd w:val="clear" w:color="auto" w:fill="auto"/>
          </w:tcPr>
          <w:p w:rsidR="00843D16" w:rsidRPr="00257FAF" w:rsidRDefault="00843D16" w:rsidP="006A1065">
            <w:pPr>
              <w:ind w:firstLine="0"/>
              <w:jc w:val="center"/>
              <w:rPr>
                <w:rFonts w:ascii="Times New Roman" w:hAnsi="Times New Roman"/>
              </w:rPr>
            </w:pPr>
          </w:p>
        </w:tc>
      </w:tr>
      <w:tr w:rsidR="00843D16" w:rsidRPr="00257FAF" w:rsidTr="008A7C6D">
        <w:tc>
          <w:tcPr>
            <w:tcW w:w="709" w:type="dxa"/>
            <w:tcBorders>
              <w:top w:val="single" w:sz="4" w:space="0" w:color="000000"/>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6</w:t>
            </w:r>
          </w:p>
        </w:tc>
        <w:tc>
          <w:tcPr>
            <w:tcW w:w="2977"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отвод к ГРС Подколодновка (Ду 114, Рраб 5,5 МПа)</w:t>
            </w:r>
          </w:p>
        </w:tc>
        <w:tc>
          <w:tcPr>
            <w:tcW w:w="3543" w:type="dxa"/>
            <w:tcBorders>
              <w:top w:val="single" w:sz="4" w:space="0" w:color="000000"/>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25 метров с каждой стороны от оси трубопровода.</w:t>
            </w:r>
          </w:p>
        </w:tc>
        <w:tc>
          <w:tcPr>
            <w:tcW w:w="2694" w:type="dxa"/>
            <w:vMerge/>
            <w:tcBorders>
              <w:left w:val="single" w:sz="4" w:space="0" w:color="000000"/>
              <w:bottom w:val="single" w:sz="4" w:space="0" w:color="auto"/>
              <w:right w:val="single" w:sz="4" w:space="0" w:color="000000"/>
            </w:tcBorders>
            <w:shd w:val="clear" w:color="auto" w:fill="auto"/>
          </w:tcPr>
          <w:p w:rsidR="00843D16" w:rsidRPr="00257FAF" w:rsidRDefault="00843D16" w:rsidP="006A1065">
            <w:pPr>
              <w:ind w:firstLine="0"/>
              <w:jc w:val="center"/>
              <w:rPr>
                <w:rFonts w:ascii="Times New Roman" w:hAnsi="Times New Roman"/>
              </w:rPr>
            </w:pPr>
          </w:p>
        </w:tc>
      </w:tr>
      <w:tr w:rsidR="00843D16" w:rsidRPr="00257FAF" w:rsidTr="008A7C6D">
        <w:tc>
          <w:tcPr>
            <w:tcW w:w="709" w:type="dxa"/>
            <w:tcBorders>
              <w:left w:val="single" w:sz="4" w:space="0" w:color="000000"/>
              <w:bottom w:val="single" w:sz="4" w:space="0" w:color="000000"/>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7</w:t>
            </w:r>
          </w:p>
        </w:tc>
        <w:tc>
          <w:tcPr>
            <w:tcW w:w="2977" w:type="dxa"/>
            <w:tcBorders>
              <w:left w:val="single" w:sz="4" w:space="0" w:color="000000"/>
              <w:bottom w:val="single" w:sz="4" w:space="0" w:color="000000"/>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Межпоселковые наружные газораспределительные сети</w:t>
            </w:r>
          </w:p>
        </w:tc>
        <w:tc>
          <w:tcPr>
            <w:tcW w:w="3543" w:type="dxa"/>
            <w:tcBorders>
              <w:left w:val="single" w:sz="4" w:space="0" w:color="000000"/>
              <w:bottom w:val="single" w:sz="4" w:space="0" w:color="000000"/>
            </w:tcBorders>
            <w:shd w:val="clear" w:color="auto" w:fill="auto"/>
            <w:vAlign w:val="center"/>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 м с каждой стороны газопровода</w:t>
            </w:r>
          </w:p>
        </w:tc>
        <w:tc>
          <w:tcPr>
            <w:tcW w:w="2694" w:type="dxa"/>
            <w:vMerge w:val="restart"/>
            <w:tcBorders>
              <w:top w:val="single" w:sz="4" w:space="0" w:color="auto"/>
              <w:left w:val="single" w:sz="4" w:space="0" w:color="000000"/>
              <w:right w:val="single" w:sz="4" w:space="0" w:color="000000"/>
            </w:tcBorders>
            <w:shd w:val="clear" w:color="auto" w:fill="auto"/>
            <w:vAlign w:val="center"/>
          </w:tcPr>
          <w:p w:rsidR="00843D16" w:rsidRPr="00257FAF" w:rsidRDefault="00843D16" w:rsidP="006A1065">
            <w:pPr>
              <w:ind w:firstLine="0"/>
              <w:jc w:val="center"/>
              <w:rPr>
                <w:rFonts w:ascii="Times New Roman" w:hAnsi="Times New Roman"/>
              </w:rPr>
            </w:pPr>
            <w:r w:rsidRPr="00257FAF">
              <w:rPr>
                <w:rFonts w:ascii="Times New Roman" w:hAnsi="Times New Roman"/>
              </w:rPr>
              <w:t>Пост. Правительства РФ № 878 от 20.11.2000 г. «Об утверждении правил охраны газораспределительных сетей»</w:t>
            </w:r>
          </w:p>
        </w:tc>
      </w:tr>
      <w:tr w:rsidR="00843D16" w:rsidRPr="00257FAF" w:rsidTr="008A7C6D">
        <w:tc>
          <w:tcPr>
            <w:tcW w:w="709" w:type="dxa"/>
            <w:tcBorders>
              <w:top w:val="single" w:sz="4" w:space="0" w:color="000000"/>
              <w:left w:val="single" w:sz="4" w:space="0" w:color="000000"/>
              <w:bottom w:val="single" w:sz="4" w:space="0" w:color="auto"/>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8</w:t>
            </w:r>
          </w:p>
        </w:tc>
        <w:tc>
          <w:tcPr>
            <w:tcW w:w="2977" w:type="dxa"/>
            <w:tcBorders>
              <w:top w:val="single" w:sz="4" w:space="0" w:color="000000"/>
              <w:left w:val="single" w:sz="4" w:space="0" w:color="000000"/>
              <w:bottom w:val="single" w:sz="4" w:space="0" w:color="auto"/>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 xml:space="preserve">Межпоселковые подземные газораспределительные сети из полиэтиленовых труб </w:t>
            </w:r>
          </w:p>
        </w:tc>
        <w:tc>
          <w:tcPr>
            <w:tcW w:w="3543" w:type="dxa"/>
            <w:tcBorders>
              <w:top w:val="single" w:sz="4" w:space="0" w:color="000000"/>
              <w:left w:val="single" w:sz="4" w:space="0" w:color="000000"/>
              <w:bottom w:val="single" w:sz="4" w:space="0" w:color="auto"/>
            </w:tcBorders>
            <w:shd w:val="clear" w:color="auto" w:fill="auto"/>
            <w:vAlign w:val="center"/>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на расстоянии 3 м от газопровода со стороны медного провода и 2м с противоположной стороны</w:t>
            </w:r>
          </w:p>
        </w:tc>
        <w:tc>
          <w:tcPr>
            <w:tcW w:w="2694" w:type="dxa"/>
            <w:vMerge/>
            <w:tcBorders>
              <w:left w:val="single" w:sz="4" w:space="0" w:color="000000"/>
              <w:right w:val="single" w:sz="4" w:space="0" w:color="000000"/>
            </w:tcBorders>
            <w:shd w:val="clear" w:color="auto" w:fill="auto"/>
          </w:tcPr>
          <w:p w:rsidR="00843D16" w:rsidRPr="00257FAF" w:rsidRDefault="00843D16" w:rsidP="008A7C6D">
            <w:pPr>
              <w:ind w:firstLine="709"/>
              <w:rPr>
                <w:rFonts w:ascii="Times New Roman" w:hAnsi="Times New Roman"/>
                <w:highlight w:val="yellow"/>
              </w:rPr>
            </w:pPr>
          </w:p>
        </w:tc>
      </w:tr>
      <w:tr w:rsidR="00843D16" w:rsidRPr="00257FAF" w:rsidTr="008A7C6D">
        <w:tc>
          <w:tcPr>
            <w:tcW w:w="709" w:type="dxa"/>
            <w:tcBorders>
              <w:top w:val="single" w:sz="4" w:space="0" w:color="auto"/>
              <w:left w:val="single" w:sz="2" w:space="0" w:color="auto"/>
              <w:bottom w:val="single" w:sz="2" w:space="0" w:color="auto"/>
              <w:right w:val="single" w:sz="2" w:space="0" w:color="auto"/>
            </w:tcBorders>
            <w:shd w:val="clear" w:color="auto" w:fill="auto"/>
          </w:tcPr>
          <w:p w:rsidR="00843D16" w:rsidRPr="00257FAF" w:rsidRDefault="00843D16" w:rsidP="008A7C6D">
            <w:pPr>
              <w:ind w:firstLine="709"/>
              <w:rPr>
                <w:rFonts w:ascii="Times New Roman" w:hAnsi="Times New Roman"/>
              </w:rPr>
            </w:pPr>
            <w:r w:rsidRPr="00257FAF">
              <w:rPr>
                <w:rFonts w:ascii="Times New Roman" w:hAnsi="Times New Roman"/>
              </w:rPr>
              <w:t>9</w:t>
            </w:r>
          </w:p>
        </w:tc>
        <w:tc>
          <w:tcPr>
            <w:tcW w:w="2977" w:type="dxa"/>
            <w:tcBorders>
              <w:top w:val="single" w:sz="4" w:space="0" w:color="auto"/>
              <w:left w:val="single" w:sz="2" w:space="0" w:color="auto"/>
              <w:bottom w:val="single" w:sz="2" w:space="0" w:color="auto"/>
              <w:right w:val="single" w:sz="2" w:space="0" w:color="auto"/>
            </w:tcBorders>
            <w:shd w:val="clear" w:color="auto" w:fill="auto"/>
          </w:tcPr>
          <w:p w:rsidR="00843D16" w:rsidRPr="00257FAF" w:rsidRDefault="00843D16" w:rsidP="006A1065">
            <w:pPr>
              <w:ind w:firstLine="0"/>
              <w:jc w:val="center"/>
              <w:rPr>
                <w:rFonts w:ascii="Times New Roman" w:hAnsi="Times New Roman"/>
              </w:rPr>
            </w:pPr>
            <w:r w:rsidRPr="00257FAF">
              <w:rPr>
                <w:rFonts w:ascii="Times New Roman" w:hAnsi="Times New Roman"/>
              </w:rPr>
              <w:t>Внутрипоселковый газопровод низкого давления</w:t>
            </w:r>
          </w:p>
        </w:tc>
        <w:tc>
          <w:tcPr>
            <w:tcW w:w="3543" w:type="dxa"/>
            <w:tcBorders>
              <w:top w:val="single" w:sz="4" w:space="0" w:color="auto"/>
              <w:left w:val="single" w:sz="2" w:space="0" w:color="auto"/>
              <w:bottom w:val="single" w:sz="2" w:space="0" w:color="auto"/>
              <w:right w:val="single" w:sz="4" w:space="0" w:color="000000"/>
            </w:tcBorders>
            <w:shd w:val="clear" w:color="auto" w:fill="auto"/>
            <w:vAlign w:val="center"/>
          </w:tcPr>
          <w:p w:rsidR="00843D16" w:rsidRPr="00257FAF" w:rsidRDefault="00843D16" w:rsidP="006A1065">
            <w:pPr>
              <w:ind w:firstLine="0"/>
              <w:jc w:val="center"/>
              <w:rPr>
                <w:rFonts w:ascii="Times New Roman" w:hAnsi="Times New Roman"/>
              </w:rPr>
            </w:pPr>
            <w:r w:rsidRPr="00257FAF">
              <w:rPr>
                <w:rFonts w:ascii="Times New Roman" w:hAnsi="Times New Roman"/>
              </w:rPr>
              <w:t>Охранная зона вдоль трассы по 2 м. в каждую сторону от оси</w:t>
            </w:r>
          </w:p>
        </w:tc>
        <w:tc>
          <w:tcPr>
            <w:tcW w:w="2694" w:type="dxa"/>
            <w:vMerge/>
            <w:tcBorders>
              <w:left w:val="single" w:sz="4" w:space="0" w:color="000000"/>
              <w:bottom w:val="single" w:sz="2" w:space="0" w:color="auto"/>
              <w:right w:val="single" w:sz="4" w:space="0" w:color="000000"/>
            </w:tcBorders>
            <w:shd w:val="clear" w:color="auto" w:fill="auto"/>
          </w:tcPr>
          <w:p w:rsidR="00843D16" w:rsidRPr="00257FAF" w:rsidRDefault="00843D16" w:rsidP="008A7C6D">
            <w:pPr>
              <w:ind w:firstLine="709"/>
              <w:rPr>
                <w:rFonts w:ascii="Times New Roman" w:hAnsi="Times New Roman"/>
                <w:highlight w:val="yellow"/>
              </w:rPr>
            </w:pP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По территории Богучарского муниципального района проходят газопроводы высокого, среднего и низкого давления. Сведения о границах охранных зон объектов газоснабжения, расположенных на территории Богучарского муниципального района внесены в ЕГРН.</w:t>
      </w:r>
    </w:p>
    <w:p w:rsidR="00843D16" w:rsidRPr="00257FAF" w:rsidRDefault="00843D16" w:rsidP="00843D16">
      <w:pPr>
        <w:ind w:firstLine="709"/>
        <w:rPr>
          <w:rFonts w:ascii="Times New Roman" w:hAnsi="Times New Roman"/>
        </w:rPr>
      </w:pPr>
      <w:r w:rsidRPr="00257FAF">
        <w:rPr>
          <w:rFonts w:ascii="Times New Roman" w:hAnsi="Times New Roman"/>
        </w:rPr>
        <w:t>В охранной зоне любые работы (кроме сельскохозяйственных) без получения специального письменного разрешения в эксплуатирующей организации категорически запрещены.</w:t>
      </w:r>
    </w:p>
    <w:p w:rsidR="00843D16" w:rsidRPr="00257FAF" w:rsidRDefault="00843D16" w:rsidP="00843D16">
      <w:pPr>
        <w:ind w:firstLine="709"/>
        <w:rPr>
          <w:rFonts w:ascii="Times New Roman" w:hAnsi="Times New Roman"/>
        </w:rPr>
      </w:pPr>
    </w:p>
    <w:p w:rsidR="00843D16" w:rsidRPr="00FE40FB" w:rsidRDefault="00843D16" w:rsidP="00843D16">
      <w:pPr>
        <w:ind w:firstLine="709"/>
        <w:rPr>
          <w:rFonts w:ascii="Times New Roman" w:eastAsia="Calibri" w:hAnsi="Times New Roman"/>
          <w:b/>
          <w:u w:val="single"/>
        </w:rPr>
      </w:pPr>
      <w:r w:rsidRPr="00FE40FB">
        <w:rPr>
          <w:rFonts w:ascii="Times New Roman" w:eastAsia="Calibri" w:hAnsi="Times New Roman"/>
          <w:b/>
          <w:u w:val="single"/>
        </w:rPr>
        <w:t>Зоны минимальных расстояний до магистральных или промышленных трубопроводов (газопроводов, нефтепроводов и нефтепродуктопроводов, аммиакопроводов)</w:t>
      </w:r>
    </w:p>
    <w:p w:rsidR="00843D16" w:rsidRPr="00257FAF" w:rsidRDefault="00843D16" w:rsidP="00843D16">
      <w:pPr>
        <w:ind w:firstLine="709"/>
        <w:rPr>
          <w:rFonts w:ascii="Times New Roman" w:hAnsi="Times New Roman"/>
        </w:rPr>
      </w:pPr>
      <w:r w:rsidRPr="00257FAF">
        <w:rPr>
          <w:rFonts w:ascii="Times New Roman" w:hAnsi="Times New Roman"/>
        </w:rPr>
        <w:t xml:space="preserve">При разработке Схемы территориального планирования учитывались как охранные зоны трубопроводов, так и зоны минимально допустимых расстояний от оси трубопроводов до населенных пунктов, отдельных зданий и сооружений, которые должны приниматься в зависимости от класса и диаметра трубопроводов, степени ответственности объектов и необходимости обеспечения их безопасности в соответствии с СП 36.13330.2012 «Свод правил. Магистральные трубопроводы. Актуализированная редакция СниП 2.05.06-85*» (утв. Приказом Госстроя от 25.12.2012 № 108/ГС) (далее по тексту СП 36.13330.2012) и </w:t>
      </w:r>
      <w:r w:rsidRPr="00257FAF">
        <w:rPr>
          <w:rFonts w:ascii="Times New Roman" w:eastAsia="Calibri" w:hAnsi="Times New Roman"/>
        </w:rPr>
        <w:t>Постановлением Госгортехнадзора РФ от 23.11.1994 № 61 «О распространении «Правил охраны магистральных трубопроводов» на магистральные аммиакопроводы».</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Порядок охраны магистральных газопроводов установлен «Правилами охраны магистральных газопроводов», утвержденными постановлением Правительства Российской Федерации от 08.09.2017 №1083.</w:t>
      </w:r>
    </w:p>
    <w:p w:rsidR="00843D16" w:rsidRPr="00257FAF" w:rsidRDefault="00843D16" w:rsidP="00843D16">
      <w:pPr>
        <w:ind w:firstLine="709"/>
        <w:rPr>
          <w:rFonts w:ascii="Times New Roman" w:hAnsi="Times New Roman"/>
        </w:rPr>
      </w:pPr>
      <w:r w:rsidRPr="00257FAF">
        <w:rPr>
          <w:rFonts w:ascii="Times New Roman" w:hAnsi="Times New Roman"/>
        </w:rPr>
        <w:t>Магистральный газопровод может включать следующие объекты:</w:t>
      </w:r>
    </w:p>
    <w:p w:rsidR="00843D16" w:rsidRPr="00257FAF" w:rsidRDefault="00843D16" w:rsidP="00843D16">
      <w:pPr>
        <w:ind w:firstLine="709"/>
        <w:rPr>
          <w:rFonts w:ascii="Times New Roman" w:hAnsi="Times New Roman"/>
        </w:rPr>
      </w:pPr>
      <w:r w:rsidRPr="00257FAF">
        <w:rPr>
          <w:rFonts w:ascii="Times New Roman" w:hAnsi="Times New Roman"/>
        </w:rPr>
        <w:t>а) линейная часть магистрального газопровода;</w:t>
      </w:r>
    </w:p>
    <w:p w:rsidR="00843D16" w:rsidRPr="00257FAF" w:rsidRDefault="00843D16" w:rsidP="00843D16">
      <w:pPr>
        <w:ind w:firstLine="709"/>
        <w:rPr>
          <w:rFonts w:ascii="Times New Roman" w:hAnsi="Times New Roman"/>
        </w:rPr>
      </w:pPr>
      <w:r w:rsidRPr="00257FAF">
        <w:rPr>
          <w:rFonts w:ascii="Times New Roman" w:hAnsi="Times New Roman"/>
        </w:rPr>
        <w:t>б) компрессорные станции;</w:t>
      </w:r>
    </w:p>
    <w:p w:rsidR="00843D16" w:rsidRPr="00257FAF" w:rsidRDefault="00843D16" w:rsidP="00843D16">
      <w:pPr>
        <w:ind w:firstLine="709"/>
        <w:rPr>
          <w:rFonts w:ascii="Times New Roman" w:hAnsi="Times New Roman"/>
        </w:rPr>
      </w:pPr>
      <w:r w:rsidRPr="00257FAF">
        <w:rPr>
          <w:rFonts w:ascii="Times New Roman" w:hAnsi="Times New Roman"/>
        </w:rPr>
        <w:t>в) газоизмерительные станции;</w:t>
      </w:r>
    </w:p>
    <w:p w:rsidR="00843D16" w:rsidRPr="00257FAF" w:rsidRDefault="00843D16" w:rsidP="00843D16">
      <w:pPr>
        <w:ind w:firstLine="709"/>
        <w:rPr>
          <w:rFonts w:ascii="Times New Roman" w:hAnsi="Times New Roman"/>
        </w:rPr>
      </w:pPr>
      <w:r w:rsidRPr="00257FAF">
        <w:rPr>
          <w:rFonts w:ascii="Times New Roman" w:hAnsi="Times New Roman"/>
        </w:rPr>
        <w:t>г) газораспределительные станции, узлы и пункты редуцирования газа;</w:t>
      </w:r>
    </w:p>
    <w:p w:rsidR="00843D16" w:rsidRPr="00257FAF" w:rsidRDefault="00843D16" w:rsidP="00843D16">
      <w:pPr>
        <w:ind w:firstLine="709"/>
        <w:rPr>
          <w:rFonts w:ascii="Times New Roman" w:hAnsi="Times New Roman"/>
        </w:rPr>
      </w:pPr>
      <w:r w:rsidRPr="00257FAF">
        <w:rPr>
          <w:rFonts w:ascii="Times New Roman" w:hAnsi="Times New Roman"/>
        </w:rPr>
        <w:t>д) станции охлаждения газа;</w:t>
      </w:r>
    </w:p>
    <w:p w:rsidR="00843D16" w:rsidRPr="00257FAF" w:rsidRDefault="00843D16" w:rsidP="00843D16">
      <w:pPr>
        <w:ind w:firstLine="709"/>
        <w:rPr>
          <w:rFonts w:ascii="Times New Roman" w:hAnsi="Times New Roman"/>
        </w:rPr>
      </w:pPr>
      <w:r w:rsidRPr="00257FAF">
        <w:rPr>
          <w:rFonts w:ascii="Times New Roman" w:hAnsi="Times New Roman"/>
        </w:rPr>
        <w:t>е) подземные хранилища газа, включая трубопроводы, соединяющие объекты подземных хранилищ газа.</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lastRenderedPageBreak/>
        <w:t>Охранные зоны объектов магистральных газопроводов (далее – охранные зоны) устанавливаются:</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а) вдоль линейной части магистрального газопровода – в виде территории, ограниченной условными параллельными плоскостями, проходящими на расстоянии 25 метров от оси магистрального газопровода с каждой стороны;</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б) вдоль линейной части многониточного магистрального газопровода – в виде территории, ограниченной условными параллельными плоскостями, проходящими на расстоянии 25 метров от осей крайних ниток магистрального газопровода;</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в) 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г) вдоль газопроводов, соединяющих объекты подземных хранилищ газа, – в виде территории, ограниченной условными параллельными плоскостями, проходящими на расстоянии 25 метров от осей газопроводов с каждой стороны;</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д) вокруг компрессорных станций, газоизмерительных станций, газораспределительных станций, узлов и пунктов редуцирования газа, станций охлаждения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е) вокруг наземных сооружений подземных хранилищ газа – в виде территории, ограниченной условной замкнутой линией, отстоящей от внешней границы указанных объектов на 100 метров с каждой стороны.</w:t>
      </w:r>
    </w:p>
    <w:p w:rsidR="00843D16" w:rsidRPr="00257FAF" w:rsidRDefault="00843D16" w:rsidP="00843D16">
      <w:pPr>
        <w:ind w:firstLine="709"/>
        <w:rPr>
          <w:rFonts w:ascii="Times New Roman" w:eastAsia="Calibri" w:hAnsi="Times New Roman"/>
        </w:rPr>
      </w:pPr>
      <w:r w:rsidRPr="00257FAF">
        <w:rPr>
          <w:rFonts w:ascii="Times New Roman" w:hAnsi="Times New Roman"/>
        </w:rPr>
        <w:t>В пределах зоны минимальных расстояний не допускается размещение:</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городов и других населенных пунктов;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коллективные сады с садовыми домиками, дачные поселки;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отдельные промышленные и сельскохозяйственные предприятия;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тепличные комбинаты и хозяйства;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птицефабрики;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молокозаводы;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карьеры разработки полезных ископаемых;</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гаражи и открытые стоянки для автомобилей индивидуальных владельцев на количество автомобилей более 20;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отдельно стоящие здания с массовым скоплением людей (школы, больницы, клубы, детские сады и ясли, вокзалы и т.д.);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жилые здания 3-этажные и выше;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железнодорожные станции;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аэропорты;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морские и речные порты и пристани;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гидроэлектростанции;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гидротехнические сооружения морского и речного транспорта;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очистные сооружения и насосные станции водопроводные, не относящиеся к магистральному трубопроводу, мосты железных дорог общей сети и автомобильных дорог категорий I и II с пролетом свыше 20 м (при прокладке нефтепроводов и нефтепродуктопроводов ниже мостов по течению);</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 xml:space="preserve">склады легковоспламеняющихся и горючих жидкостей и газов с объемом хранения свыше 1000 м3;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lastRenderedPageBreak/>
        <w:t xml:space="preserve">автозаправочные станции; </w:t>
      </w:r>
    </w:p>
    <w:p w:rsidR="00843D16" w:rsidRPr="001C6FDD" w:rsidRDefault="00843D16" w:rsidP="001C6FDD">
      <w:pPr>
        <w:pStyle w:val="afe"/>
        <w:numPr>
          <w:ilvl w:val="0"/>
          <w:numId w:val="40"/>
        </w:numPr>
        <w:spacing w:after="0"/>
        <w:ind w:left="357" w:firstLine="357"/>
        <w:rPr>
          <w:rFonts w:ascii="Times New Roman" w:eastAsia="Calibri" w:hAnsi="Times New Roman"/>
          <w:sz w:val="24"/>
          <w:szCs w:val="24"/>
        </w:rPr>
      </w:pPr>
      <w:r w:rsidRPr="001C6FDD">
        <w:rPr>
          <w:rFonts w:ascii="Times New Roman" w:eastAsia="Calibri" w:hAnsi="Times New Roman"/>
          <w:sz w:val="24"/>
          <w:szCs w:val="24"/>
        </w:rPr>
        <w:t>мачты (башни) и сооружения многоканальной радиорелейной линии технологической связи трубопроводов, мачты (башни) и сооружения многоканальной радиорелейной линии связи операторов связи - владельцев коммуникаций.</w:t>
      </w:r>
    </w:p>
    <w:p w:rsidR="00843D16" w:rsidRPr="00257FAF" w:rsidRDefault="00843D16" w:rsidP="00843D16">
      <w:pPr>
        <w:ind w:firstLine="709"/>
        <w:rPr>
          <w:rFonts w:ascii="Times New Roman" w:hAnsi="Times New Roman"/>
        </w:rPr>
      </w:pPr>
      <w:r w:rsidRPr="00257FAF">
        <w:rPr>
          <w:rFonts w:ascii="Times New Roman" w:hAnsi="Times New Roman"/>
        </w:rPr>
        <w:t>В зоне минимально – допустимых расстояний любое строительство, включая ограждение земельных участков, без письменного согласия с эксплуатирующей организацией категорически запрещено».</w:t>
      </w:r>
    </w:p>
    <w:p w:rsidR="00843D16" w:rsidRPr="00257FAF" w:rsidRDefault="00843D16" w:rsidP="00843D16">
      <w:pPr>
        <w:ind w:firstLine="709"/>
        <w:rPr>
          <w:rFonts w:ascii="Times New Roman" w:hAnsi="Times New Roman"/>
        </w:rPr>
      </w:pPr>
    </w:p>
    <w:p w:rsidR="00843D16" w:rsidRPr="00A77596" w:rsidRDefault="00843D16" w:rsidP="00A77596">
      <w:pPr>
        <w:ind w:firstLine="0"/>
        <w:rPr>
          <w:rFonts w:ascii="Times New Roman" w:hAnsi="Times New Roman"/>
          <w:b/>
        </w:rPr>
      </w:pPr>
      <w:r w:rsidRPr="00A77596">
        <w:rPr>
          <w:rFonts w:ascii="Times New Roman" w:hAnsi="Times New Roman"/>
          <w:b/>
        </w:rPr>
        <w:t>Таблица № 49 - Охранные зоны газопроводов и иных трубопроводов</w:t>
      </w:r>
      <w:r w:rsidRPr="00A77596">
        <w:rPr>
          <w:rFonts w:ascii="Times New Roman" w:hAnsi="Times New Roman"/>
          <w:b/>
        </w:rPr>
        <w:tab/>
      </w:r>
    </w:p>
    <w:tbl>
      <w:tblPr>
        <w:tblW w:w="0" w:type="auto"/>
        <w:tblInd w:w="250" w:type="dxa"/>
        <w:tblLayout w:type="fixed"/>
        <w:tblLook w:val="0000"/>
      </w:tblPr>
      <w:tblGrid>
        <w:gridCol w:w="709"/>
        <w:gridCol w:w="2551"/>
        <w:gridCol w:w="3686"/>
        <w:gridCol w:w="2977"/>
      </w:tblGrid>
      <w:tr w:rsidR="00843D16" w:rsidRPr="00257FAF" w:rsidTr="008A7C6D">
        <w:trPr>
          <w:tblHeader/>
        </w:trPr>
        <w:tc>
          <w:tcPr>
            <w:tcW w:w="709" w:type="dxa"/>
            <w:tcBorders>
              <w:top w:val="single" w:sz="4" w:space="0" w:color="000000"/>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b/>
              </w:rPr>
            </w:pPr>
            <w:r w:rsidRPr="001E7830">
              <w:rPr>
                <w:rFonts w:ascii="Times New Roman" w:eastAsia="Calibri" w:hAnsi="Times New Roman"/>
                <w:b/>
              </w:rPr>
              <w:t>№ п/п</w:t>
            </w:r>
          </w:p>
        </w:tc>
        <w:tc>
          <w:tcPr>
            <w:tcW w:w="2551" w:type="dxa"/>
            <w:tcBorders>
              <w:top w:val="single" w:sz="4" w:space="0" w:color="000000"/>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b/>
              </w:rPr>
            </w:pPr>
            <w:r w:rsidRPr="001E7830">
              <w:rPr>
                <w:rFonts w:ascii="Times New Roman" w:eastAsia="Calibri" w:hAnsi="Times New Roman"/>
                <w:b/>
              </w:rPr>
              <w:t>Наименование газопровода</w:t>
            </w:r>
          </w:p>
        </w:tc>
        <w:tc>
          <w:tcPr>
            <w:tcW w:w="3686" w:type="dxa"/>
            <w:tcBorders>
              <w:top w:val="single" w:sz="4" w:space="0" w:color="000000"/>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b/>
              </w:rPr>
            </w:pPr>
            <w:r w:rsidRPr="001E7830">
              <w:rPr>
                <w:rFonts w:ascii="Times New Roman" w:eastAsia="Calibri" w:hAnsi="Times New Roman"/>
                <w:b/>
              </w:rPr>
              <w:t>Размер охранной зоны</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843D16" w:rsidRPr="001E7830" w:rsidRDefault="00843D16" w:rsidP="001E7830">
            <w:pPr>
              <w:ind w:firstLine="0"/>
              <w:jc w:val="center"/>
              <w:rPr>
                <w:rFonts w:ascii="Times New Roman" w:eastAsia="Calibri" w:hAnsi="Times New Roman"/>
                <w:b/>
              </w:rPr>
            </w:pPr>
            <w:r w:rsidRPr="001E7830">
              <w:rPr>
                <w:rFonts w:ascii="Times New Roman" w:eastAsia="Calibri" w:hAnsi="Times New Roman"/>
                <w:b/>
              </w:rPr>
              <w:t>Постановление</w:t>
            </w:r>
          </w:p>
        </w:tc>
      </w:tr>
      <w:tr w:rsidR="00843D16" w:rsidRPr="00257FAF" w:rsidTr="008A7C6D">
        <w:tc>
          <w:tcPr>
            <w:tcW w:w="709" w:type="dxa"/>
            <w:vMerge w:val="restart"/>
            <w:tcBorders>
              <w:left w:val="single" w:sz="4" w:space="0" w:color="000000"/>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t>1</w:t>
            </w:r>
          </w:p>
        </w:tc>
        <w:tc>
          <w:tcPr>
            <w:tcW w:w="2551" w:type="dxa"/>
            <w:vMerge w:val="restart"/>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магистральный газопровод Петровск – Новопсков I (Ду 1220, Рраб 5,5 МПа)</w:t>
            </w:r>
          </w:p>
        </w:tc>
        <w:tc>
          <w:tcPr>
            <w:tcW w:w="3686" w:type="dxa"/>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tc>
        <w:tc>
          <w:tcPr>
            <w:tcW w:w="2977" w:type="dxa"/>
            <w:tcBorders>
              <w:left w:val="single" w:sz="4" w:space="0" w:color="000000"/>
              <w:bottom w:val="single" w:sz="4" w:space="0" w:color="000000"/>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c>
          <w:tcPr>
            <w:tcW w:w="709" w:type="dxa"/>
            <w:vMerge/>
            <w:tcBorders>
              <w:left w:val="single" w:sz="4" w:space="0" w:color="000000"/>
              <w:bottom w:val="single" w:sz="4" w:space="0" w:color="auto"/>
            </w:tcBorders>
            <w:shd w:val="clear" w:color="auto" w:fill="auto"/>
          </w:tcPr>
          <w:p w:rsidR="00843D16" w:rsidRPr="00257FAF" w:rsidRDefault="00843D16" w:rsidP="008A7C6D">
            <w:pPr>
              <w:ind w:firstLine="709"/>
              <w:rPr>
                <w:rFonts w:ascii="Times New Roman" w:hAnsi="Times New Roman"/>
              </w:rPr>
            </w:pPr>
          </w:p>
        </w:tc>
        <w:tc>
          <w:tcPr>
            <w:tcW w:w="2551" w:type="dxa"/>
            <w:vMerge/>
            <w:tcBorders>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tcBorders>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300 м.</w:t>
            </w:r>
          </w:p>
        </w:tc>
        <w:tc>
          <w:tcPr>
            <w:tcW w:w="2977" w:type="dxa"/>
            <w:tcBorders>
              <w:left w:val="single" w:sz="4" w:space="0" w:color="000000"/>
              <w:bottom w:val="single" w:sz="4" w:space="0" w:color="auto"/>
              <w:righ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257FAF">
              <w:rPr>
                <w:rFonts w:ascii="Times New Roman" w:eastAsia="Calibri" w:hAnsi="Times New Roman"/>
              </w:rPr>
              <w:t>СП 36.13330.2012 «Свод правил. Магистральные трубопроводы. Актуализированная редакция СНиП 2.05.06-85*»</w:t>
            </w:r>
          </w:p>
        </w:tc>
      </w:tr>
      <w:tr w:rsidR="00843D16" w:rsidRPr="00257FAF" w:rsidTr="008A7C6D">
        <w:trPr>
          <w:trHeight w:val="4448"/>
        </w:trPr>
        <w:tc>
          <w:tcPr>
            <w:tcW w:w="709" w:type="dxa"/>
            <w:vMerge w:val="restart"/>
            <w:tcBorders>
              <w:top w:val="single" w:sz="4" w:space="0" w:color="auto"/>
              <w:left w:val="single" w:sz="4" w:space="0" w:color="000000"/>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t>2</w:t>
            </w:r>
          </w:p>
        </w:tc>
        <w:tc>
          <w:tcPr>
            <w:tcW w:w="2551" w:type="dxa"/>
            <w:vMerge w:val="restart"/>
            <w:tcBorders>
              <w:top w:val="single" w:sz="4" w:space="0" w:color="auto"/>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магистральный газопровод Писаревка-Анапа I (Ду 1400, Рраб 9,8 МПа)</w:t>
            </w:r>
          </w:p>
        </w:tc>
        <w:tc>
          <w:tcPr>
            <w:tcW w:w="3686" w:type="dxa"/>
            <w:tcBorders>
              <w:top w:val="single" w:sz="4" w:space="0" w:color="auto"/>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p w:rsidR="00843D16" w:rsidRPr="001E7830" w:rsidRDefault="00843D16" w:rsidP="001E7830">
            <w:pPr>
              <w:ind w:firstLine="0"/>
              <w:jc w:val="center"/>
              <w:rPr>
                <w:rFonts w:ascii="Times New Roman" w:eastAsia="Calibri" w:hAnsi="Times New Roman"/>
              </w:rPr>
            </w:pPr>
          </w:p>
        </w:tc>
        <w:tc>
          <w:tcPr>
            <w:tcW w:w="2977" w:type="dxa"/>
            <w:tcBorders>
              <w:top w:val="single" w:sz="4" w:space="0" w:color="auto"/>
              <w:left w:val="single" w:sz="4" w:space="0" w:color="000000"/>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rPr>
          <w:trHeight w:val="817"/>
        </w:trPr>
        <w:tc>
          <w:tcPr>
            <w:tcW w:w="709" w:type="dxa"/>
            <w:vMerge/>
            <w:tcBorders>
              <w:left w:val="single" w:sz="4" w:space="0" w:color="000000"/>
              <w:bottom w:val="single" w:sz="4" w:space="0" w:color="000000"/>
            </w:tcBorders>
            <w:shd w:val="clear" w:color="auto" w:fill="auto"/>
          </w:tcPr>
          <w:p w:rsidR="00843D16" w:rsidRPr="00257FAF" w:rsidRDefault="00843D16" w:rsidP="001E7830">
            <w:pPr>
              <w:ind w:firstLine="0"/>
              <w:rPr>
                <w:rFonts w:ascii="Times New Roman" w:hAnsi="Times New Roman"/>
              </w:rPr>
            </w:pPr>
          </w:p>
        </w:tc>
        <w:tc>
          <w:tcPr>
            <w:tcW w:w="2551" w:type="dxa"/>
            <w:vMerge/>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tcBorders>
              <w:top w:val="single" w:sz="4" w:space="0" w:color="auto"/>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350 м.</w:t>
            </w:r>
          </w:p>
        </w:tc>
        <w:tc>
          <w:tcPr>
            <w:tcW w:w="2977" w:type="dxa"/>
            <w:tcBorders>
              <w:top w:val="single" w:sz="4" w:space="0" w:color="auto"/>
              <w:left w:val="single" w:sz="4" w:space="0" w:color="000000"/>
              <w:bottom w:val="single" w:sz="4" w:space="0" w:color="000000"/>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257FAF">
              <w:rPr>
                <w:rFonts w:ascii="Times New Roman" w:eastAsia="Calibri" w:hAnsi="Times New Roman"/>
              </w:rPr>
              <w:t>СП 36.13330.2012 «Свод правил. Магистральные трубопроводы. Актуализированная редакция СНиП 2.05.06-85*»</w:t>
            </w:r>
          </w:p>
        </w:tc>
      </w:tr>
      <w:tr w:rsidR="00843D16" w:rsidRPr="00257FAF" w:rsidTr="008A7C6D">
        <w:tc>
          <w:tcPr>
            <w:tcW w:w="709" w:type="dxa"/>
            <w:vMerge w:val="restart"/>
            <w:tcBorders>
              <w:left w:val="single" w:sz="4" w:space="0" w:color="000000"/>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t>3</w:t>
            </w:r>
          </w:p>
        </w:tc>
        <w:tc>
          <w:tcPr>
            <w:tcW w:w="2551" w:type="dxa"/>
            <w:vMerge w:val="restart"/>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магистральный газопровод Уренгой-Новопсков I (Ду 1420, Рраб 7,5 МПа)</w:t>
            </w:r>
          </w:p>
        </w:tc>
        <w:tc>
          <w:tcPr>
            <w:tcW w:w="3686" w:type="dxa"/>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Вдоль подводных переходов магистральных газопроводов через водные преграды - в виде части водного объекта от поверхности до дна, ограниченной условными параллельными плоскостями, отстоящими от оси магистрального газопровода на 100 метров с каждой стороны</w:t>
            </w:r>
          </w:p>
        </w:tc>
        <w:tc>
          <w:tcPr>
            <w:tcW w:w="2977" w:type="dxa"/>
            <w:tcBorders>
              <w:left w:val="single" w:sz="4" w:space="0" w:color="000000"/>
              <w:bottom w:val="single" w:sz="4" w:space="0" w:color="000000"/>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c>
          <w:tcPr>
            <w:tcW w:w="709" w:type="dxa"/>
            <w:vMerge/>
            <w:tcBorders>
              <w:left w:val="single" w:sz="4" w:space="0" w:color="000000"/>
              <w:bottom w:val="single" w:sz="4" w:space="0" w:color="auto"/>
            </w:tcBorders>
            <w:shd w:val="clear" w:color="auto" w:fill="auto"/>
          </w:tcPr>
          <w:p w:rsidR="00843D16" w:rsidRPr="00257FAF" w:rsidRDefault="00843D16" w:rsidP="001E7830">
            <w:pPr>
              <w:ind w:firstLine="0"/>
              <w:rPr>
                <w:rFonts w:ascii="Times New Roman" w:hAnsi="Times New Roman"/>
              </w:rPr>
            </w:pPr>
          </w:p>
        </w:tc>
        <w:tc>
          <w:tcPr>
            <w:tcW w:w="2551" w:type="dxa"/>
            <w:vMerge/>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350 м.</w:t>
            </w:r>
          </w:p>
        </w:tc>
        <w:tc>
          <w:tcPr>
            <w:tcW w:w="2977" w:type="dxa"/>
            <w:tcBorders>
              <w:left w:val="single" w:sz="4" w:space="0" w:color="000000"/>
              <w:bottom w:val="single" w:sz="4" w:space="0" w:color="auto"/>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rPr>
          <w:trHeight w:val="301"/>
        </w:trPr>
        <w:tc>
          <w:tcPr>
            <w:tcW w:w="709" w:type="dxa"/>
            <w:vMerge w:val="restart"/>
            <w:tcBorders>
              <w:top w:val="single" w:sz="4" w:space="0" w:color="auto"/>
              <w:left w:val="single" w:sz="4" w:space="0" w:color="000000"/>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t>4</w:t>
            </w:r>
          </w:p>
        </w:tc>
        <w:tc>
          <w:tcPr>
            <w:tcW w:w="2551" w:type="dxa"/>
            <w:vMerge w:val="restart"/>
            <w:tcBorders>
              <w:top w:val="single" w:sz="4" w:space="0" w:color="auto"/>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отвод к ГРС Богучар (Ду 325, Рраб 5,5 МПа)</w:t>
            </w:r>
          </w:p>
        </w:tc>
        <w:tc>
          <w:tcPr>
            <w:tcW w:w="3686" w:type="dxa"/>
            <w:tcBorders>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tc>
        <w:tc>
          <w:tcPr>
            <w:tcW w:w="2977" w:type="dxa"/>
            <w:vMerge w:val="restart"/>
            <w:tcBorders>
              <w:top w:val="single" w:sz="4" w:space="0" w:color="auto"/>
              <w:left w:val="single" w:sz="4" w:space="0" w:color="000000"/>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rPr>
          <w:trHeight w:val="581"/>
        </w:trPr>
        <w:tc>
          <w:tcPr>
            <w:tcW w:w="709" w:type="dxa"/>
            <w:vMerge/>
            <w:tcBorders>
              <w:left w:val="single" w:sz="4" w:space="0" w:color="000000"/>
            </w:tcBorders>
            <w:shd w:val="clear" w:color="auto" w:fill="auto"/>
          </w:tcPr>
          <w:p w:rsidR="00843D16" w:rsidRPr="00257FAF" w:rsidRDefault="00843D16" w:rsidP="001E7830">
            <w:pPr>
              <w:ind w:firstLine="0"/>
              <w:rPr>
                <w:rFonts w:ascii="Times New Roman" w:hAnsi="Times New Roman"/>
              </w:rPr>
            </w:pPr>
          </w:p>
        </w:tc>
        <w:tc>
          <w:tcPr>
            <w:tcW w:w="2551" w:type="dxa"/>
            <w:vMerge/>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vMerge w:val="restart"/>
            <w:tcBorders>
              <w:top w:val="single" w:sz="4" w:space="0" w:color="auto"/>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150 м.</w:t>
            </w:r>
          </w:p>
        </w:tc>
        <w:tc>
          <w:tcPr>
            <w:tcW w:w="2977" w:type="dxa"/>
            <w:vMerge/>
            <w:tcBorders>
              <w:left w:val="single" w:sz="4" w:space="0" w:color="000000"/>
              <w:bottom w:val="single" w:sz="4" w:space="0" w:color="auto"/>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p>
        </w:tc>
      </w:tr>
      <w:tr w:rsidR="00843D16" w:rsidRPr="00257FAF" w:rsidTr="008A7C6D">
        <w:trPr>
          <w:trHeight w:val="752"/>
        </w:trPr>
        <w:tc>
          <w:tcPr>
            <w:tcW w:w="709" w:type="dxa"/>
            <w:vMerge/>
            <w:tcBorders>
              <w:left w:val="single" w:sz="4" w:space="0" w:color="000000"/>
              <w:bottom w:val="single" w:sz="4" w:space="0" w:color="000000"/>
            </w:tcBorders>
            <w:shd w:val="clear" w:color="auto" w:fill="auto"/>
          </w:tcPr>
          <w:p w:rsidR="00843D16" w:rsidRPr="00257FAF" w:rsidRDefault="00843D16" w:rsidP="001E7830">
            <w:pPr>
              <w:ind w:firstLine="0"/>
              <w:rPr>
                <w:rFonts w:ascii="Times New Roman" w:hAnsi="Times New Roman"/>
              </w:rPr>
            </w:pPr>
          </w:p>
        </w:tc>
        <w:tc>
          <w:tcPr>
            <w:tcW w:w="2551" w:type="dxa"/>
            <w:vMerge/>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vMerge/>
            <w:tcBorders>
              <w:left w:val="single" w:sz="4" w:space="0" w:color="000000"/>
              <w:bottom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2977" w:type="dxa"/>
            <w:tcBorders>
              <w:top w:val="single" w:sz="4" w:space="0" w:color="auto"/>
              <w:left w:val="single" w:sz="4" w:space="0" w:color="000000"/>
              <w:bottom w:val="single" w:sz="4" w:space="0" w:color="000000"/>
              <w:righ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257FAF">
              <w:rPr>
                <w:rFonts w:ascii="Times New Roman" w:eastAsia="Calibri" w:hAnsi="Times New Roman"/>
              </w:rPr>
              <w:t>СП 36.13330.2012 «Свод правил. Магистральные трубопроводы. Актуализированная редакция СНиП 2.05.06-</w:t>
            </w:r>
            <w:r w:rsidRPr="00257FAF">
              <w:rPr>
                <w:rFonts w:ascii="Times New Roman" w:eastAsia="Calibri" w:hAnsi="Times New Roman"/>
              </w:rPr>
              <w:lastRenderedPageBreak/>
              <w:t>85*»</w:t>
            </w:r>
          </w:p>
        </w:tc>
      </w:tr>
      <w:tr w:rsidR="00843D16" w:rsidRPr="00257FAF" w:rsidTr="008A7C6D">
        <w:trPr>
          <w:cantSplit/>
        </w:trPr>
        <w:tc>
          <w:tcPr>
            <w:tcW w:w="709" w:type="dxa"/>
            <w:vMerge w:val="restart"/>
            <w:tcBorders>
              <w:left w:val="single" w:sz="4" w:space="0" w:color="000000"/>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lastRenderedPageBreak/>
              <w:t>5</w:t>
            </w:r>
          </w:p>
        </w:tc>
        <w:tc>
          <w:tcPr>
            <w:tcW w:w="2551" w:type="dxa"/>
            <w:vMerge w:val="restart"/>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отвод к Отвод к ГРС Писаревка (Ду 159, Рраб 5,5 МПа)</w:t>
            </w:r>
          </w:p>
        </w:tc>
        <w:tc>
          <w:tcPr>
            <w:tcW w:w="3686" w:type="dxa"/>
            <w:tcBorders>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p w:rsidR="00843D16" w:rsidRPr="001E7830" w:rsidRDefault="00843D16" w:rsidP="001E7830">
            <w:pPr>
              <w:ind w:firstLine="0"/>
              <w:jc w:val="center"/>
              <w:rPr>
                <w:rFonts w:ascii="Times New Roman" w:eastAsia="Calibri" w:hAnsi="Times New Roman"/>
              </w:rPr>
            </w:pPr>
          </w:p>
        </w:tc>
        <w:tc>
          <w:tcPr>
            <w:tcW w:w="2977" w:type="dxa"/>
            <w:tcBorders>
              <w:left w:val="single" w:sz="4" w:space="0" w:color="000000"/>
              <w:bottom w:val="single" w:sz="4" w:space="0" w:color="auto"/>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rPr>
          <w:cantSplit/>
          <w:trHeight w:val="2228"/>
        </w:trPr>
        <w:tc>
          <w:tcPr>
            <w:tcW w:w="709" w:type="dxa"/>
            <w:vMerge/>
            <w:tcBorders>
              <w:left w:val="single" w:sz="4" w:space="0" w:color="000000"/>
            </w:tcBorders>
            <w:shd w:val="clear" w:color="auto" w:fill="auto"/>
          </w:tcPr>
          <w:p w:rsidR="00843D16" w:rsidRPr="00257FAF" w:rsidRDefault="00843D16" w:rsidP="001E7830">
            <w:pPr>
              <w:ind w:firstLine="0"/>
              <w:rPr>
                <w:rFonts w:ascii="Times New Roman" w:hAnsi="Times New Roman"/>
              </w:rPr>
            </w:pPr>
          </w:p>
        </w:tc>
        <w:tc>
          <w:tcPr>
            <w:tcW w:w="2551" w:type="dxa"/>
            <w:vMerge/>
            <w:tcBorders>
              <w:lef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tcBorders>
              <w:top w:val="single" w:sz="4" w:space="0" w:color="auto"/>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100 м.</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257FAF">
              <w:rPr>
                <w:rFonts w:ascii="Times New Roman" w:eastAsia="Calibri" w:hAnsi="Times New Roman"/>
              </w:rPr>
              <w:t>СП 36.13330.2012 «Свод правил. Магистральные трубопроводы. Актуализированная редакция СНиП 2.05.06-85*»</w:t>
            </w:r>
          </w:p>
        </w:tc>
      </w:tr>
      <w:tr w:rsidR="00843D16" w:rsidRPr="00257FAF" w:rsidTr="008A7C6D">
        <w:trPr>
          <w:cantSplit/>
          <w:trHeight w:val="1104"/>
        </w:trPr>
        <w:tc>
          <w:tcPr>
            <w:tcW w:w="709" w:type="dxa"/>
            <w:vMerge w:val="restart"/>
            <w:tcBorders>
              <w:top w:val="single" w:sz="4" w:space="0" w:color="auto"/>
              <w:left w:val="single" w:sz="4" w:space="0" w:color="000000"/>
              <w:bottom w:val="nil"/>
            </w:tcBorders>
            <w:shd w:val="clear" w:color="auto" w:fill="auto"/>
          </w:tcPr>
          <w:p w:rsidR="00843D16" w:rsidRPr="00257FAF" w:rsidRDefault="00843D16" w:rsidP="001E7830">
            <w:pPr>
              <w:ind w:firstLine="0"/>
              <w:rPr>
                <w:rFonts w:ascii="Times New Roman" w:hAnsi="Times New Roman"/>
              </w:rPr>
            </w:pPr>
            <w:r w:rsidRPr="00257FAF">
              <w:rPr>
                <w:rFonts w:ascii="Times New Roman" w:hAnsi="Times New Roman"/>
              </w:rPr>
              <w:t>6</w:t>
            </w:r>
          </w:p>
        </w:tc>
        <w:tc>
          <w:tcPr>
            <w:tcW w:w="2551" w:type="dxa"/>
            <w:vMerge w:val="restart"/>
            <w:tcBorders>
              <w:top w:val="single" w:sz="4" w:space="0" w:color="auto"/>
              <w:left w:val="single" w:sz="4" w:space="0" w:color="000000"/>
              <w:bottom w:val="nil"/>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отвод к ГРС Подколодновка (Ду 114, Рраб 5,5 МПа)</w:t>
            </w:r>
          </w:p>
        </w:tc>
        <w:tc>
          <w:tcPr>
            <w:tcW w:w="3686" w:type="dxa"/>
            <w:tcBorders>
              <w:top w:val="single" w:sz="4" w:space="0" w:color="auto"/>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Охранная зона вдоль трассы по 25 метров с каждой стороны от оси трубопровода.</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843D16" w:rsidRPr="00257FAF" w:rsidRDefault="00843D16" w:rsidP="001E7830">
            <w:pPr>
              <w:ind w:firstLine="0"/>
              <w:jc w:val="center"/>
              <w:rPr>
                <w:rFonts w:ascii="Times New Roman" w:eastAsia="Calibri" w:hAnsi="Times New Roman"/>
              </w:rPr>
            </w:pPr>
            <w:r w:rsidRPr="001E7830">
              <w:rPr>
                <w:rFonts w:ascii="Times New Roman" w:eastAsia="Calibri" w:hAnsi="Times New Roman"/>
              </w:rPr>
              <w:t xml:space="preserve">В соответствии с </w:t>
            </w:r>
            <w:r w:rsidRPr="00257FAF">
              <w:rPr>
                <w:rFonts w:ascii="Times New Roman" w:eastAsia="Calibri" w:hAnsi="Times New Roman"/>
              </w:rPr>
              <w:t>«Правилами охраны магистральных газопроводов», утвержденными постановлением Правительства Российской Федерации от 08.09.2017 №1083.</w:t>
            </w:r>
          </w:p>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Сведения внесены в ЕГРН.</w:t>
            </w:r>
          </w:p>
        </w:tc>
      </w:tr>
      <w:tr w:rsidR="00843D16" w:rsidRPr="00257FAF" w:rsidTr="008A7C6D">
        <w:trPr>
          <w:cantSplit/>
          <w:trHeight w:val="129"/>
        </w:trPr>
        <w:tc>
          <w:tcPr>
            <w:tcW w:w="709" w:type="dxa"/>
            <w:vMerge/>
            <w:tcBorders>
              <w:left w:val="single" w:sz="4" w:space="0" w:color="000000"/>
              <w:bottom w:val="single" w:sz="4" w:space="0" w:color="auto"/>
            </w:tcBorders>
            <w:shd w:val="clear" w:color="auto" w:fill="auto"/>
          </w:tcPr>
          <w:p w:rsidR="00843D16" w:rsidRPr="00257FAF" w:rsidRDefault="00843D16" w:rsidP="008A7C6D">
            <w:pPr>
              <w:ind w:firstLine="709"/>
              <w:rPr>
                <w:rFonts w:ascii="Times New Roman" w:hAnsi="Times New Roman"/>
              </w:rPr>
            </w:pPr>
          </w:p>
        </w:tc>
        <w:tc>
          <w:tcPr>
            <w:tcW w:w="2551" w:type="dxa"/>
            <w:vMerge/>
            <w:tcBorders>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p>
        </w:tc>
        <w:tc>
          <w:tcPr>
            <w:tcW w:w="3686" w:type="dxa"/>
            <w:tcBorders>
              <w:top w:val="single" w:sz="4" w:space="0" w:color="auto"/>
              <w:left w:val="single" w:sz="4" w:space="0" w:color="000000"/>
              <w:bottom w:val="single" w:sz="4" w:space="0" w:color="auto"/>
            </w:tcBorders>
            <w:shd w:val="clear" w:color="auto" w:fill="auto"/>
          </w:tcPr>
          <w:p w:rsidR="00843D16" w:rsidRPr="001E7830" w:rsidRDefault="00843D16" w:rsidP="001E7830">
            <w:pPr>
              <w:ind w:firstLine="0"/>
              <w:jc w:val="center"/>
              <w:rPr>
                <w:rFonts w:ascii="Times New Roman" w:eastAsia="Calibri" w:hAnsi="Times New Roman"/>
              </w:rPr>
            </w:pPr>
            <w:r w:rsidRPr="001E7830">
              <w:rPr>
                <w:rFonts w:ascii="Times New Roman" w:eastAsia="Calibri" w:hAnsi="Times New Roman"/>
              </w:rPr>
              <w:t>Ширина зоны минимального расстояния от оси трубопровода до населённых пунктов 100 м.</w:t>
            </w:r>
          </w:p>
        </w:tc>
        <w:tc>
          <w:tcPr>
            <w:tcW w:w="2977" w:type="dxa"/>
            <w:tcBorders>
              <w:top w:val="single" w:sz="4" w:space="0" w:color="auto"/>
              <w:left w:val="single" w:sz="4" w:space="0" w:color="000000"/>
              <w:bottom w:val="single" w:sz="4" w:space="0" w:color="auto"/>
              <w:right w:val="single" w:sz="4" w:space="0" w:color="000000"/>
            </w:tcBorders>
            <w:shd w:val="clear" w:color="auto" w:fill="auto"/>
          </w:tcPr>
          <w:p w:rsidR="00843D16" w:rsidRPr="001E7830" w:rsidRDefault="00843D16" w:rsidP="001E7830">
            <w:pPr>
              <w:ind w:firstLine="0"/>
              <w:jc w:val="center"/>
              <w:rPr>
                <w:rFonts w:ascii="Times New Roman" w:eastAsia="Calibri" w:hAnsi="Times New Roman"/>
              </w:rPr>
            </w:pPr>
            <w:r w:rsidRPr="00257FAF">
              <w:rPr>
                <w:rFonts w:ascii="Times New Roman" w:eastAsia="Calibri" w:hAnsi="Times New Roman"/>
              </w:rPr>
              <w:t>СП 36.13330.2012 «Свод правил. Магистральные трубопроводы. Актуализированная редакция СНиП 2.05.06-85*»</w:t>
            </w:r>
          </w:p>
        </w:tc>
      </w:tr>
    </w:tbl>
    <w:p w:rsidR="00843D16" w:rsidRPr="00257FAF" w:rsidRDefault="00843D16" w:rsidP="00843D16">
      <w:pPr>
        <w:ind w:firstLine="709"/>
        <w:rPr>
          <w:rFonts w:ascii="Times New Roman" w:hAnsi="Times New Roman"/>
        </w:rPr>
      </w:pPr>
    </w:p>
    <w:p w:rsidR="00843D16" w:rsidRPr="0064265D" w:rsidRDefault="00843D16" w:rsidP="00843D16">
      <w:pPr>
        <w:ind w:firstLine="709"/>
        <w:rPr>
          <w:rFonts w:ascii="Times New Roman" w:eastAsia="Calibri" w:hAnsi="Times New Roman"/>
          <w:b/>
          <w:u w:val="single"/>
        </w:rPr>
      </w:pPr>
      <w:r w:rsidRPr="0064265D">
        <w:rPr>
          <w:rFonts w:ascii="Times New Roman" w:eastAsia="Calibri" w:hAnsi="Times New Roman"/>
          <w:b/>
          <w:u w:val="single"/>
        </w:rPr>
        <w:t>Охранная зона объектов электроэнергетики (объектов электросетевого хозяйства и объектов по производству электрической энергии)</w:t>
      </w:r>
    </w:p>
    <w:p w:rsidR="00843D16" w:rsidRPr="00257FAF" w:rsidRDefault="00843D16" w:rsidP="00843D16">
      <w:pPr>
        <w:ind w:firstLine="709"/>
        <w:rPr>
          <w:rFonts w:ascii="Times New Roman" w:hAnsi="Times New Roman"/>
        </w:rPr>
      </w:pPr>
      <w:r w:rsidRPr="00257FAF">
        <w:rPr>
          <w:rFonts w:ascii="Times New Roman" w:hAnsi="Times New Roman"/>
        </w:rPr>
        <w:t xml:space="preserve">В соответствии с Постановлением Правительства РФ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w:t>
      </w:r>
      <w:r w:rsidRPr="00257FAF">
        <w:rPr>
          <w:rFonts w:ascii="Times New Roman" w:hAnsi="Times New Roman"/>
        </w:rPr>
        <w:lastRenderedPageBreak/>
        <w:t>использования земельных участков, расположенных в границах таких зон»), под объектами по производству электрической энергии понимаются энергетические установки, предназначенные для производства электрической или электрической и тепловой энергии, состоящие из сооружений, оборудования для преобразования различных видов энергии в электрическую или электрическую и тепловую и распределительных устройств, мощность которых составляет 500 кВт и более (далее – объекты).</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отсутствуют объекты по производству электрической энергии, но имеются объекты электросетевого хозяйства.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приложением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утвержденными Постановлением Правительства РФ от 24.02.2009 № 160 охранные зоны устанавливаются:</w:t>
      </w:r>
    </w:p>
    <w:p w:rsidR="00843D16" w:rsidRPr="00257FAF" w:rsidRDefault="00843D16" w:rsidP="00843D16">
      <w:pPr>
        <w:ind w:firstLine="709"/>
        <w:rPr>
          <w:rFonts w:ascii="Times New Roman" w:hAnsi="Times New Roman"/>
        </w:rPr>
      </w:pPr>
      <w:bookmarkStart w:id="46" w:name="Par14"/>
      <w:bookmarkEnd w:id="46"/>
      <w:r w:rsidRPr="00257FAF">
        <w:rPr>
          <w:rFonts w:ascii="Times New Roman" w:hAnsi="Times New Roman"/>
        </w:rPr>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w:t>
      </w:r>
    </w:p>
    <w:p w:rsidR="00843D16" w:rsidRPr="00257FAF" w:rsidRDefault="00843D16" w:rsidP="00843D16">
      <w:pPr>
        <w:ind w:firstLine="709"/>
        <w:rPr>
          <w:rFonts w:ascii="Times New Roman" w:hAnsi="Times New Roman"/>
        </w:rPr>
      </w:pPr>
    </w:p>
    <w:p w:rsidR="00843D16" w:rsidRPr="0064265D" w:rsidRDefault="00843D16" w:rsidP="0064265D">
      <w:pPr>
        <w:ind w:firstLine="0"/>
        <w:rPr>
          <w:rFonts w:ascii="Times New Roman" w:hAnsi="Times New Roman"/>
          <w:b/>
        </w:rPr>
      </w:pPr>
      <w:r w:rsidRPr="0064265D">
        <w:rPr>
          <w:rFonts w:ascii="Times New Roman" w:hAnsi="Times New Roman"/>
          <w:b/>
        </w:rPr>
        <w:t>Таблица № 50 - Расстояния вдоль воздушных линий.</w:t>
      </w:r>
    </w:p>
    <w:tbl>
      <w:tblPr>
        <w:tblW w:w="9233" w:type="dxa"/>
        <w:jc w:val="center"/>
        <w:tblInd w:w="1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8"/>
        <w:gridCol w:w="2694"/>
        <w:gridCol w:w="5891"/>
      </w:tblGrid>
      <w:tr w:rsidR="00843D16" w:rsidRPr="00257FAF" w:rsidTr="008A7C6D">
        <w:trPr>
          <w:tblHeader/>
          <w:jc w:val="center"/>
        </w:trPr>
        <w:tc>
          <w:tcPr>
            <w:tcW w:w="648" w:type="dxa"/>
            <w:shd w:val="clear" w:color="auto" w:fill="auto"/>
            <w:vAlign w:val="center"/>
          </w:tcPr>
          <w:p w:rsidR="00843D16" w:rsidRPr="0064265D" w:rsidRDefault="00843D16" w:rsidP="0064265D">
            <w:pPr>
              <w:ind w:firstLine="0"/>
              <w:jc w:val="center"/>
              <w:rPr>
                <w:rFonts w:ascii="Times New Roman" w:eastAsia="Calibri" w:hAnsi="Times New Roman"/>
                <w:b/>
              </w:rPr>
            </w:pPr>
            <w:r w:rsidRPr="0064265D">
              <w:rPr>
                <w:rFonts w:ascii="Times New Roman" w:eastAsia="Calibri" w:hAnsi="Times New Roman"/>
                <w:b/>
              </w:rPr>
              <w:t>№ п/п</w:t>
            </w:r>
          </w:p>
        </w:tc>
        <w:tc>
          <w:tcPr>
            <w:tcW w:w="2694" w:type="dxa"/>
            <w:shd w:val="clear" w:color="auto" w:fill="auto"/>
            <w:vAlign w:val="center"/>
          </w:tcPr>
          <w:p w:rsidR="00843D16" w:rsidRPr="0064265D" w:rsidRDefault="00843D16" w:rsidP="0064265D">
            <w:pPr>
              <w:ind w:firstLine="0"/>
              <w:jc w:val="center"/>
              <w:rPr>
                <w:rFonts w:ascii="Times New Roman" w:eastAsia="Calibri" w:hAnsi="Times New Roman"/>
                <w:b/>
              </w:rPr>
            </w:pPr>
            <w:r w:rsidRPr="0064265D">
              <w:rPr>
                <w:rFonts w:ascii="Times New Roman" w:eastAsia="Calibri" w:hAnsi="Times New Roman"/>
                <w:b/>
              </w:rPr>
              <w:t>Проектный номинальный класс напряжения, кВ</w:t>
            </w:r>
          </w:p>
        </w:tc>
        <w:tc>
          <w:tcPr>
            <w:tcW w:w="5891" w:type="dxa"/>
            <w:shd w:val="clear" w:color="auto" w:fill="auto"/>
            <w:vAlign w:val="center"/>
          </w:tcPr>
          <w:p w:rsidR="00843D16" w:rsidRPr="0064265D" w:rsidRDefault="00843D16" w:rsidP="0064265D">
            <w:pPr>
              <w:ind w:firstLine="0"/>
              <w:jc w:val="center"/>
              <w:rPr>
                <w:rFonts w:ascii="Times New Roman" w:eastAsia="Calibri" w:hAnsi="Times New Roman"/>
                <w:b/>
              </w:rPr>
            </w:pPr>
            <w:r w:rsidRPr="0064265D">
              <w:rPr>
                <w:rFonts w:ascii="Times New Roman" w:eastAsia="Calibri" w:hAnsi="Times New Roman"/>
                <w:b/>
              </w:rPr>
              <w:t>Расстояние, м</w:t>
            </w:r>
          </w:p>
        </w:tc>
      </w:tr>
      <w:tr w:rsidR="00843D16" w:rsidRPr="00257FAF" w:rsidTr="008A7C6D">
        <w:trPr>
          <w:jc w:val="center"/>
        </w:trPr>
        <w:tc>
          <w:tcPr>
            <w:tcW w:w="648" w:type="dxa"/>
            <w:shd w:val="clear" w:color="auto" w:fill="auto"/>
          </w:tcPr>
          <w:p w:rsidR="00843D16" w:rsidRPr="00257FAF" w:rsidRDefault="00843D16" w:rsidP="0064265D">
            <w:pPr>
              <w:ind w:firstLine="0"/>
              <w:rPr>
                <w:rFonts w:ascii="Times New Roman" w:hAnsi="Times New Roman"/>
              </w:rPr>
            </w:pPr>
            <w:r w:rsidRPr="00257FAF">
              <w:rPr>
                <w:rFonts w:ascii="Times New Roman" w:hAnsi="Times New Roman"/>
              </w:rPr>
              <w:t>1</w:t>
            </w:r>
          </w:p>
        </w:tc>
        <w:tc>
          <w:tcPr>
            <w:tcW w:w="2694"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до 1</w:t>
            </w:r>
          </w:p>
        </w:tc>
        <w:tc>
          <w:tcPr>
            <w:tcW w:w="5891"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43D16" w:rsidRPr="00257FAF" w:rsidTr="008A7C6D">
        <w:trPr>
          <w:jc w:val="center"/>
        </w:trPr>
        <w:tc>
          <w:tcPr>
            <w:tcW w:w="648" w:type="dxa"/>
            <w:shd w:val="clear" w:color="auto" w:fill="auto"/>
          </w:tcPr>
          <w:p w:rsidR="00843D16" w:rsidRPr="00257FAF" w:rsidRDefault="00843D16" w:rsidP="0064265D">
            <w:pPr>
              <w:ind w:firstLine="0"/>
              <w:rPr>
                <w:rFonts w:ascii="Times New Roman" w:hAnsi="Times New Roman"/>
              </w:rPr>
            </w:pPr>
            <w:r w:rsidRPr="00257FAF">
              <w:rPr>
                <w:rFonts w:ascii="Times New Roman" w:hAnsi="Times New Roman"/>
              </w:rPr>
              <w:t>2</w:t>
            </w:r>
          </w:p>
        </w:tc>
        <w:tc>
          <w:tcPr>
            <w:tcW w:w="2694"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1 – 20</w:t>
            </w:r>
          </w:p>
        </w:tc>
        <w:tc>
          <w:tcPr>
            <w:tcW w:w="5891"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10 (5 – для линий с самонесущими или изолированными проводами, размещенных в границах населенных пунктов)</w:t>
            </w:r>
          </w:p>
        </w:tc>
      </w:tr>
      <w:tr w:rsidR="00843D16" w:rsidRPr="00257FAF" w:rsidTr="008A7C6D">
        <w:trPr>
          <w:jc w:val="center"/>
        </w:trPr>
        <w:tc>
          <w:tcPr>
            <w:tcW w:w="648" w:type="dxa"/>
            <w:shd w:val="clear" w:color="auto" w:fill="auto"/>
          </w:tcPr>
          <w:p w:rsidR="00843D16" w:rsidRPr="00257FAF" w:rsidRDefault="00843D16" w:rsidP="0064265D">
            <w:pPr>
              <w:ind w:firstLine="0"/>
              <w:rPr>
                <w:rFonts w:ascii="Times New Roman" w:hAnsi="Times New Roman"/>
              </w:rPr>
            </w:pPr>
            <w:r w:rsidRPr="00257FAF">
              <w:rPr>
                <w:rFonts w:ascii="Times New Roman" w:hAnsi="Times New Roman"/>
              </w:rPr>
              <w:t>3</w:t>
            </w:r>
          </w:p>
        </w:tc>
        <w:tc>
          <w:tcPr>
            <w:tcW w:w="2694"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35</w:t>
            </w:r>
          </w:p>
        </w:tc>
        <w:tc>
          <w:tcPr>
            <w:tcW w:w="5891"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15</w:t>
            </w:r>
          </w:p>
        </w:tc>
      </w:tr>
      <w:tr w:rsidR="00843D16" w:rsidRPr="00257FAF" w:rsidTr="008A7C6D">
        <w:trPr>
          <w:jc w:val="center"/>
        </w:trPr>
        <w:tc>
          <w:tcPr>
            <w:tcW w:w="648" w:type="dxa"/>
            <w:shd w:val="clear" w:color="auto" w:fill="auto"/>
          </w:tcPr>
          <w:p w:rsidR="00843D16" w:rsidRPr="00257FAF" w:rsidRDefault="00843D16" w:rsidP="0064265D">
            <w:pPr>
              <w:ind w:firstLine="0"/>
              <w:rPr>
                <w:rFonts w:ascii="Times New Roman" w:hAnsi="Times New Roman"/>
              </w:rPr>
            </w:pPr>
            <w:r w:rsidRPr="00257FAF">
              <w:rPr>
                <w:rFonts w:ascii="Times New Roman" w:hAnsi="Times New Roman"/>
              </w:rPr>
              <w:t>4</w:t>
            </w:r>
          </w:p>
        </w:tc>
        <w:tc>
          <w:tcPr>
            <w:tcW w:w="2694"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110</w:t>
            </w:r>
          </w:p>
        </w:tc>
        <w:tc>
          <w:tcPr>
            <w:tcW w:w="5891" w:type="dxa"/>
            <w:shd w:val="clear" w:color="auto" w:fill="auto"/>
          </w:tcPr>
          <w:p w:rsidR="00843D16" w:rsidRPr="0064265D" w:rsidRDefault="00843D16" w:rsidP="0064265D">
            <w:pPr>
              <w:ind w:firstLine="0"/>
              <w:jc w:val="center"/>
              <w:rPr>
                <w:rFonts w:ascii="Times New Roman" w:eastAsia="Calibri" w:hAnsi="Times New Roman"/>
              </w:rPr>
            </w:pPr>
            <w:r w:rsidRPr="0064265D">
              <w:rPr>
                <w:rFonts w:ascii="Times New Roman" w:eastAsia="Calibri" w:hAnsi="Times New Roman"/>
              </w:rPr>
              <w:t>20</w:t>
            </w:r>
          </w:p>
        </w:tc>
      </w:tr>
    </w:tbl>
    <w:p w:rsidR="00843D16" w:rsidRPr="00257FAF" w:rsidRDefault="00843D16" w:rsidP="00843D16">
      <w:pPr>
        <w:ind w:firstLine="709"/>
        <w:rPr>
          <w:rFonts w:ascii="Times New Roman" w:hAnsi="Times New Roman"/>
        </w:rPr>
      </w:pPr>
      <w:r w:rsidRPr="00257FAF">
        <w:rPr>
          <w:rFonts w:ascii="Times New Roman" w:hAnsi="Times New Roman"/>
        </w:rPr>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43D16" w:rsidRPr="00257FAF" w:rsidRDefault="00843D16" w:rsidP="00843D16">
      <w:pPr>
        <w:ind w:firstLine="709"/>
        <w:rPr>
          <w:rFonts w:ascii="Times New Roman" w:hAnsi="Times New Roman"/>
        </w:rPr>
      </w:pPr>
      <w:r w:rsidRPr="00257FAF">
        <w:rPr>
          <w:rFonts w:ascii="Times New Roman" w:hAnsi="Times New Roman"/>
        </w:rPr>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43D16" w:rsidRPr="00257FAF" w:rsidRDefault="00843D16" w:rsidP="00843D16">
      <w:pPr>
        <w:ind w:firstLine="709"/>
        <w:rPr>
          <w:rFonts w:ascii="Times New Roman" w:hAnsi="Times New Roman"/>
        </w:rPr>
      </w:pPr>
      <w:r w:rsidRPr="00257FAF">
        <w:rPr>
          <w:rFonts w:ascii="Times New Roman" w:hAnsi="Times New Roman"/>
        </w:rPr>
        <w:t>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документа, применительно к высшему классу напряжения подстанции.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имеются ЛЭП 35 кВ, ЛЭП 110 кВ.</w:t>
      </w:r>
    </w:p>
    <w:p w:rsidR="00843D16" w:rsidRPr="0064265D" w:rsidRDefault="00843D16" w:rsidP="00843D16">
      <w:pPr>
        <w:ind w:firstLine="709"/>
        <w:rPr>
          <w:rFonts w:ascii="Times New Roman" w:hAnsi="Times New Roman"/>
          <w:i/>
        </w:rPr>
      </w:pPr>
      <w:r w:rsidRPr="0064265D">
        <w:rPr>
          <w:rFonts w:ascii="Times New Roman" w:hAnsi="Times New Roman"/>
          <w:i/>
        </w:rPr>
        <w:t>Сведения о границах охранных зон и ограничениях в пределах таких зон от объектов электросетевого хозяйства, расположенных на территории поселения, внесены в ЕГРН.</w:t>
      </w:r>
    </w:p>
    <w:p w:rsidR="00843D16" w:rsidRPr="00257FAF" w:rsidRDefault="00843D16" w:rsidP="00843D16">
      <w:pPr>
        <w:ind w:firstLine="709"/>
        <w:rPr>
          <w:rFonts w:ascii="Times New Roman" w:hAnsi="Times New Roman"/>
        </w:rPr>
      </w:pPr>
    </w:p>
    <w:p w:rsidR="00843D16" w:rsidRPr="0064265D" w:rsidRDefault="00843D16" w:rsidP="0064265D">
      <w:pPr>
        <w:ind w:firstLine="709"/>
        <w:jc w:val="center"/>
        <w:rPr>
          <w:rFonts w:ascii="Times New Roman" w:hAnsi="Times New Roman"/>
          <w:b/>
        </w:rPr>
      </w:pPr>
      <w:bookmarkStart w:id="47" w:name="_Toc40350047"/>
      <w:bookmarkStart w:id="48" w:name="_Toc78799952"/>
      <w:bookmarkStart w:id="49" w:name="_Hlk115428045"/>
      <w:r w:rsidRPr="0064265D">
        <w:rPr>
          <w:rFonts w:ascii="Times New Roman" w:hAnsi="Times New Roman"/>
          <w:b/>
        </w:rPr>
        <w:t>1.8.8. Санитарно-защитные зоны</w:t>
      </w:r>
      <w:bookmarkEnd w:id="47"/>
      <w:bookmarkEnd w:id="48"/>
    </w:p>
    <w:bookmarkEnd w:id="49"/>
    <w:p w:rsidR="00843D16" w:rsidRPr="00257FAF" w:rsidRDefault="00843D16" w:rsidP="00843D16">
      <w:pPr>
        <w:ind w:firstLine="709"/>
        <w:rPr>
          <w:rFonts w:ascii="Times New Roman" w:hAnsi="Times New Roman"/>
        </w:rPr>
      </w:pPr>
      <w:r w:rsidRPr="00257FAF">
        <w:rPr>
          <w:rFonts w:ascii="Times New Roman" w:hAnsi="Times New Roman"/>
        </w:rPr>
        <w:t>В целях обеспечения безопасности населения и в соответствии с Федеральным законом от 30.03.1999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санитарно-защитные зоны (СЗЗ).</w:t>
      </w:r>
    </w:p>
    <w:p w:rsidR="00843D16" w:rsidRPr="00257FAF" w:rsidRDefault="00843D16" w:rsidP="00843D16">
      <w:pPr>
        <w:ind w:firstLine="709"/>
        <w:rPr>
          <w:rFonts w:ascii="Times New Roman" w:hAnsi="Times New Roman"/>
        </w:rPr>
      </w:pPr>
      <w:r w:rsidRPr="00257FAF">
        <w:rPr>
          <w:rFonts w:ascii="Times New Roman" w:hAnsi="Times New Roman"/>
        </w:rPr>
        <w:t>Правила установления и изменения санитарно-защитных зон, а также использования земельных участков, расположенных в границах санитарно-защитных зон, утверждены Федеральным законом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от 03.08.2018 № 342-ФЗ) и Постановлением Правительства Российской Федерации от 03.03.2018 № 222 (далее – Правила).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 5 Правил в СЗЗ не допускается использования земельных участков в целях:</w:t>
      </w:r>
    </w:p>
    <w:p w:rsidR="00843D16" w:rsidRPr="00257FAF" w:rsidRDefault="00843D16" w:rsidP="00843D16">
      <w:pPr>
        <w:ind w:firstLine="709"/>
        <w:rPr>
          <w:rFonts w:ascii="Times New Roman" w:hAnsi="Times New Roman"/>
        </w:rPr>
      </w:pPr>
      <w:r w:rsidRPr="00257FAF">
        <w:rPr>
          <w:rFonts w:ascii="Times New Roman" w:hAnsi="Times New Roman"/>
        </w:rPr>
        <w:t xml:space="preserve">-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 </w:t>
      </w:r>
    </w:p>
    <w:p w:rsidR="00843D16" w:rsidRPr="00257FAF" w:rsidRDefault="00843D16" w:rsidP="00843D16">
      <w:pPr>
        <w:ind w:firstLine="709"/>
        <w:rPr>
          <w:rFonts w:ascii="Times New Roman" w:hAnsi="Times New Roman"/>
        </w:rPr>
      </w:pPr>
      <w:r w:rsidRPr="00257FAF">
        <w:rPr>
          <w:rFonts w:ascii="Times New Roman" w:hAnsi="Times New Roman"/>
        </w:rPr>
        <w:t>-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843D16" w:rsidRPr="00257FAF" w:rsidRDefault="00843D16" w:rsidP="00843D16">
      <w:pPr>
        <w:ind w:firstLine="709"/>
        <w:rPr>
          <w:rFonts w:ascii="Times New Roman" w:hAnsi="Times New Roman"/>
        </w:rPr>
      </w:pPr>
      <w:r w:rsidRPr="00257FAF">
        <w:rPr>
          <w:rFonts w:ascii="Times New Roman" w:hAnsi="Times New Roman"/>
        </w:rPr>
        <w:t>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843D16" w:rsidRPr="00257FAF" w:rsidRDefault="00843D16" w:rsidP="00843D16">
      <w:pPr>
        <w:ind w:firstLine="709"/>
        <w:rPr>
          <w:rFonts w:ascii="Times New Roman" w:hAnsi="Times New Roman"/>
        </w:rPr>
      </w:pPr>
      <w:r w:rsidRPr="00257FAF">
        <w:rPr>
          <w:rFonts w:ascii="Times New Roman" w:hAnsi="Times New Roman"/>
        </w:rPr>
        <w:t>Согласно п. 7 Правил в срок не более 1 года со дня ввода в эксплуатацию построенного, реконструированного объекта, в отношении которого установлена или изменена санитарно-защитная зона, правообладатель такого объекта обязан обеспечить проведение исследований (измерений) атмосферного воздуха, уровней физического и (или) биологического воздействия на атмосферный воздух за контуром объекта и в случае, если выявится необходимость изменения санитарно-защитной зоны, установленной или изменённой исходя из расчётных показателей уровня химического, физического и (или) биологического воздействия объекта на среду обитания человека, представить в уполномоченный орган заявление об изменении санитарно-защитной зоны.</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В соответствии с п 70 и п 71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источникам воздействия на среду обитания человека относятся объекты, создающие с учетом фона ПДК (ОБУВ) и (или) ПДУ, превышающие гигиенические нормативы на границах санитарно-защитной и жилой зоны, а также на территориях и объектах, выделенных в документах градостроительного зонирования для организации курортных зон, размещения санаториев, домов отдыха, пансионатов, туристских баз, организованного отдыха населения, в том числе пляжей, парков, спортивных баз и их сооружений на открытом воздухе, а также на территориях размещения лечебно-профилактических учреждений длительного пребывания больных и центров реабилитации.</w:t>
      </w:r>
    </w:p>
    <w:p w:rsidR="00843D16" w:rsidRPr="00257FAF" w:rsidRDefault="00843D16" w:rsidP="00843D16">
      <w:pPr>
        <w:ind w:firstLine="709"/>
        <w:rPr>
          <w:rFonts w:ascii="Times New Roman" w:hAnsi="Times New Roman"/>
        </w:rPr>
      </w:pPr>
      <w:r w:rsidRPr="00257FAF">
        <w:rPr>
          <w:rFonts w:ascii="Times New Roman" w:hAnsi="Times New Roman"/>
        </w:rPr>
        <w:t>Эксплуатация объектов, являющихся источниками воздействия на среду обитания человека и создающих химическое, физическое, биологическое воздействие, превышающие 0,1 ПДК (ОБУВ) и (или) ПДУ на границе земельного (земельных) участка (участков) объекта (объектов), границе полосы отвода для автомобильных дорог и железнодорожных линий, а также границе объектов недвижимости или участков недр, предоставляемых в пользование, в случаях, когда законодательством Российской Федерации размещение объекта допускается без оформления прав на земельные участки и установления сервитута, а также объекта, архитектурно-строительное проектирование которого допускается в границах, не принадлежащего застройщику или иному правообладателю земельного участка (далее - граница объекта), осуществляется при условии разработки и реализации санитарно-противоэпидемических (профилактических) мероприятий, направленных на снижение уровней воздействия до ПДК (ОБУВ), ПДУ на границе санитарно-защитной зоны или на указанных территориях и объектах.</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необходимо разработать проекты санитарно-защитных зон. Решение об установлении, изменении или о прекращении существования санитарно-защитной зоны принимают следующие уполномоченные органы по результатам рассмотрения заявления об установлении, изменении или о прекращении существования санитарно-защитной зоны:</w:t>
      </w:r>
    </w:p>
    <w:p w:rsidR="00843D16" w:rsidRPr="00257FAF" w:rsidRDefault="00843D16" w:rsidP="00843D16">
      <w:pPr>
        <w:ind w:firstLine="709"/>
        <w:rPr>
          <w:rFonts w:ascii="Times New Roman" w:hAnsi="Times New Roman"/>
        </w:rPr>
      </w:pPr>
      <w:r w:rsidRPr="00257FAF">
        <w:rPr>
          <w:rFonts w:ascii="Times New Roman" w:hAnsi="Times New Roman"/>
        </w:rPr>
        <w:t>Федеральная служба по надзору в сфере защиты прав потребителей и благополучия человека - в отношении объектов I и II класса опасности в соответствии с классификацией, установленной санитарно-эпидемиологическими требованиями (далее - санитарная классификация), групп объектов, в состав которых входят объекты I и (или) II класса опасности, а также в отношении объектов, не включенных в санитарную классификацию;</w:t>
      </w:r>
    </w:p>
    <w:p w:rsidR="00843D16" w:rsidRPr="00257FAF" w:rsidRDefault="00843D16" w:rsidP="00843D16">
      <w:pPr>
        <w:ind w:firstLine="709"/>
        <w:rPr>
          <w:rFonts w:ascii="Times New Roman" w:hAnsi="Times New Roman"/>
        </w:rPr>
      </w:pPr>
      <w:r w:rsidRPr="00257FAF">
        <w:rPr>
          <w:rFonts w:ascii="Times New Roman" w:hAnsi="Times New Roman"/>
        </w:rPr>
        <w:t>территориальные органы Федеральной службы по надзору в сфере защиты прав потребителей и благополучия человека - в отношении объектов III - V класса опасности в соответствии с санитарной классификацией, а также в отношении групп объектов, в состав которых входят объекты III - V класса опасности.</w:t>
      </w:r>
    </w:p>
    <w:p w:rsidR="00843D16" w:rsidRPr="00257FAF" w:rsidRDefault="00843D16" w:rsidP="00843D16">
      <w:pPr>
        <w:ind w:firstLine="709"/>
        <w:rPr>
          <w:rFonts w:ascii="Times New Roman" w:hAnsi="Times New Roman"/>
        </w:rPr>
      </w:pPr>
      <w:r w:rsidRPr="00257FAF">
        <w:rPr>
          <w:rFonts w:ascii="Times New Roman" w:hAnsi="Times New Roman"/>
        </w:rPr>
        <w:t>Деятельность предприятий, осуществляющих хозяйственную деятельность на территории муниципального района, представлена преимущественно следующими видами:</w:t>
      </w:r>
    </w:p>
    <w:p w:rsidR="00843D16" w:rsidRPr="00257FAF" w:rsidRDefault="00843D16" w:rsidP="00843D16">
      <w:pPr>
        <w:ind w:firstLine="709"/>
        <w:rPr>
          <w:rFonts w:ascii="Times New Roman" w:hAnsi="Times New Roman"/>
        </w:rPr>
      </w:pPr>
      <w:r w:rsidRPr="00257FAF">
        <w:rPr>
          <w:rFonts w:ascii="Times New Roman" w:hAnsi="Times New Roman"/>
        </w:rPr>
        <w:t>- пищевая промышленность;</w:t>
      </w:r>
    </w:p>
    <w:p w:rsidR="00843D16" w:rsidRPr="00257FAF" w:rsidRDefault="00843D16" w:rsidP="00843D16">
      <w:pPr>
        <w:ind w:firstLine="709"/>
        <w:rPr>
          <w:rFonts w:ascii="Times New Roman" w:hAnsi="Times New Roman"/>
        </w:rPr>
      </w:pPr>
      <w:r w:rsidRPr="00257FAF">
        <w:rPr>
          <w:rFonts w:ascii="Times New Roman" w:hAnsi="Times New Roman"/>
        </w:rPr>
        <w:t>- добыча полезных ископаемых;</w:t>
      </w:r>
    </w:p>
    <w:p w:rsidR="00843D16" w:rsidRPr="00257FAF" w:rsidRDefault="00843D16" w:rsidP="00843D16">
      <w:pPr>
        <w:ind w:firstLine="709"/>
        <w:rPr>
          <w:rFonts w:ascii="Times New Roman" w:hAnsi="Times New Roman"/>
        </w:rPr>
      </w:pPr>
      <w:r w:rsidRPr="00257FAF">
        <w:rPr>
          <w:rFonts w:ascii="Times New Roman" w:hAnsi="Times New Roman"/>
        </w:rPr>
        <w:t>- растениеводство;</w:t>
      </w:r>
    </w:p>
    <w:p w:rsidR="00843D16" w:rsidRPr="00257FAF" w:rsidRDefault="00843D16" w:rsidP="00843D16">
      <w:pPr>
        <w:ind w:firstLine="709"/>
        <w:rPr>
          <w:rFonts w:ascii="Times New Roman" w:hAnsi="Times New Roman"/>
        </w:rPr>
      </w:pPr>
      <w:r w:rsidRPr="00257FAF">
        <w:rPr>
          <w:rFonts w:ascii="Times New Roman" w:hAnsi="Times New Roman"/>
        </w:rPr>
        <w:t>- животноводство.</w:t>
      </w:r>
    </w:p>
    <w:p w:rsidR="00843D16" w:rsidRPr="001D283D" w:rsidRDefault="00843D16" w:rsidP="00843D16">
      <w:pPr>
        <w:ind w:firstLine="709"/>
        <w:rPr>
          <w:rFonts w:ascii="Times New Roman" w:hAnsi="Times New Roman"/>
          <w:i/>
        </w:rPr>
      </w:pPr>
      <w:r w:rsidRPr="001D283D">
        <w:rPr>
          <w:rFonts w:ascii="Times New Roman" w:hAnsi="Times New Roman"/>
          <w:i/>
        </w:rPr>
        <w:lastRenderedPageBreak/>
        <w:t>По данным ЕГРН, от границ промышленных площадок предприятий, осуществляющих хозяйственную деятельность на территории Богучарского муниципального района, санитарно-защитные зоны не установлены для большинства предприятий. В соответствии со ст. 26 Федерального закона от 03.08.2018 № 342-ФЗ и Правилами необходимо установление санитарно-защитных зон.</w:t>
      </w:r>
    </w:p>
    <w:p w:rsidR="00843D16" w:rsidRPr="00257FAF" w:rsidRDefault="00843D16" w:rsidP="001632AD">
      <w:pPr>
        <w:ind w:firstLine="0"/>
        <w:rPr>
          <w:rFonts w:ascii="Times New Roman" w:hAnsi="Times New Roman"/>
          <w:highlight w:val="yellow"/>
        </w:rPr>
        <w:sectPr w:rsidR="00843D16" w:rsidRPr="00257FAF" w:rsidSect="008A7C6D">
          <w:pgSz w:w="11900" w:h="16840"/>
          <w:pgMar w:top="1560" w:right="560" w:bottom="851" w:left="1134" w:header="1143" w:footer="1202" w:gutter="0"/>
          <w:cols w:space="720"/>
        </w:sectPr>
      </w:pPr>
    </w:p>
    <w:p w:rsidR="00843D16" w:rsidRPr="001632AD" w:rsidRDefault="00843D16" w:rsidP="001632AD">
      <w:pPr>
        <w:ind w:firstLine="0"/>
        <w:rPr>
          <w:rFonts w:ascii="Times New Roman" w:hAnsi="Times New Roman"/>
          <w:b/>
        </w:rPr>
      </w:pPr>
      <w:bookmarkStart w:id="50" w:name="_Hlk115078484"/>
      <w:r w:rsidRPr="001632AD">
        <w:rPr>
          <w:rFonts w:ascii="Times New Roman" w:hAnsi="Times New Roman"/>
          <w:b/>
        </w:rPr>
        <w:lastRenderedPageBreak/>
        <w:t xml:space="preserve">Таблица № 51 - Санитарно-защитные зоны объектов, осуществляющих хозяйствующую деятельность на территории Богучарского муниципального района, оказывающих негативное воздействие на окружающую среду </w:t>
      </w:r>
    </w:p>
    <w:tbl>
      <w:tblPr>
        <w:tblW w:w="146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
        <w:gridCol w:w="3565"/>
        <w:gridCol w:w="4564"/>
        <w:gridCol w:w="5328"/>
        <w:gridCol w:w="647"/>
      </w:tblGrid>
      <w:tr w:rsidR="00843D16" w:rsidRPr="00257FAF" w:rsidTr="008A7C6D">
        <w:trPr>
          <w:cantSplit/>
          <w:trHeight w:val="300"/>
          <w:tblHeader/>
          <w:jc w:val="center"/>
        </w:trPr>
        <w:tc>
          <w:tcPr>
            <w:tcW w:w="51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3D16" w:rsidRPr="001632AD" w:rsidRDefault="00843D16" w:rsidP="001632AD">
            <w:pPr>
              <w:ind w:firstLine="0"/>
              <w:jc w:val="center"/>
              <w:rPr>
                <w:rFonts w:ascii="Times New Roman" w:hAnsi="Times New Roman"/>
                <w:b/>
              </w:rPr>
            </w:pPr>
            <w:bookmarkStart w:id="51" w:name="_Toc59800125"/>
            <w:bookmarkStart w:id="52" w:name="_Toc59800314"/>
            <w:bookmarkStart w:id="53" w:name="_Toc60047321"/>
            <w:bookmarkStart w:id="54" w:name="_Toc61278500"/>
            <w:bookmarkStart w:id="55" w:name="_Toc63929029"/>
            <w:bookmarkStart w:id="56" w:name="_Toc64275646"/>
            <w:bookmarkStart w:id="57" w:name="_Toc65659521"/>
            <w:bookmarkStart w:id="58" w:name="_Toc65685956"/>
            <w:bookmarkStart w:id="59" w:name="_Toc59800126"/>
            <w:bookmarkStart w:id="60" w:name="_Toc59800315"/>
            <w:bookmarkStart w:id="61" w:name="_Toc60047322"/>
            <w:bookmarkStart w:id="62" w:name="_Toc61278501"/>
            <w:bookmarkStart w:id="63" w:name="_Toc63929030"/>
            <w:bookmarkStart w:id="64" w:name="_Toc64275647"/>
            <w:bookmarkStart w:id="65" w:name="_Toc65659522"/>
            <w:bookmarkStart w:id="66" w:name="_Toc65685957"/>
            <w:bookmarkStart w:id="67" w:name="_Toc59800131"/>
            <w:bookmarkStart w:id="68" w:name="_Toc59800320"/>
            <w:bookmarkStart w:id="69" w:name="_Toc60047327"/>
            <w:bookmarkStart w:id="70" w:name="_Toc61278506"/>
            <w:bookmarkStart w:id="71" w:name="_Toc63929035"/>
            <w:bookmarkStart w:id="72" w:name="_Toc64275652"/>
            <w:bookmarkStart w:id="73" w:name="_Toc65659527"/>
            <w:bookmarkStart w:id="74" w:name="_Toc65685962"/>
            <w:bookmarkStart w:id="75" w:name="_Toc59800149"/>
            <w:bookmarkStart w:id="76" w:name="_Toc59800338"/>
            <w:bookmarkStart w:id="77" w:name="_Toc60047345"/>
            <w:bookmarkStart w:id="78" w:name="_Toc61278524"/>
            <w:bookmarkStart w:id="79" w:name="_Toc63929051"/>
            <w:bookmarkStart w:id="80" w:name="_Toc64275668"/>
            <w:bookmarkStart w:id="81" w:name="_Toc65659537"/>
            <w:bookmarkStart w:id="82" w:name="_Toc65685972"/>
            <w:bookmarkStart w:id="83" w:name="_Toc59800151"/>
            <w:bookmarkStart w:id="84" w:name="_Toc59800340"/>
            <w:bookmarkStart w:id="85" w:name="_Toc60047347"/>
            <w:bookmarkStart w:id="86" w:name="_Toc61278526"/>
            <w:bookmarkStart w:id="87" w:name="_Toc63929053"/>
            <w:bookmarkStart w:id="88" w:name="_Toc64275670"/>
            <w:bookmarkStart w:id="89" w:name="_Toc65659538"/>
            <w:bookmarkStart w:id="90" w:name="_Toc65685973"/>
            <w:bookmarkStart w:id="91" w:name="_Toc60047360"/>
            <w:bookmarkStart w:id="92" w:name="_Toc61278539"/>
            <w:bookmarkStart w:id="93" w:name="_Toc63929066"/>
            <w:bookmarkStart w:id="94" w:name="_Toc64275683"/>
            <w:bookmarkStart w:id="95" w:name="_Toc65659545"/>
            <w:bookmarkStart w:id="96" w:name="_Toc65685980"/>
            <w:bookmarkStart w:id="97" w:name="_Toc60047376"/>
            <w:bookmarkStart w:id="98" w:name="_Toc61278555"/>
            <w:bookmarkStart w:id="99" w:name="_Toc63929082"/>
            <w:bookmarkStart w:id="100" w:name="_Toc64275699"/>
            <w:bookmarkStart w:id="101" w:name="_Toc65659553"/>
            <w:bookmarkStart w:id="102" w:name="_Toc65685988"/>
            <w:bookmarkStart w:id="103" w:name="_Toc60047387"/>
            <w:bookmarkStart w:id="104" w:name="_Toc61278566"/>
            <w:bookmarkStart w:id="105" w:name="_Toc63929093"/>
            <w:bookmarkStart w:id="106" w:name="_Toc64275710"/>
            <w:bookmarkStart w:id="107" w:name="_Toc65659562"/>
            <w:bookmarkStart w:id="108" w:name="_Toc65685997"/>
            <w:bookmarkStart w:id="109" w:name="_Toc65659575"/>
            <w:bookmarkStart w:id="110" w:name="_Toc65686010"/>
            <w:bookmarkStart w:id="111" w:name="_Toc63929119"/>
            <w:bookmarkStart w:id="112" w:name="_Toc64275736"/>
            <w:bookmarkStart w:id="113" w:name="_Toc65659585"/>
            <w:bookmarkStart w:id="114" w:name="_Toc65686020"/>
            <w:bookmarkStart w:id="115" w:name="_Toc63929120"/>
            <w:bookmarkStart w:id="116" w:name="_Toc64275737"/>
            <w:bookmarkStart w:id="117" w:name="_Toc65659586"/>
            <w:bookmarkStart w:id="118" w:name="_Toc65686021"/>
            <w:bookmarkStart w:id="119" w:name="_Toc59800182"/>
            <w:bookmarkStart w:id="120" w:name="_Toc59800371"/>
            <w:bookmarkStart w:id="121" w:name="_Toc59800185"/>
            <w:bookmarkStart w:id="122" w:name="_Toc59800374"/>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r w:rsidRPr="001632AD">
              <w:rPr>
                <w:rFonts w:ascii="Times New Roman" w:hAnsi="Times New Roman"/>
                <w:b/>
              </w:rPr>
              <w:t>№</w:t>
            </w:r>
          </w:p>
          <w:p w:rsidR="00843D16" w:rsidRPr="001632AD" w:rsidRDefault="00843D16" w:rsidP="001632AD">
            <w:pPr>
              <w:ind w:firstLine="0"/>
              <w:jc w:val="center"/>
              <w:rPr>
                <w:rFonts w:ascii="Times New Roman" w:hAnsi="Times New Roman"/>
                <w:b/>
              </w:rPr>
            </w:pPr>
            <w:r w:rsidRPr="001632AD">
              <w:rPr>
                <w:rFonts w:ascii="Times New Roman" w:hAnsi="Times New Roman"/>
                <w:b/>
              </w:rPr>
              <w:t>п/п</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3D16" w:rsidRPr="001632AD" w:rsidRDefault="00843D16" w:rsidP="001632AD">
            <w:pPr>
              <w:ind w:firstLine="0"/>
              <w:jc w:val="center"/>
              <w:rPr>
                <w:rFonts w:ascii="Times New Roman" w:hAnsi="Times New Roman"/>
                <w:b/>
              </w:rPr>
            </w:pPr>
            <w:r w:rsidRPr="001632AD">
              <w:rPr>
                <w:rFonts w:ascii="Times New Roman" w:hAnsi="Times New Roman"/>
                <w:b/>
              </w:rPr>
              <w:t>Наименование предприятия</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843D16" w:rsidRPr="001632AD" w:rsidRDefault="00843D16" w:rsidP="001632AD">
            <w:pPr>
              <w:ind w:firstLine="0"/>
              <w:jc w:val="center"/>
              <w:rPr>
                <w:rFonts w:ascii="Times New Roman" w:hAnsi="Times New Roman"/>
                <w:b/>
              </w:rPr>
            </w:pPr>
            <w:r w:rsidRPr="001632AD">
              <w:rPr>
                <w:rFonts w:ascii="Times New Roman" w:hAnsi="Times New Roman"/>
                <w:b/>
              </w:rPr>
              <w:t>Местоположение (адрес)</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43D16" w:rsidRPr="001632AD" w:rsidRDefault="00843D16" w:rsidP="001632AD">
            <w:pPr>
              <w:ind w:firstLine="0"/>
              <w:jc w:val="center"/>
              <w:rPr>
                <w:rFonts w:ascii="Times New Roman" w:hAnsi="Times New Roman"/>
                <w:b/>
              </w:rPr>
            </w:pPr>
            <w:r w:rsidRPr="001632AD">
              <w:rPr>
                <w:rFonts w:ascii="Times New Roman" w:hAnsi="Times New Roman"/>
                <w:b/>
              </w:rPr>
              <w:t>Вид деятельности</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Тип СЗЗ</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ОАО «Газпром распределение Воронеж»</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Городское поселение - город Богучар, г. Богучар, ул. Транспортная, 49 (36:03:0100002:5)</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Распределение газообразного топлива по газораспределительным сетям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 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2.</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АО «Воронежнефтепродукт» (АЗК № 64)</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Городское поселение - город Богучар, г. Богучар, ул. Дзержинского, 243 (36:03:0100032:6)</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3.</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АО «Богучармолоко»</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Городское поселение - город Богучар, г. Богучар, ул. Советская, 75 (36:03:0000000:84)</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Производство пищевых продуктов</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4.</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«СТРОЙМАШ»</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Городское поселение - город Богучар, г. Богучар, пр-т 50-летия Победы, 2г (36:03:0100014:44)</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Строительные работы</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5.</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МКП «Богучаркоммунсервис» (Реконструируемая котельная № 3)</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Городское поселение - город Богучар, г. Богучар, пер. Зеленый, 2а (36:03:0100055:27)</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Коммунальные услуги</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6.</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АО «Воронежнефтепродукт» (АЗК № 115)</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Дьяченковское сельское поселение, с. Дьяченково, ул. Советская, 52 (36:03:0200011:2)</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lastRenderedPageBreak/>
              <w:t>7.</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Администрации Богучарского муниципального района (Реконструкция очистных сооружений канализации с реконструкцией ГКНС и напорного коллектора в г. Богучар)</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Дьяченковское сельское поселение, 2100 м на северо-восток от урочища Лужок, 1680 м на юг от р. Богучарка, в северном направлении от с. Дьяченково (36:03:5300014:234); северо-восточнее с. Дьяченково (36:03:5300014:2); 2100 м на северо-восток от урочища Лужок, 1680 м на юг от р. Богучарка, в северном направлении от с. Дьяченково (36:03:5300014:236)</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Коммунальные услуги</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8.</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ЗАО «Полтавка»</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Дьяченковское сельское поселение, с. Полтавка, ул. Центральная, 105 (36:03:0500012:5)</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Животноводство</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9.</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ИП Татаринов И.Н. (АГЗС)</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км 735+800м (право) автодороги М-4 «Дон» (36:03:5200015:106, 36:03:5200015:196, 36:03:5200015:197)</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10.</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ИП Татаринов И.Н. (АГЗС)</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км 736+250м (лево) автодороги М-4 «Дон» (36:03:5300009:139)</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11.</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АО «Воронежнефтепродукт» (АЗК № 174)</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735 км + 000 м (лево) автомагистрали М-4 «Дон» (36:03:5300009:13)</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12.</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ИП Возняк Р.Д. (АГНКС)</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734+900 км (лево) автомагистрали М-4 «Дон-1» (36:03:5300009:16)</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lastRenderedPageBreak/>
              <w:t>13.</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 xml:space="preserve">ИП Сухова Д.Л. </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с. Залиман, ул. Малаховского, 223в (36:03:0700015:237)</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Производство тротуарной плитки и пеноблоков</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14.</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«Галиевский элеватор»</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х. Галиевка, ул. Школьная, 24 (36:03:0800001:2)</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 xml:space="preserve">Хранение и складирование зерна </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15.</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«ГЭС розница» (АЗС № 125)</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Залиманское сельское поселение, примерно в 550 м по направлению на север от границы г. Богучар (36:03:5300009:119)</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16.</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«ЮКОН» (АЗК № 4)</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Первомайское сельское поселение, х. Батовка, ул. Садовая, 17б, 17 (36:03:2500002:28, 36:03:2500002:88)</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17.</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АО «Воронежнефтепродукт» (АЗК № 172)</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Радченское сельское поселение, 36:03:5400028:1</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r w:rsidRPr="00257FAF">
              <w:rPr>
                <w:rFonts w:ascii="Times New Roman" w:hAnsi="Times New Roman"/>
              </w:rPr>
              <w:t>18.</w:t>
            </w: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«Татнефть-АЗС-Запад» (реконструируемая АЗС № 520)</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Радченское сельское поселение, км 749+700м (право) автодороги М-4 «Дон», в границах землепользования ТОО СХП «Радченское» (36:03:5500007:211)</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2</w:t>
            </w:r>
          </w:p>
        </w:tc>
      </w:tr>
      <w:tr w:rsidR="00843D16" w:rsidRPr="00257FAF" w:rsidTr="008A7C6D">
        <w:trPr>
          <w:cantSplit/>
          <w:trHeight w:val="300"/>
          <w:jc w:val="center"/>
        </w:trPr>
        <w:tc>
          <w:tcPr>
            <w:tcW w:w="516" w:type="dxa"/>
            <w:tcBorders>
              <w:top w:val="single" w:sz="4" w:space="0" w:color="auto"/>
              <w:left w:val="single" w:sz="4" w:space="0" w:color="auto"/>
              <w:bottom w:val="single" w:sz="4" w:space="0" w:color="auto"/>
              <w:right w:val="single" w:sz="4" w:space="0" w:color="auto"/>
            </w:tcBorders>
            <w:shd w:val="clear" w:color="auto" w:fill="FFFFFF"/>
          </w:tcPr>
          <w:p w:rsidR="00843D16" w:rsidRPr="00257FAF" w:rsidRDefault="00843D16" w:rsidP="001632AD">
            <w:pPr>
              <w:ind w:firstLine="0"/>
              <w:jc w:val="center"/>
              <w:rPr>
                <w:rFonts w:ascii="Times New Roman" w:hAnsi="Times New Roman"/>
              </w:rPr>
            </w:pPr>
          </w:p>
        </w:tc>
        <w:tc>
          <w:tcPr>
            <w:tcW w:w="3565"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ООО «ГЭС розница» (АЗС № 126; АЗС № 127)</w:t>
            </w:r>
          </w:p>
        </w:tc>
        <w:tc>
          <w:tcPr>
            <w:tcW w:w="4564"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Филоновское сельское поселение, севернее съезда на село Филоново, на 725 км ФАД М4-Дон +350 м влево (36:03:5300001:8)</w:t>
            </w:r>
          </w:p>
        </w:tc>
        <w:tc>
          <w:tcPr>
            <w:tcW w:w="5372"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1632AD">
            <w:pPr>
              <w:ind w:firstLine="0"/>
              <w:jc w:val="center"/>
              <w:rPr>
                <w:rFonts w:ascii="Times New Roman" w:hAnsi="Times New Roman"/>
              </w:rPr>
            </w:pPr>
            <w:r w:rsidRPr="00257FAF">
              <w:rPr>
                <w:rFonts w:ascii="Times New Roman" w:hAnsi="Times New Roman"/>
              </w:rPr>
              <w:t>Торговля топливом</w:t>
            </w:r>
          </w:p>
        </w:tc>
        <w:tc>
          <w:tcPr>
            <w:tcW w:w="647" w:type="dxa"/>
            <w:tcBorders>
              <w:top w:val="single" w:sz="4" w:space="0" w:color="auto"/>
              <w:left w:val="single" w:sz="4" w:space="0" w:color="auto"/>
              <w:bottom w:val="single" w:sz="4" w:space="0" w:color="auto"/>
              <w:right w:val="single" w:sz="4" w:space="0" w:color="auto"/>
            </w:tcBorders>
            <w:shd w:val="clear" w:color="auto" w:fill="FFFFFF"/>
            <w:vAlign w:val="center"/>
          </w:tcPr>
          <w:p w:rsidR="00843D16" w:rsidRPr="00257FAF" w:rsidRDefault="00843D16" w:rsidP="008A7C6D">
            <w:pPr>
              <w:ind w:firstLine="709"/>
              <w:rPr>
                <w:rFonts w:ascii="Times New Roman" w:hAnsi="Times New Roman"/>
              </w:rPr>
            </w:pPr>
            <w:r w:rsidRPr="00257FAF">
              <w:rPr>
                <w:rFonts w:ascii="Times New Roman" w:hAnsi="Times New Roman"/>
              </w:rPr>
              <w:t>1</w:t>
            </w:r>
          </w:p>
        </w:tc>
      </w:tr>
    </w:tbl>
    <w:p w:rsidR="00843D16" w:rsidRPr="00257FAF" w:rsidRDefault="00843D16" w:rsidP="00843D16">
      <w:pPr>
        <w:ind w:firstLine="709"/>
        <w:rPr>
          <w:rFonts w:ascii="Times New Roman" w:hAnsi="Times New Roman"/>
        </w:rPr>
      </w:pPr>
    </w:p>
    <w:p w:rsidR="00843D16" w:rsidRPr="0038057E" w:rsidRDefault="00843D16" w:rsidP="00843D16">
      <w:pPr>
        <w:ind w:firstLine="709"/>
        <w:rPr>
          <w:rFonts w:ascii="Times New Roman" w:hAnsi="Times New Roman"/>
          <w:b/>
          <w:u w:val="single"/>
        </w:rPr>
      </w:pPr>
      <w:r w:rsidRPr="0038057E">
        <w:rPr>
          <w:rFonts w:ascii="Times New Roman" w:hAnsi="Times New Roman"/>
          <w:b/>
          <w:u w:val="single"/>
        </w:rPr>
        <w:t xml:space="preserve">Примечание к таблице: </w:t>
      </w:r>
    </w:p>
    <w:p w:rsidR="00843D16" w:rsidRPr="0038057E" w:rsidRDefault="00843D16" w:rsidP="00843D16">
      <w:pPr>
        <w:ind w:firstLine="709"/>
        <w:rPr>
          <w:rFonts w:ascii="Times New Roman" w:hAnsi="Times New Roman"/>
          <w:b/>
        </w:rPr>
      </w:pPr>
      <w:r w:rsidRPr="0038057E">
        <w:rPr>
          <w:rFonts w:ascii="Times New Roman" w:hAnsi="Times New Roman"/>
          <w:b/>
        </w:rPr>
        <w:t>*Тип санитарно-защитной зоны:</w:t>
      </w:r>
    </w:p>
    <w:p w:rsidR="00843D16" w:rsidRPr="0038057E" w:rsidRDefault="00843D16" w:rsidP="00843D16">
      <w:pPr>
        <w:ind w:firstLine="709"/>
        <w:rPr>
          <w:rFonts w:ascii="Times New Roman" w:hAnsi="Times New Roman"/>
        </w:rPr>
      </w:pPr>
      <w:r w:rsidRPr="0038057E">
        <w:rPr>
          <w:rFonts w:ascii="Times New Roman" w:hAnsi="Times New Roman"/>
          <w:b/>
        </w:rPr>
        <w:t xml:space="preserve">1 </w:t>
      </w:r>
      <w:r w:rsidRPr="0038057E">
        <w:rPr>
          <w:rFonts w:ascii="Times New Roman" w:hAnsi="Times New Roman"/>
        </w:rPr>
        <w:t>-Установленная (окончательная) зона;</w:t>
      </w:r>
    </w:p>
    <w:p w:rsidR="00843D16" w:rsidRPr="0038057E" w:rsidRDefault="00843D16" w:rsidP="00843D16">
      <w:pPr>
        <w:ind w:firstLine="709"/>
        <w:rPr>
          <w:rFonts w:ascii="Times New Roman" w:hAnsi="Times New Roman"/>
        </w:rPr>
      </w:pPr>
      <w:r w:rsidRPr="0038057E">
        <w:rPr>
          <w:rFonts w:ascii="Times New Roman" w:hAnsi="Times New Roman"/>
          <w:b/>
        </w:rPr>
        <w:t>2</w:t>
      </w:r>
      <w:r w:rsidRPr="0038057E">
        <w:rPr>
          <w:rFonts w:ascii="Times New Roman" w:hAnsi="Times New Roman"/>
        </w:rPr>
        <w:t xml:space="preserve"> - Расчетная (предварительная) зона.</w:t>
      </w:r>
    </w:p>
    <w:p w:rsidR="00843D16" w:rsidRPr="00257FAF" w:rsidRDefault="00843D16" w:rsidP="00843D16">
      <w:pPr>
        <w:ind w:firstLine="709"/>
        <w:rPr>
          <w:rFonts w:ascii="Times New Roman" w:hAnsi="Times New Roman"/>
          <w:highlight w:val="yellow"/>
        </w:rPr>
        <w:sectPr w:rsidR="00843D16" w:rsidRPr="00257FAF" w:rsidSect="008A7C6D">
          <w:pgSz w:w="16840" w:h="11900" w:orient="landscape"/>
          <w:pgMar w:top="1134" w:right="1560" w:bottom="701" w:left="1400" w:header="1143" w:footer="1202" w:gutter="0"/>
          <w:cols w:space="720"/>
          <w:docGrid w:linePitch="299"/>
        </w:sectPr>
      </w:pPr>
    </w:p>
    <w:p w:rsidR="00843D16" w:rsidRPr="00EC35DA" w:rsidRDefault="00843D16" w:rsidP="00843D16">
      <w:pPr>
        <w:ind w:firstLine="709"/>
        <w:rPr>
          <w:rFonts w:ascii="Times New Roman" w:eastAsia="Calibri" w:hAnsi="Times New Roman"/>
          <w:b/>
          <w:u w:val="single"/>
        </w:rPr>
      </w:pPr>
      <w:r w:rsidRPr="00EC35DA">
        <w:rPr>
          <w:rFonts w:ascii="Times New Roman" w:eastAsia="Calibri" w:hAnsi="Times New Roman"/>
          <w:b/>
          <w:u w:val="single"/>
        </w:rPr>
        <w:lastRenderedPageBreak/>
        <w:t>Санитарно-защитные зоны объектов специального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Объекты специального назначения, оказывающие негативное воздействие на окружающую среду – кладбища, объекты размещения отходов, скотомогильники.</w:t>
      </w:r>
    </w:p>
    <w:p w:rsidR="00843D16" w:rsidRPr="00257FAF" w:rsidRDefault="00843D16" w:rsidP="00843D16">
      <w:pPr>
        <w:ind w:firstLine="709"/>
        <w:rPr>
          <w:rFonts w:ascii="Times New Roman" w:hAnsi="Times New Roman"/>
        </w:rPr>
      </w:pPr>
    </w:p>
    <w:p w:rsidR="00843D16" w:rsidRPr="00EC35DA" w:rsidRDefault="00843D16" w:rsidP="00843D16">
      <w:pPr>
        <w:ind w:firstLine="709"/>
        <w:rPr>
          <w:rFonts w:ascii="Times New Roman" w:eastAsia="Calibri" w:hAnsi="Times New Roman"/>
          <w:b/>
          <w:u w:val="single"/>
        </w:rPr>
      </w:pPr>
      <w:r w:rsidRPr="00EC35DA">
        <w:rPr>
          <w:rFonts w:ascii="Times New Roman" w:eastAsia="Calibri" w:hAnsi="Times New Roman"/>
          <w:b/>
          <w:u w:val="single"/>
        </w:rPr>
        <w:t>Кладбища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Федеральным законом от 03.08.2018 № 342-ФЗ и п 52 - 54 Постановления Главного государственного санитарного врача РФ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кладбища с погребением путем предания тела (останков) умершего земле (захоронение в могилу, склеп) размещают на расстоянии не менее 50 м от:</w:t>
      </w:r>
    </w:p>
    <w:p w:rsidR="00843D16" w:rsidRPr="00257FAF" w:rsidRDefault="00843D16" w:rsidP="00843D16">
      <w:pPr>
        <w:ind w:firstLine="709"/>
        <w:rPr>
          <w:rFonts w:ascii="Times New Roman" w:hAnsi="Times New Roman"/>
        </w:rPr>
      </w:pPr>
      <w:r w:rsidRPr="00257FAF">
        <w:rPr>
          <w:rFonts w:ascii="Times New Roman" w:hAnsi="Times New Roman"/>
        </w:rPr>
        <w:t>-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медицинских, спортивно-оздоровительных, культурно-просветительных организаций; учреждений по предоставлению социальных услуг гражданам; территорий ведения гражданами садоводства и огородничества до колумбариев и стен скорби для захоронения урн с прахом умерших;</w:t>
      </w:r>
    </w:p>
    <w:p w:rsidR="00843D16" w:rsidRPr="00257FAF" w:rsidRDefault="00843D16" w:rsidP="00843D16">
      <w:pPr>
        <w:ind w:firstLine="709"/>
        <w:rPr>
          <w:rFonts w:ascii="Times New Roman" w:hAnsi="Times New Roman"/>
        </w:rPr>
      </w:pPr>
      <w:r w:rsidRPr="00257FAF">
        <w:rPr>
          <w:rFonts w:ascii="Times New Roman" w:hAnsi="Times New Roman"/>
        </w:rPr>
        <w:t>- до зданий и сооружений, имеющих в своем составе помещения для хранения тел умерших, подготовки их к похоронам, проведения церемонии прощания.</w:t>
      </w:r>
    </w:p>
    <w:p w:rsidR="00843D16" w:rsidRPr="00257FAF" w:rsidRDefault="00843D16" w:rsidP="00843D16">
      <w:pPr>
        <w:ind w:firstLine="709"/>
        <w:rPr>
          <w:rFonts w:ascii="Times New Roman" w:hAnsi="Times New Roman"/>
        </w:rPr>
      </w:pPr>
      <w:r w:rsidRPr="00257FAF">
        <w:rPr>
          <w:rFonts w:ascii="Times New Roman" w:hAnsi="Times New Roman"/>
        </w:rPr>
        <w:t>При устройстве кладбища должны предусматриваться:</w:t>
      </w:r>
    </w:p>
    <w:p w:rsidR="00843D16" w:rsidRPr="00257FAF" w:rsidRDefault="00843D16" w:rsidP="00843D16">
      <w:pPr>
        <w:ind w:firstLine="709"/>
        <w:rPr>
          <w:rFonts w:ascii="Times New Roman" w:hAnsi="Times New Roman"/>
        </w:rPr>
      </w:pPr>
      <w:r w:rsidRPr="00257FAF">
        <w:rPr>
          <w:rFonts w:ascii="Times New Roman" w:hAnsi="Times New Roman"/>
        </w:rPr>
        <w:t>- водоупорный слой;</w:t>
      </w:r>
    </w:p>
    <w:p w:rsidR="00843D16" w:rsidRPr="00257FAF" w:rsidRDefault="00843D16" w:rsidP="00843D16">
      <w:pPr>
        <w:ind w:firstLine="709"/>
        <w:rPr>
          <w:rFonts w:ascii="Times New Roman" w:hAnsi="Times New Roman"/>
        </w:rPr>
      </w:pPr>
      <w:r w:rsidRPr="00257FAF">
        <w:rPr>
          <w:rFonts w:ascii="Times New Roman" w:hAnsi="Times New Roman"/>
        </w:rPr>
        <w:t>- система дренажа;</w:t>
      </w:r>
    </w:p>
    <w:p w:rsidR="00843D16" w:rsidRPr="00257FAF" w:rsidRDefault="00843D16" w:rsidP="00843D16">
      <w:pPr>
        <w:ind w:firstLine="709"/>
        <w:rPr>
          <w:rFonts w:ascii="Times New Roman" w:hAnsi="Times New Roman"/>
        </w:rPr>
      </w:pPr>
      <w:r w:rsidRPr="00257FAF">
        <w:rPr>
          <w:rFonts w:ascii="Times New Roman" w:hAnsi="Times New Roman"/>
        </w:rPr>
        <w:t>- обваловка территории кладбища;</w:t>
      </w:r>
    </w:p>
    <w:p w:rsidR="00843D16" w:rsidRPr="00257FAF" w:rsidRDefault="00843D16" w:rsidP="00843D16">
      <w:pPr>
        <w:ind w:firstLine="709"/>
        <w:rPr>
          <w:rFonts w:ascii="Times New Roman" w:hAnsi="Times New Roman"/>
        </w:rPr>
      </w:pPr>
      <w:r w:rsidRPr="00257FAF">
        <w:rPr>
          <w:rFonts w:ascii="Times New Roman" w:hAnsi="Times New Roman"/>
        </w:rPr>
        <w:t>- разделение территории кладбища на зоны: ритуальную, административно-хозяйственную, захоронений;</w:t>
      </w:r>
    </w:p>
    <w:p w:rsidR="00843D16" w:rsidRPr="00257FAF" w:rsidRDefault="00843D16" w:rsidP="00843D16">
      <w:pPr>
        <w:ind w:firstLine="709"/>
        <w:rPr>
          <w:rFonts w:ascii="Times New Roman" w:hAnsi="Times New Roman"/>
        </w:rPr>
      </w:pPr>
      <w:r w:rsidRPr="00257FAF">
        <w:rPr>
          <w:rFonts w:ascii="Times New Roman" w:hAnsi="Times New Roman"/>
        </w:rPr>
        <w:t>- водоснабжение, водоотведение, тепло-электроснабжение, благоустройство территории;</w:t>
      </w:r>
    </w:p>
    <w:p w:rsidR="00843D16" w:rsidRPr="00257FAF" w:rsidRDefault="00843D16" w:rsidP="00843D16">
      <w:pPr>
        <w:ind w:firstLine="709"/>
        <w:rPr>
          <w:rFonts w:ascii="Times New Roman" w:hAnsi="Times New Roman"/>
        </w:rPr>
      </w:pPr>
      <w:r w:rsidRPr="00257FAF">
        <w:rPr>
          <w:rFonts w:ascii="Times New Roman" w:hAnsi="Times New Roman"/>
        </w:rPr>
        <w:t>- подъездные пути и автостоянки.</w:t>
      </w:r>
    </w:p>
    <w:p w:rsidR="00843D16" w:rsidRPr="00257FAF" w:rsidRDefault="00843D16" w:rsidP="00843D16">
      <w:pPr>
        <w:ind w:firstLine="709"/>
        <w:rPr>
          <w:rFonts w:ascii="Times New Roman" w:hAnsi="Times New Roman"/>
        </w:rPr>
      </w:pPr>
      <w:r w:rsidRPr="00257FAF">
        <w:rPr>
          <w:rFonts w:ascii="Times New Roman" w:hAnsi="Times New Roman"/>
        </w:rPr>
        <w:t>Площадь участков для размещения мест захоронения должна быть не более 70% общей площади кладбища.</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расположено 55 кладбищ.</w:t>
      </w:r>
    </w:p>
    <w:p w:rsidR="00843D16" w:rsidRPr="00257FAF" w:rsidRDefault="00843D16" w:rsidP="00843D16">
      <w:pPr>
        <w:ind w:firstLine="709"/>
        <w:rPr>
          <w:rFonts w:ascii="Times New Roman" w:hAnsi="Times New Roman"/>
        </w:rPr>
      </w:pPr>
    </w:p>
    <w:p w:rsidR="00843D16" w:rsidRPr="00911767" w:rsidRDefault="00843D16" w:rsidP="00911767">
      <w:pPr>
        <w:ind w:firstLine="0"/>
        <w:rPr>
          <w:rFonts w:ascii="Times New Roman" w:hAnsi="Times New Roman"/>
          <w:b/>
        </w:rPr>
      </w:pPr>
      <w:r w:rsidRPr="00911767">
        <w:rPr>
          <w:rFonts w:ascii="Times New Roman" w:hAnsi="Times New Roman"/>
          <w:b/>
        </w:rPr>
        <w:t xml:space="preserve">Таблица № 52 - Кладбища Богучарского муниципального района </w:t>
      </w:r>
    </w:p>
    <w:tbl>
      <w:tblPr>
        <w:tblW w:w="9781" w:type="dxa"/>
        <w:tblInd w:w="312" w:type="dxa"/>
        <w:tblLayout w:type="fixed"/>
        <w:tblCellMar>
          <w:top w:w="28" w:type="dxa"/>
          <w:left w:w="28" w:type="dxa"/>
          <w:bottom w:w="28" w:type="dxa"/>
          <w:right w:w="28" w:type="dxa"/>
        </w:tblCellMar>
        <w:tblLook w:val="0000"/>
      </w:tblPr>
      <w:tblGrid>
        <w:gridCol w:w="425"/>
        <w:gridCol w:w="5103"/>
        <w:gridCol w:w="709"/>
        <w:gridCol w:w="3544"/>
      </w:tblGrid>
      <w:tr w:rsidR="00843D16" w:rsidRPr="0047287C" w:rsidTr="0047287C">
        <w:trPr>
          <w:trHeight w:val="20"/>
          <w:tblHeader/>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b/>
                <w:sz w:val="20"/>
                <w:szCs w:val="20"/>
              </w:rPr>
            </w:pPr>
            <w:r w:rsidRPr="0047287C">
              <w:rPr>
                <w:rFonts w:ascii="Times New Roman" w:hAnsi="Times New Roman"/>
                <w:b/>
                <w:sz w:val="20"/>
                <w:szCs w:val="20"/>
              </w:rPr>
              <w:t>№ п/п</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b/>
                <w:sz w:val="20"/>
                <w:szCs w:val="20"/>
              </w:rPr>
            </w:pPr>
            <w:r w:rsidRPr="0047287C">
              <w:rPr>
                <w:rFonts w:ascii="Times New Roman" w:hAnsi="Times New Roman"/>
                <w:b/>
                <w:sz w:val="20"/>
                <w:szCs w:val="20"/>
              </w:rPr>
              <w:t>Административно-территориальное отделение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b/>
                <w:sz w:val="20"/>
                <w:szCs w:val="20"/>
              </w:rPr>
            </w:pPr>
            <w:r w:rsidRPr="0047287C">
              <w:rPr>
                <w:rFonts w:ascii="Times New Roman" w:hAnsi="Times New Roman"/>
                <w:b/>
                <w:sz w:val="20"/>
                <w:szCs w:val="20"/>
              </w:rPr>
              <w:t>Количество кладбищ, шт.</w:t>
            </w:r>
          </w:p>
        </w:tc>
        <w:tc>
          <w:tcPr>
            <w:tcW w:w="3544" w:type="dxa"/>
            <w:tcBorders>
              <w:top w:val="single" w:sz="4" w:space="0" w:color="000000"/>
              <w:left w:val="single" w:sz="4" w:space="0" w:color="000000"/>
              <w:bottom w:val="single" w:sz="4" w:space="0" w:color="000000"/>
              <w:right w:val="single" w:sz="4" w:space="0" w:color="000000"/>
            </w:tcBorders>
            <w:vAlign w:val="center"/>
          </w:tcPr>
          <w:p w:rsidR="00843D16" w:rsidRPr="0047287C" w:rsidRDefault="00843D16" w:rsidP="0047287C">
            <w:pPr>
              <w:ind w:firstLine="0"/>
              <w:jc w:val="center"/>
              <w:rPr>
                <w:rFonts w:ascii="Times New Roman" w:hAnsi="Times New Roman"/>
                <w:b/>
                <w:sz w:val="20"/>
                <w:szCs w:val="20"/>
              </w:rPr>
            </w:pPr>
            <w:r w:rsidRPr="0047287C">
              <w:rPr>
                <w:rFonts w:ascii="Times New Roman" w:hAnsi="Times New Roman"/>
                <w:b/>
                <w:sz w:val="20"/>
                <w:szCs w:val="20"/>
              </w:rPr>
              <w:t>Тип СЗЗ</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г. Богучар</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города Богучар</w:t>
            </w:r>
          </w:p>
        </w:tc>
      </w:tr>
      <w:tr w:rsidR="00843D16" w:rsidRPr="0047287C" w:rsidTr="0047287C">
        <w:trPr>
          <w:trHeight w:val="20"/>
        </w:trPr>
        <w:tc>
          <w:tcPr>
            <w:tcW w:w="425" w:type="dxa"/>
            <w:tcBorders>
              <w:top w:val="single" w:sz="4" w:space="0" w:color="000000"/>
              <w:left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Дьяченковское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Дьяченково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47287C" w:rsidP="0047287C">
            <w:pPr>
              <w:ind w:firstLine="0"/>
              <w:rPr>
                <w:rFonts w:ascii="Times New Roman" w:hAnsi="Times New Roman"/>
                <w:sz w:val="18"/>
                <w:szCs w:val="18"/>
              </w:rPr>
            </w:pPr>
            <w:r w:rsidRPr="0047287C">
              <w:rPr>
                <w:rFonts w:ascii="Times New Roman" w:hAnsi="Times New Roman"/>
                <w:sz w:val="18"/>
                <w:szCs w:val="18"/>
              </w:rPr>
              <w:t xml:space="preserve">      </w:t>
            </w:r>
            <w:r w:rsidR="00843D16" w:rsidRPr="0047287C">
              <w:rPr>
                <w:rFonts w:ascii="Times New Roman" w:hAnsi="Times New Roman"/>
                <w:sz w:val="18"/>
                <w:szCs w:val="18"/>
              </w:rPr>
              <w:t>СН1/1 Зона ритуальных объектов селаДьяченково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Терешково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СН1/5 Зона ритуальных объектов села Терешково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Полтавка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села Полтавка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5</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Красногоровка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села Красногоровка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lastRenderedPageBreak/>
              <w:t>6</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Абросимово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Абросимово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Залиманское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7</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Галиевка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хутора Галиевка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8</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Грушовое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села Грушовое</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Липчанское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9</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Липчанка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Липчанка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10</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Варваровка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хутора Варваровка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11</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Шуриновка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села Шуриновка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12</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Марьевка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хутора Марьевка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Луговскоесельское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13</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Луговое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Луговое</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14</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Расковка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села Расковка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15</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Краснодар</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СН1/3Зона ритуальных объектов хутора Краснодар</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16</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Данцевка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Данцевка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Медовское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17</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Каразеево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Каразеево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18</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 Южный</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СН1/5 Зона ритуальных объектов поселка Южный</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19</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Медово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села Медово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20</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Малеванный</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села Малеванный</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21</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 Дубрава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поселка Дубрава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Монастырщинское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22</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Монастырщина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Монастырщина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Первомайское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23</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Батовка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хутора Батовка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24</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Лебединка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Лебединка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25</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Новоникольск</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 Зона ритуальных объектов села Новоникольск</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26</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Плесновка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села Плесновка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Подколодновское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lastRenderedPageBreak/>
              <w:t>27</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Подколодновка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Подколодновка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28</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Журавка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Журавка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29</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Старотолучеево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села Старотолучеево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Поповское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30</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Вервековка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Вервековка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31</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Поповка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Поповка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32</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Лофицкое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Лофицкое</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33</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Купянка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Купянка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Радченское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34</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Радченское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Радченское</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35</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Дядин</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хутора Дядин</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36</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Криница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 Зона ритуальных объектов хутора Криница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37</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Кравцово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хутора Кравцово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38</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Травкино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 Зона ритуальных объектов села Травкино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Суходонецкое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39</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Сухой Донец</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Сухой Донец</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40</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Белая Горка 1-я</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Белая Горка 1-я</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Твердохлебовское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41</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Твердохлебовка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Твердохлебовка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42</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п. Вишневый</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СН1/4Зона ритуальных объектов поселка Вишневый</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43</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Дубовиково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 Зона ритуальных объектов села Дубовиково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44</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Белый Колодезь</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села Дубовиково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Филоновское сельское поселение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45</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Филоново</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СН1/1 Зона ритуальных объектов села Филоново</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46</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с. Свобода</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СН1/3 Зона ритуальных объектов села Свобода</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47</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Перещепное</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СН1/2 Зона ритуальных объектов хутора Перещепное</w:t>
            </w:r>
          </w:p>
        </w:tc>
      </w:tr>
      <w:tr w:rsidR="00843D16" w:rsidRPr="0047287C" w:rsidTr="0047287C">
        <w:trPr>
          <w:trHeight w:val="20"/>
        </w:trPr>
        <w:tc>
          <w:tcPr>
            <w:tcW w:w="425" w:type="dxa"/>
            <w:tcBorders>
              <w:top w:val="single" w:sz="4" w:space="0" w:color="000000"/>
              <w:left w:val="single" w:sz="4" w:space="0" w:color="000000"/>
              <w:bottom w:val="single" w:sz="4" w:space="0" w:color="000000"/>
            </w:tcBorders>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48</w:t>
            </w:r>
          </w:p>
        </w:tc>
        <w:tc>
          <w:tcPr>
            <w:tcW w:w="5103"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х. Тихий Дон</w:t>
            </w:r>
          </w:p>
        </w:tc>
        <w:tc>
          <w:tcPr>
            <w:tcW w:w="709" w:type="dxa"/>
            <w:tcBorders>
              <w:top w:val="single" w:sz="4" w:space="0" w:color="000000"/>
              <w:left w:val="single" w:sz="4" w:space="0" w:color="000000"/>
              <w:bottom w:val="single" w:sz="4" w:space="0" w:color="000000"/>
            </w:tcBorders>
            <w:shd w:val="clear" w:color="auto" w:fill="auto"/>
            <w:vAlign w:val="center"/>
          </w:tcPr>
          <w:p w:rsidR="00843D16" w:rsidRPr="0047287C" w:rsidRDefault="00843D16" w:rsidP="0047287C">
            <w:pPr>
              <w:ind w:firstLine="0"/>
              <w:jc w:val="center"/>
              <w:rPr>
                <w:rFonts w:ascii="Times New Roman" w:hAnsi="Times New Roman"/>
              </w:rPr>
            </w:pPr>
            <w:r w:rsidRPr="0047287C">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tcPr>
          <w:p w:rsidR="00843D16" w:rsidRPr="0047287C" w:rsidRDefault="00843D16" w:rsidP="0047287C">
            <w:pPr>
              <w:ind w:firstLine="0"/>
              <w:rPr>
                <w:rFonts w:ascii="Times New Roman" w:hAnsi="Times New Roman"/>
                <w:sz w:val="18"/>
                <w:szCs w:val="18"/>
              </w:rPr>
            </w:pPr>
            <w:r w:rsidRPr="0047287C">
              <w:rPr>
                <w:rFonts w:ascii="Times New Roman" w:hAnsi="Times New Roman"/>
                <w:sz w:val="18"/>
                <w:szCs w:val="18"/>
              </w:rPr>
              <w:t>СН1 Зона ритуальных объектов хутора Тихий Дон</w:t>
            </w:r>
          </w:p>
        </w:tc>
      </w:tr>
    </w:tbl>
    <w:p w:rsidR="00843D16" w:rsidRPr="00257FAF" w:rsidRDefault="00843D16" w:rsidP="00843D16">
      <w:pPr>
        <w:ind w:firstLine="709"/>
        <w:rPr>
          <w:rFonts w:ascii="Times New Roman" w:hAnsi="Times New Roman"/>
        </w:rPr>
      </w:pPr>
      <w:r w:rsidRPr="00257FAF">
        <w:rPr>
          <w:rFonts w:ascii="Times New Roman" w:hAnsi="Times New Roman"/>
        </w:rPr>
        <w:lastRenderedPageBreak/>
        <w:t>По данным ЕГРН на территории Богучарского муниципального района, санитарно-защитные зоны от границ земельных участков, на которых расположены кладбища, не установлены. В соответствии со ст. 26 Федерального закона от 03.08.2018 № 342-ФЗ и Правилами необходимо установление санитарно-защитных зон.</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eastAsia="Calibri" w:hAnsi="Times New Roman"/>
        </w:rPr>
      </w:pPr>
      <w:r w:rsidRPr="00257FAF">
        <w:rPr>
          <w:rFonts w:ascii="Times New Roman" w:eastAsia="Calibri" w:hAnsi="Times New Roman"/>
        </w:rPr>
        <w:t>Объекты размещения отходов</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размещен 1полигон для размещения ТБО.</w:t>
      </w:r>
    </w:p>
    <w:p w:rsidR="00843D16" w:rsidRPr="00257FAF" w:rsidRDefault="00843D16" w:rsidP="00843D16">
      <w:pPr>
        <w:ind w:firstLine="709"/>
        <w:rPr>
          <w:rFonts w:ascii="Times New Roman" w:hAnsi="Times New Roman"/>
        </w:rPr>
      </w:pPr>
      <w:r w:rsidRPr="00257FAF">
        <w:rPr>
          <w:rFonts w:ascii="Times New Roman" w:hAnsi="Times New Roman"/>
        </w:rPr>
        <w:t>Транспортирование, сбор ТКО с территории района осуществляется</w:t>
      </w:r>
      <w:r w:rsidR="00EE7EFE">
        <w:rPr>
          <w:rFonts w:ascii="Times New Roman" w:hAnsi="Times New Roman"/>
        </w:rPr>
        <w:t xml:space="preserve"> </w:t>
      </w:r>
      <w:r w:rsidRPr="00257FAF">
        <w:rPr>
          <w:rFonts w:ascii="Times New Roman" w:hAnsi="Times New Roman"/>
        </w:rPr>
        <w:t>региональным оператором ГУП ВО «Облкоммунсервис», ООО «Богучарбытсервис» осуществляетобработку и размещение ТКО в соответствии с лицензией на осуществление деятельности по сбору, транспортированию, обработке, утилизации, обезвреживанию, размещению отходов 1-4 классов опасности на основании</w:t>
      </w:r>
      <w:r w:rsidR="00EE7EFE">
        <w:rPr>
          <w:rFonts w:ascii="Times New Roman" w:hAnsi="Times New Roman"/>
        </w:rPr>
        <w:t xml:space="preserve"> </w:t>
      </w:r>
      <w:r w:rsidRPr="00257FAF">
        <w:rPr>
          <w:rFonts w:ascii="Times New Roman" w:hAnsi="Times New Roman"/>
        </w:rPr>
        <w:t xml:space="preserve">лицензии (серия 036 №00142, выдана управлением Росприроднадзора по Воронежской области 16.02.2016 года). </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Залиманского сельского поселения Богучарского муниципального района расположен объект размещения отходов (ОРО 36-00022-З-00592-250914) на земельном участке с кадастровым номером 36:03:5200015:116.</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Таблица № 53 – Полигоны с свалки ТКО </w:t>
      </w:r>
    </w:p>
    <w:tbl>
      <w:tblPr>
        <w:tblW w:w="9356" w:type="dxa"/>
        <w:tblInd w:w="595" w:type="dxa"/>
        <w:tblLayout w:type="fixed"/>
        <w:tblCellMar>
          <w:left w:w="28" w:type="dxa"/>
          <w:right w:w="28" w:type="dxa"/>
        </w:tblCellMar>
        <w:tblLook w:val="0000"/>
      </w:tblPr>
      <w:tblGrid>
        <w:gridCol w:w="1888"/>
        <w:gridCol w:w="1105"/>
        <w:gridCol w:w="976"/>
        <w:gridCol w:w="1701"/>
        <w:gridCol w:w="1560"/>
        <w:gridCol w:w="2126"/>
      </w:tblGrid>
      <w:tr w:rsidR="00843D16" w:rsidRPr="00257FAF" w:rsidTr="008A7C6D">
        <w:tc>
          <w:tcPr>
            <w:tcW w:w="1888" w:type="dxa"/>
            <w:tcBorders>
              <w:top w:val="single" w:sz="4" w:space="0" w:color="auto"/>
              <w:left w:val="single" w:sz="4" w:space="0" w:color="auto"/>
              <w:bottom w:val="single" w:sz="4" w:space="0" w:color="auto"/>
              <w:right w:val="single" w:sz="4" w:space="0" w:color="auto"/>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Населеный пункт, адрес</w:t>
            </w:r>
          </w:p>
        </w:tc>
        <w:tc>
          <w:tcPr>
            <w:tcW w:w="2081" w:type="dxa"/>
            <w:gridSpan w:val="2"/>
            <w:tcBorders>
              <w:top w:val="single" w:sz="4" w:space="0" w:color="auto"/>
              <w:left w:val="single" w:sz="4" w:space="0" w:color="auto"/>
              <w:bottom w:val="single" w:sz="4" w:space="0" w:color="auto"/>
              <w:right w:val="single" w:sz="4" w:space="0" w:color="auto"/>
            </w:tcBorders>
            <w:shd w:val="clear" w:color="auto" w:fill="auto"/>
          </w:tcPr>
          <w:tbl>
            <w:tblPr>
              <w:tblW w:w="2017" w:type="dxa"/>
              <w:tblLayout w:type="fixed"/>
              <w:tblCellMar>
                <w:left w:w="28" w:type="dxa"/>
                <w:right w:w="28" w:type="dxa"/>
              </w:tblCellMar>
              <w:tblLook w:val="0000"/>
            </w:tblPr>
            <w:tblGrid>
              <w:gridCol w:w="1060"/>
              <w:gridCol w:w="957"/>
            </w:tblGrid>
            <w:tr w:rsidR="00843D16" w:rsidRPr="00263B73" w:rsidTr="008A7C6D">
              <w:tc>
                <w:tcPr>
                  <w:tcW w:w="2017" w:type="dxa"/>
                  <w:gridSpan w:val="2"/>
                  <w:tcBorders>
                    <w:top w:val="single" w:sz="1" w:space="0" w:color="000000"/>
                    <w:left w:val="single" w:sz="1" w:space="0" w:color="000000"/>
                    <w:bottom w:val="single" w:sz="1" w:space="0" w:color="000000"/>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Санкц. свалки полигоны ТКО</w:t>
                  </w:r>
                </w:p>
              </w:tc>
            </w:tr>
            <w:tr w:rsidR="00843D16" w:rsidRPr="00263B73" w:rsidTr="008A7C6D">
              <w:trPr>
                <w:trHeight w:val="245"/>
              </w:trPr>
              <w:tc>
                <w:tcPr>
                  <w:tcW w:w="1060" w:type="dxa"/>
                  <w:tcBorders>
                    <w:left w:val="single" w:sz="1" w:space="0" w:color="000000"/>
                    <w:bottom w:val="single" w:sz="1" w:space="0" w:color="000000"/>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кол-во</w:t>
                  </w:r>
                </w:p>
              </w:tc>
              <w:tc>
                <w:tcPr>
                  <w:tcW w:w="957" w:type="dxa"/>
                  <w:tcBorders>
                    <w:left w:val="single" w:sz="1" w:space="0" w:color="000000"/>
                    <w:bottom w:val="single" w:sz="1" w:space="0" w:color="000000"/>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площадь га</w:t>
                  </w:r>
                </w:p>
              </w:tc>
            </w:tr>
          </w:tbl>
          <w:p w:rsidR="00843D16" w:rsidRPr="00263B73" w:rsidRDefault="00843D16" w:rsidP="00263B73">
            <w:pPr>
              <w:ind w:firstLine="0"/>
              <w:jc w:val="center"/>
              <w:rPr>
                <w:rFonts w:ascii="Times New Roman" w:hAnsi="Times New Roman"/>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Год начала эксплуатации</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Кол-во</w:t>
            </w:r>
          </w:p>
          <w:p w:rsidR="00843D16" w:rsidRPr="00263B73" w:rsidRDefault="00843D16" w:rsidP="00263B73">
            <w:pPr>
              <w:ind w:firstLine="0"/>
              <w:jc w:val="center"/>
              <w:rPr>
                <w:rFonts w:ascii="Times New Roman" w:hAnsi="Times New Roman"/>
                <w:b/>
              </w:rPr>
            </w:pPr>
            <w:r w:rsidRPr="00263B73">
              <w:rPr>
                <w:rFonts w:ascii="Times New Roman" w:hAnsi="Times New Roman"/>
                <w:b/>
              </w:rPr>
              <w:t>размещенных отходов, м³</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3D16" w:rsidRPr="00263B73" w:rsidRDefault="00843D16" w:rsidP="00263B73">
            <w:pPr>
              <w:ind w:firstLine="0"/>
              <w:jc w:val="center"/>
              <w:rPr>
                <w:rFonts w:ascii="Times New Roman" w:hAnsi="Times New Roman"/>
                <w:b/>
              </w:rPr>
            </w:pPr>
            <w:r w:rsidRPr="00263B73">
              <w:rPr>
                <w:rFonts w:ascii="Times New Roman" w:hAnsi="Times New Roman"/>
                <w:b/>
              </w:rPr>
              <w:t>Необходи</w:t>
            </w:r>
          </w:p>
          <w:p w:rsidR="00843D16" w:rsidRPr="00263B73" w:rsidRDefault="00843D16" w:rsidP="00263B73">
            <w:pPr>
              <w:ind w:firstLine="0"/>
              <w:jc w:val="center"/>
              <w:rPr>
                <w:rFonts w:ascii="Times New Roman" w:hAnsi="Times New Roman"/>
                <w:b/>
              </w:rPr>
            </w:pPr>
            <w:r w:rsidRPr="00263B73">
              <w:rPr>
                <w:rFonts w:ascii="Times New Roman" w:hAnsi="Times New Roman"/>
                <w:b/>
              </w:rPr>
              <w:t>мость в расширении, выноса, отвода новой площади</w:t>
            </w:r>
          </w:p>
        </w:tc>
      </w:tr>
      <w:tr w:rsidR="00843D16" w:rsidRPr="00257FAF" w:rsidTr="008A7C6D">
        <w:tc>
          <w:tcPr>
            <w:tcW w:w="1888"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Город Богучар</w:t>
            </w:r>
          </w:p>
        </w:tc>
        <w:tc>
          <w:tcPr>
            <w:tcW w:w="1105"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1 (полигон ТКО)</w:t>
            </w:r>
          </w:p>
        </w:tc>
        <w:tc>
          <w:tcPr>
            <w:tcW w:w="976"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6</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1996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425400</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843D16" w:rsidRPr="00257FAF" w:rsidRDefault="00843D16" w:rsidP="00BE748D">
            <w:pPr>
              <w:ind w:firstLine="0"/>
              <w:rPr>
                <w:rFonts w:ascii="Times New Roman" w:hAnsi="Times New Roman"/>
              </w:rPr>
            </w:pPr>
            <w:r w:rsidRPr="00257FAF">
              <w:rPr>
                <w:rFonts w:ascii="Times New Roman" w:hAnsi="Times New Roman"/>
              </w:rPr>
              <w:t xml:space="preserve">Необходимо расширение из-за заполненности объекта </w:t>
            </w:r>
          </w:p>
        </w:tc>
      </w:tr>
    </w:tbl>
    <w:p w:rsidR="00843D16" w:rsidRPr="00BE748D" w:rsidRDefault="00843D16" w:rsidP="00843D16">
      <w:pPr>
        <w:ind w:firstLine="709"/>
        <w:rPr>
          <w:rFonts w:ascii="Times New Roman" w:hAnsi="Times New Roman"/>
          <w:i/>
        </w:rPr>
      </w:pPr>
      <w:r w:rsidRPr="00BE748D">
        <w:rPr>
          <w:rFonts w:ascii="Times New Roman" w:hAnsi="Times New Roman"/>
          <w:i/>
        </w:rPr>
        <w:t>По данным ЕГРН на территории Богучарского муниципального района, санитарно-защитная зона от границ земельного участка, на котором расположен объект размещения отходов, не установлена. В соответствии со ст. 26 Федерального закона от 03.08.2018 № 342-ФЗ и Правилами необходимо установление санитарно-защитной зоны.</w:t>
      </w:r>
    </w:p>
    <w:p w:rsidR="00843D16" w:rsidRPr="00BE748D" w:rsidRDefault="00843D16" w:rsidP="00843D16">
      <w:pPr>
        <w:ind w:firstLine="709"/>
        <w:rPr>
          <w:rFonts w:ascii="Times New Roman" w:hAnsi="Times New Roman"/>
          <w:i/>
        </w:rPr>
      </w:pPr>
    </w:p>
    <w:p w:rsidR="00843D16" w:rsidRPr="004421E9" w:rsidRDefault="00843D16" w:rsidP="00843D16">
      <w:pPr>
        <w:ind w:firstLine="709"/>
        <w:rPr>
          <w:rFonts w:ascii="Times New Roman" w:eastAsia="Calibri" w:hAnsi="Times New Roman"/>
          <w:b/>
        </w:rPr>
      </w:pPr>
      <w:r w:rsidRPr="004421E9">
        <w:rPr>
          <w:rFonts w:ascii="Times New Roman" w:eastAsia="Calibri" w:hAnsi="Times New Roman"/>
          <w:b/>
        </w:rPr>
        <w:t>Скотомогильники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района действующие скотомогильники отсутствуют.</w:t>
      </w:r>
    </w:p>
    <w:p w:rsidR="00843D16" w:rsidRPr="00257FAF" w:rsidRDefault="00843D16" w:rsidP="00843D16">
      <w:pPr>
        <w:ind w:firstLine="709"/>
        <w:rPr>
          <w:rFonts w:ascii="Times New Roman" w:hAnsi="Times New Roman"/>
        </w:rPr>
      </w:pPr>
      <w:bookmarkStart w:id="123" w:name="_Hlk115429290"/>
    </w:p>
    <w:p w:rsidR="00843D16" w:rsidRPr="004421E9" w:rsidRDefault="00843D16" w:rsidP="00843D16">
      <w:pPr>
        <w:ind w:firstLine="709"/>
        <w:rPr>
          <w:rFonts w:ascii="Times New Roman" w:hAnsi="Times New Roman"/>
          <w:b/>
        </w:rPr>
      </w:pPr>
      <w:r w:rsidRPr="004421E9">
        <w:rPr>
          <w:rFonts w:ascii="Times New Roman" w:hAnsi="Times New Roman"/>
          <w:b/>
        </w:rPr>
        <w:t>1.8.9. Охранная зона пунктов государственной геодезической сети, государственной нивелирной сети и государственной гравиметрической сети</w:t>
      </w:r>
    </w:p>
    <w:p w:rsidR="00843D16" w:rsidRPr="00257FAF" w:rsidRDefault="00843D16" w:rsidP="00843D16">
      <w:pPr>
        <w:ind w:firstLine="709"/>
        <w:rPr>
          <w:rFonts w:ascii="Times New Roman" w:hAnsi="Times New Roman"/>
        </w:rPr>
      </w:pPr>
      <w:bookmarkStart w:id="124" w:name="_Hlk83712596"/>
      <w:bookmarkEnd w:id="123"/>
      <w:r w:rsidRPr="00257FAF">
        <w:rPr>
          <w:rFonts w:ascii="Times New Roman" w:hAnsi="Times New Roman"/>
        </w:rPr>
        <w:t xml:space="preserve">Постановление Правительства Российской Федерации от 21 августа 2019 г. № 1080 «Об охранных зонах пунктов государственной геодезической сети, пунктов государственной нивелирной сети и государственной гравиметрической сети» </w:t>
      </w:r>
      <w:bookmarkEnd w:id="124"/>
      <w:r w:rsidRPr="00257FAF">
        <w:rPr>
          <w:rFonts w:ascii="Times New Roman" w:hAnsi="Times New Roman"/>
        </w:rPr>
        <w:t>определяет 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(далее соответственно - пункты, охранные зоны пунктов).</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Границы охранной зоны каждого из пунктов на местности и пунктов в случае размещения центров пунктов в конструктивных элементах линейных сооружений и в конструктивных элементах большой протяженности (набережные, причалы), а также в случае размещения центров пунктов государственной геодезической сети и государственной нивелирной сети в конструктивных элементах зданий (строений, сооружений), информация о контурах которых </w:t>
      </w:r>
      <w:r w:rsidRPr="00257FAF">
        <w:rPr>
          <w:rFonts w:ascii="Times New Roman" w:hAnsi="Times New Roman"/>
        </w:rPr>
        <w:lastRenderedPageBreak/>
        <w:t>отсутствует в ЕГРН, а также пунктов государственной гравиметрической сети в подвалах зданий (строений, сооружений), информация о контурах которых отсутствует в ЕГРН, определяются как квадрат. Стороны квадрата должны быть равны 4 метрам, ориентированы по сторонам света и иметь центральную точку (точку пересечения диагоналей) - центр пункта.</w:t>
      </w:r>
    </w:p>
    <w:p w:rsidR="00843D16" w:rsidRPr="00257FAF" w:rsidRDefault="00843D16" w:rsidP="00843D16">
      <w:pPr>
        <w:ind w:firstLine="709"/>
        <w:rPr>
          <w:rFonts w:ascii="Times New Roman" w:hAnsi="Times New Roman"/>
        </w:rPr>
      </w:pPr>
      <w:r w:rsidRPr="00257FAF">
        <w:rPr>
          <w:rFonts w:ascii="Times New Roman" w:hAnsi="Times New Roman"/>
        </w:rPr>
        <w:t>Границы охранных зон пунктов государственной геодезической сети и государственной нивелирной сети, центры которых размещаются в конструктивных элементах зданий (строений, сооружений), информация о контурах которых содержится в ЕГРН, а также пунктов государственной гравиметрической сети, размещенных в подвалах зданий (строений, сооружений), информация о контурах которых содержится в ЕГРН, определяются размерами, совпадающими с контуром указанных зданий (строений, сооружений).</w:t>
      </w:r>
    </w:p>
    <w:p w:rsidR="00843D16" w:rsidRPr="00257FAF" w:rsidRDefault="00843D16" w:rsidP="00843D16">
      <w:pPr>
        <w:ind w:firstLine="709"/>
        <w:rPr>
          <w:rFonts w:ascii="Times New Roman" w:hAnsi="Times New Roman"/>
        </w:rPr>
      </w:pPr>
      <w:r w:rsidRPr="00257FAF">
        <w:rPr>
          <w:rFonts w:ascii="Times New Roman" w:hAnsi="Times New Roman"/>
        </w:rPr>
        <w:t>В пределах границ охранных зон пунктов:</w:t>
      </w:r>
    </w:p>
    <w:p w:rsidR="00843D16" w:rsidRPr="00257FAF" w:rsidRDefault="00843D16" w:rsidP="00843D16">
      <w:pPr>
        <w:ind w:firstLine="709"/>
        <w:rPr>
          <w:rFonts w:ascii="Times New Roman" w:hAnsi="Times New Roman"/>
        </w:rPr>
      </w:pPr>
      <w:r w:rsidRPr="00257FAF">
        <w:rPr>
          <w:rFonts w:ascii="Times New Roman" w:hAnsi="Times New Roman"/>
        </w:rPr>
        <w:t>запрещается использование земельных участков для осуществления видов деятельности, приводящих к повреждению или уничтожению наружных опознавательных знаков пунктов, нарушению неизменности местоположения их центров, уничтожению, перемещению, засыпке или повреждению составных частей пунктов;</w:t>
      </w:r>
    </w:p>
    <w:p w:rsidR="00843D16" w:rsidRPr="00257FAF" w:rsidRDefault="00843D16" w:rsidP="00843D16">
      <w:pPr>
        <w:ind w:firstLine="709"/>
        <w:rPr>
          <w:rFonts w:ascii="Times New Roman" w:hAnsi="Times New Roman"/>
        </w:rPr>
      </w:pPr>
      <w:r w:rsidRPr="00257FAF">
        <w:rPr>
          <w:rFonts w:ascii="Times New Roman" w:hAnsi="Times New Roman"/>
        </w:rPr>
        <w:t>на земельных участках в границах охранных зон пунктов запрещается проведение работ, размещение объектов и предметов, которые могут препятствовать доступу к пунктам.</w:t>
      </w:r>
    </w:p>
    <w:p w:rsidR="00843D16" w:rsidRPr="00257FAF" w:rsidRDefault="00843D16" w:rsidP="00843D16">
      <w:pPr>
        <w:ind w:firstLine="709"/>
        <w:rPr>
          <w:rFonts w:ascii="Times New Roman" w:hAnsi="Times New Roman"/>
        </w:rPr>
      </w:pPr>
      <w:r w:rsidRPr="00257FAF">
        <w:rPr>
          <w:rFonts w:ascii="Times New Roman" w:hAnsi="Times New Roman"/>
        </w:rPr>
        <w:t>Сведения об охранных зонах пунктов, расположенных на территории Богучарского района внесены в ЕГРН.</w:t>
      </w:r>
    </w:p>
    <w:p w:rsidR="00843D16" w:rsidRPr="00257FAF" w:rsidRDefault="00843D16" w:rsidP="00843D16">
      <w:pPr>
        <w:ind w:firstLine="709"/>
        <w:rPr>
          <w:rFonts w:ascii="Times New Roman" w:hAnsi="Times New Roman"/>
        </w:rPr>
      </w:pPr>
    </w:p>
    <w:p w:rsidR="00843D16" w:rsidRPr="00A83CCF" w:rsidRDefault="00843D16" w:rsidP="00A83CCF">
      <w:pPr>
        <w:ind w:firstLine="709"/>
        <w:jc w:val="center"/>
        <w:rPr>
          <w:rFonts w:ascii="Times New Roman" w:hAnsi="Times New Roman"/>
          <w:b/>
        </w:rPr>
      </w:pPr>
      <w:r w:rsidRPr="00A83CCF">
        <w:rPr>
          <w:rFonts w:ascii="Times New Roman" w:hAnsi="Times New Roman"/>
          <w:b/>
        </w:rPr>
        <w:t>1.8.10. Зона ограничений передающего радиотехнического объекта, являющегося объектом капитального строительства</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постановлением Главного санитарного врача РФ от 13.03.2003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 утв. Главным государственным санитарным врачом РФ 30.01.2003) в целях защиты населения от воздействия электромагнитных полей (ЭМП), создаваемых антеннами базовых станций или передающими радиотехническими объектами (ПРТО) в целом, устанавливаются санитарно-защитные зоны (СЗЗ) и зоны ограничения застройки (ЗОЗ) с учетом перспективного развития объекта связи и населенного пункта.</w:t>
      </w:r>
    </w:p>
    <w:p w:rsidR="00843D16" w:rsidRPr="00257FAF" w:rsidRDefault="00843D16" w:rsidP="00843D16">
      <w:pPr>
        <w:ind w:firstLine="709"/>
        <w:rPr>
          <w:rFonts w:ascii="Times New Roman" w:hAnsi="Times New Roman"/>
        </w:rPr>
      </w:pPr>
      <w:r w:rsidRPr="00257FAF">
        <w:rPr>
          <w:rFonts w:ascii="Times New Roman" w:hAnsi="Times New Roman"/>
        </w:rPr>
        <w:t>Границы СЗЗ определяются на высоте 2 м от поверхности земли в соответствии с предельно допустимым уровнем воздействия электромагнитных полей базовых станций (ПДУ).</w:t>
      </w:r>
    </w:p>
    <w:p w:rsidR="00843D16" w:rsidRPr="00257FAF" w:rsidRDefault="00843D16" w:rsidP="00843D16">
      <w:pPr>
        <w:ind w:firstLine="709"/>
        <w:rPr>
          <w:rFonts w:ascii="Times New Roman" w:hAnsi="Times New Roman"/>
        </w:rPr>
      </w:pPr>
      <w:r w:rsidRPr="00257FAF">
        <w:rPr>
          <w:rFonts w:ascii="Times New Roman" w:hAnsi="Times New Roman"/>
        </w:rPr>
        <w:t>Зона ограничения застройки представляет собой территорию вокруг ПРТО, где на высоте от поверхности земли более 2 м уровень ЭМП превышает ПДУ для населения. Внешняя граница ЗОЗ определяется по максимальной высоте зданий перспективной застройки, на высоте верхнего этажа которых уровень ЭМП не превышает ПДУ для населения. СЗЗ и ЗОЗ определяются в соответствии с методическими указаниями, утвержденными в установленном порядке, с учетом возможного суммирования ЭМП, создаваемых отдельными источниками, входящими в состав ПРТО. Границы СЗЗ и ЗОЗ определяются расчетным методом в направлении излучения антенн и уточняются измерениями уровней ЭМП. При определении границ СЗЗ и ЗОЗ следует учитывать необходимость защиты от воздействия вторичного ЭМП, переизлучаемого элементами конструкции здания, коммуникациями, внутренней проводкой и т.д.</w:t>
      </w:r>
    </w:p>
    <w:p w:rsidR="00843D16" w:rsidRPr="00257FAF" w:rsidRDefault="00843D16" w:rsidP="00843D16">
      <w:pPr>
        <w:ind w:firstLine="709"/>
        <w:rPr>
          <w:rFonts w:ascii="Times New Roman" w:hAnsi="Times New Roman"/>
        </w:rPr>
      </w:pPr>
      <w:r w:rsidRPr="00257FAF">
        <w:rPr>
          <w:rFonts w:ascii="Times New Roman" w:hAnsi="Times New Roman"/>
        </w:rPr>
        <w:t xml:space="preserve">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СЗЗ и ЗОЗ или какая-либо их часть не могут рассматриваться как резервная территория </w:t>
      </w:r>
      <w:r w:rsidRPr="00257FAF">
        <w:rPr>
          <w:rFonts w:ascii="Times New Roman" w:hAnsi="Times New Roman"/>
        </w:rPr>
        <w:lastRenderedPageBreak/>
        <w:t>предприятия и использоваться для расширения промышленной площадки. СЗЗ не может рассматриваться как территория для размещения коллективных или индивидуальных дачных и садово-огородных участков.</w:t>
      </w:r>
    </w:p>
    <w:p w:rsidR="00843D16" w:rsidRPr="00A83CCF" w:rsidRDefault="00843D16" w:rsidP="00843D16">
      <w:pPr>
        <w:ind w:firstLine="709"/>
        <w:rPr>
          <w:rFonts w:ascii="Times New Roman" w:hAnsi="Times New Roman"/>
          <w:i/>
        </w:rPr>
      </w:pPr>
      <w:r w:rsidRPr="00A83CCF">
        <w:rPr>
          <w:rFonts w:ascii="Times New Roman" w:hAnsi="Times New Roman"/>
          <w:i/>
        </w:rPr>
        <w:t>На территории Богучарского муниципального района расположен стационарный пункт наблюдения за состоянием окружающей среды «Метеорологическая станция 2 разряда Богучар» (г. Богучар, ул. 1 Мая, 25; 36:03:0100069:0019). Охранная зона стационарного пункта наблюдения за состоянием окружающей среды «Метеорологическая станция 2 разряда Богучар» установлена и сведения о границах охранной зоны внесены в ЕГРН (36:03-6.658).</w:t>
      </w:r>
    </w:p>
    <w:p w:rsidR="00843D16" w:rsidRPr="00257FAF" w:rsidRDefault="00843D16" w:rsidP="00843D16">
      <w:pPr>
        <w:ind w:firstLine="709"/>
        <w:rPr>
          <w:rFonts w:ascii="Times New Roman" w:hAnsi="Times New Roman"/>
        </w:rPr>
        <w:sectPr w:rsidR="00843D16" w:rsidRPr="00257FAF" w:rsidSect="008A7C6D">
          <w:pgSz w:w="11906" w:h="16838"/>
          <w:pgMar w:top="1659" w:right="707" w:bottom="1659" w:left="1134" w:header="1134" w:footer="1134" w:gutter="0"/>
          <w:cols w:space="720"/>
        </w:sectPr>
      </w:pPr>
    </w:p>
    <w:p w:rsidR="00843D16" w:rsidRPr="00A83CCF" w:rsidRDefault="00A83CCF" w:rsidP="00A83CCF">
      <w:pPr>
        <w:ind w:firstLine="709"/>
        <w:jc w:val="center"/>
        <w:rPr>
          <w:rFonts w:ascii="Times New Roman" w:hAnsi="Times New Roman"/>
          <w:b/>
        </w:rPr>
      </w:pPr>
      <w:bookmarkStart w:id="125" w:name="_Hlk115429693"/>
      <w:r>
        <w:rPr>
          <w:rFonts w:ascii="Times New Roman" w:hAnsi="Times New Roman"/>
          <w:b/>
        </w:rPr>
        <w:lastRenderedPageBreak/>
        <w:t xml:space="preserve">2. </w:t>
      </w:r>
      <w:r w:rsidRPr="00A83CCF">
        <w:rPr>
          <w:rFonts w:ascii="Times New Roman" w:hAnsi="Times New Roman"/>
          <w:b/>
        </w:rPr>
        <w:t>ЭКОЛОГИЧЕСКОЕ СОСТОЯНИЕ ТЕРРИТОРИИ. ПЕРЕЧЕНЬ МЕРОПРИЯТИЙ ПО ОХРАНЕ ОКРУЖАЮЩЕЙ СРЕДЫ</w:t>
      </w:r>
    </w:p>
    <w:bookmarkEnd w:id="125"/>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Территориальное планирование, градостроительное зонирование и планировка территории должно осуществляться согласно требованиям в области охраны окружающей среды, в том числе в соответствии с требованиями к сохранению и восстановлению природной среды, рациональному использованию природных ресурсов, обеспечению экологической безопасности, предотвращению негативного воздействия на окружающую среду с учетом ближайших и отдаленных экологических последствий эксплуатации планируемых к строительству объектов капитального строительства и соблюдением приоритета сохранения благоприятной окружающей среды, биологического разнообразия, согласно статье 35 Федерального закона от 10.01.2002 № 7-ФЗ «Об охране окружающей среды» (далее - Федеральный закон от 10.01.2002 №7-ФЗ).</w:t>
      </w:r>
    </w:p>
    <w:p w:rsidR="00843D16" w:rsidRPr="00257FAF" w:rsidRDefault="00843D16" w:rsidP="00843D16">
      <w:pPr>
        <w:ind w:firstLine="709"/>
        <w:rPr>
          <w:rFonts w:ascii="Times New Roman" w:hAnsi="Times New Roman"/>
        </w:rPr>
      </w:pPr>
      <w:r w:rsidRPr="00257FAF">
        <w:rPr>
          <w:rFonts w:ascii="Times New Roman" w:hAnsi="Times New Roman"/>
        </w:rPr>
        <w:t>Воздействие, оказываемое хозяйственной или иной деятельностью, производимой на территории муниципального района, может привести к негативному изменению окружающей среды, к ее загрязнению с повреждением естественных экологических систем и истощению природных ресурсов.</w:t>
      </w:r>
    </w:p>
    <w:p w:rsidR="00843D16" w:rsidRPr="00257FAF" w:rsidRDefault="00843D16" w:rsidP="00843D16">
      <w:pPr>
        <w:ind w:firstLine="709"/>
        <w:rPr>
          <w:rFonts w:ascii="Times New Roman" w:hAnsi="Times New Roman"/>
        </w:rPr>
      </w:pPr>
    </w:p>
    <w:p w:rsidR="00843D16" w:rsidRPr="00A83CCF" w:rsidRDefault="00843D16" w:rsidP="00A83CCF">
      <w:pPr>
        <w:ind w:firstLine="709"/>
        <w:jc w:val="center"/>
        <w:rPr>
          <w:rFonts w:ascii="Times New Roman" w:hAnsi="Times New Roman"/>
          <w:b/>
        </w:rPr>
      </w:pPr>
      <w:bookmarkStart w:id="126" w:name="_Hlk115429737"/>
      <w:r w:rsidRPr="00A83CCF">
        <w:rPr>
          <w:rFonts w:ascii="Times New Roman" w:hAnsi="Times New Roman"/>
          <w:b/>
        </w:rPr>
        <w:t>2.1. Состояние атмосферного воздуха</w:t>
      </w:r>
    </w:p>
    <w:bookmarkEnd w:id="126"/>
    <w:p w:rsidR="00843D16" w:rsidRPr="00257FAF" w:rsidRDefault="00843D16" w:rsidP="00843D16">
      <w:pPr>
        <w:ind w:firstLine="709"/>
        <w:rPr>
          <w:rFonts w:ascii="Times New Roman" w:hAnsi="Times New Roman"/>
        </w:rPr>
      </w:pPr>
      <w:r w:rsidRPr="00257FAF">
        <w:rPr>
          <w:rFonts w:ascii="Times New Roman" w:hAnsi="Times New Roman"/>
        </w:rPr>
        <w:t>Основными факторами, формирующими качество атмосферного воздуха, являются компоненты выбросов стационарных источников (находящихся на территории промышленных площадок предприятий) и передвижных (двигатели транспорта) согласно материалам доклада «О состоянии окружающей среды на территории Воронежской области в 2022 году» Департамента природных ресурсов и экологии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Негативное воздействие на качество атмосферного воздуха на территории Богучарского муниципального района оказывают:</w:t>
      </w:r>
    </w:p>
    <w:p w:rsidR="00843D16" w:rsidRPr="00257FAF" w:rsidRDefault="00843D16" w:rsidP="00843D16">
      <w:pPr>
        <w:ind w:firstLine="709"/>
        <w:rPr>
          <w:rFonts w:ascii="Times New Roman" w:hAnsi="Times New Roman"/>
        </w:rPr>
      </w:pPr>
      <w:r w:rsidRPr="00257FAF">
        <w:rPr>
          <w:rFonts w:ascii="Times New Roman" w:hAnsi="Times New Roman"/>
        </w:rPr>
        <w:t>системы обеспечения социальных потребностей населения района (отопительные котельные, транспортное снабжение);</w:t>
      </w:r>
    </w:p>
    <w:p w:rsidR="00843D16" w:rsidRPr="00257FAF" w:rsidRDefault="00843D16" w:rsidP="00843D16">
      <w:pPr>
        <w:ind w:firstLine="709"/>
        <w:rPr>
          <w:rFonts w:ascii="Times New Roman" w:hAnsi="Times New Roman"/>
        </w:rPr>
      </w:pPr>
      <w:r w:rsidRPr="00257FAF">
        <w:rPr>
          <w:rFonts w:ascii="Times New Roman" w:hAnsi="Times New Roman"/>
        </w:rPr>
        <w:t>эксплуатация и обслуживание трубопроводного транспорта.</w:t>
      </w:r>
    </w:p>
    <w:p w:rsidR="00843D16" w:rsidRPr="00257FAF" w:rsidRDefault="00843D16" w:rsidP="00843D16">
      <w:pPr>
        <w:ind w:firstLine="709"/>
        <w:rPr>
          <w:rFonts w:ascii="Times New Roman" w:hAnsi="Times New Roman"/>
        </w:rPr>
      </w:pPr>
      <w:r w:rsidRPr="00257FAF">
        <w:rPr>
          <w:rFonts w:ascii="Times New Roman" w:hAnsi="Times New Roman"/>
        </w:rPr>
        <w:t>хозяйственная и иная деятельность предприятий на территории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Жилой фонд частично отапливается и снабжается горячей водой от индивидуальных автономных отопительных и водонагревательных систем, работающих на природном газе, частично централизованно от котельных, работающих на природном газе и твердом топливе. Социально значимые объекты в населенных пунктах района (школы, больницы, ДК, здания администрации) оборудованы индивидуальными отдельно стоящими и встроенными котельными, топливом для которых является как природный газ, так и твердое топливо. Продукты сгорания твердого топлива оказывают значительно большее негативное воздействие на качество атмосферного воздуха.</w:t>
      </w:r>
    </w:p>
    <w:p w:rsidR="00843D16" w:rsidRPr="00257FAF" w:rsidRDefault="00843D16" w:rsidP="00843D16">
      <w:pPr>
        <w:ind w:firstLine="709"/>
        <w:rPr>
          <w:rFonts w:ascii="Times New Roman" w:hAnsi="Times New Roman"/>
        </w:rPr>
      </w:pPr>
      <w:r w:rsidRPr="00257FAF">
        <w:rPr>
          <w:rFonts w:ascii="Times New Roman" w:hAnsi="Times New Roman"/>
        </w:rPr>
        <w:t xml:space="preserve">В Богучарском муниципальном районе транспортная отрасль представлена автомобильным, железнодорожным и трубопроводным транспортом. </w:t>
      </w:r>
    </w:p>
    <w:p w:rsidR="00843D16" w:rsidRPr="00257FAF" w:rsidRDefault="00843D16" w:rsidP="00843D16">
      <w:pPr>
        <w:ind w:firstLine="709"/>
        <w:rPr>
          <w:rFonts w:ascii="Times New Roman" w:hAnsi="Times New Roman"/>
        </w:rPr>
      </w:pPr>
      <w:r w:rsidRPr="00257FAF">
        <w:rPr>
          <w:rFonts w:ascii="Times New Roman" w:hAnsi="Times New Roman"/>
        </w:rPr>
        <w:t xml:space="preserve">По территории муниципального района проходят автомобильные дороги общего пользования федерального, регионального и местного значения. В соответствии с материалами доклада «О состоянии окружающей среды на территории Воронежской области в 2022 году» Департамента природных ресурсов и экологии Воронежской области транспорт является одним из крупнейших источников загрязнения атмосферного воздуха, на его долю приходится около 60-70 % загрязнения атмосферного воздуха. Основной причиной высокого уровня загрязнения атмосферного воздуха выбросами транспорта является увеличение количества транспорта и его изношенность, а также состояние дорожного полотна.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Железнодорожный транспорт на территории района представлен участком однопутной железной дороги «Дон» Москва - Воронеж - Ростов-на-Дону - Краснодар – Новороссийск». Воздействие объектов железнодорожного транспорта на атмосферный воздух осуществляется при эксплуатации, техническом обслуживании и ремонте тягового подвижного состава.</w:t>
      </w:r>
    </w:p>
    <w:p w:rsidR="00843D16" w:rsidRPr="00257FAF" w:rsidRDefault="00843D16" w:rsidP="00843D16">
      <w:pPr>
        <w:ind w:firstLine="709"/>
        <w:rPr>
          <w:rFonts w:ascii="Times New Roman" w:hAnsi="Times New Roman"/>
        </w:rPr>
      </w:pPr>
      <w:bookmarkStart w:id="127" w:name="_Hlk120627806"/>
      <w:r w:rsidRPr="00257FAF">
        <w:rPr>
          <w:rFonts w:ascii="Times New Roman" w:hAnsi="Times New Roman"/>
        </w:rPr>
        <w:t>Трубопроводный транспорт, проходящий по территории муниципального района представлен газопроводами. Загрязнение атмосферного воздуха происходит в результате стравливания газа во время технического обслуживания и ремонта, а также в результате аварийных ситуаций.</w:t>
      </w:r>
    </w:p>
    <w:p w:rsidR="00843D16" w:rsidRPr="00257FAF" w:rsidRDefault="00843D16" w:rsidP="00843D16">
      <w:pPr>
        <w:ind w:firstLine="709"/>
        <w:rPr>
          <w:rFonts w:ascii="Times New Roman" w:hAnsi="Times New Roman"/>
        </w:rPr>
      </w:pPr>
      <w:r w:rsidRPr="00257FAF">
        <w:rPr>
          <w:rFonts w:ascii="Times New Roman" w:hAnsi="Times New Roman"/>
        </w:rPr>
        <w:t>Деятельность предприятий, осуществляющих хозяйственную деятельность на территории муниципального района, представлена преимущественно следующими видами:</w:t>
      </w:r>
    </w:p>
    <w:bookmarkEnd w:id="127"/>
    <w:p w:rsidR="00843D16" w:rsidRPr="00257FAF" w:rsidRDefault="00843D16" w:rsidP="00843D16">
      <w:pPr>
        <w:ind w:firstLine="709"/>
        <w:rPr>
          <w:rFonts w:ascii="Times New Roman" w:hAnsi="Times New Roman"/>
        </w:rPr>
      </w:pPr>
      <w:r w:rsidRPr="00257FAF">
        <w:rPr>
          <w:rFonts w:ascii="Times New Roman" w:hAnsi="Times New Roman"/>
        </w:rPr>
        <w:t>- пищевая промышленность;</w:t>
      </w:r>
    </w:p>
    <w:p w:rsidR="00843D16" w:rsidRPr="00257FAF" w:rsidRDefault="00843D16" w:rsidP="00843D16">
      <w:pPr>
        <w:ind w:firstLine="709"/>
        <w:rPr>
          <w:rFonts w:ascii="Times New Roman" w:hAnsi="Times New Roman"/>
        </w:rPr>
      </w:pPr>
      <w:r w:rsidRPr="00257FAF">
        <w:rPr>
          <w:rFonts w:ascii="Times New Roman" w:hAnsi="Times New Roman"/>
        </w:rPr>
        <w:t>- добыча полезных ископаемых;</w:t>
      </w:r>
    </w:p>
    <w:p w:rsidR="00843D16" w:rsidRPr="00257FAF" w:rsidRDefault="00843D16" w:rsidP="00843D16">
      <w:pPr>
        <w:ind w:firstLine="709"/>
        <w:rPr>
          <w:rFonts w:ascii="Times New Roman" w:hAnsi="Times New Roman"/>
        </w:rPr>
      </w:pPr>
      <w:r w:rsidRPr="00257FAF">
        <w:rPr>
          <w:rFonts w:ascii="Times New Roman" w:hAnsi="Times New Roman"/>
        </w:rPr>
        <w:t>- растениеводство;</w:t>
      </w:r>
    </w:p>
    <w:p w:rsidR="00843D16" w:rsidRPr="00257FAF" w:rsidRDefault="00843D16" w:rsidP="00843D16">
      <w:pPr>
        <w:ind w:firstLine="709"/>
        <w:rPr>
          <w:rFonts w:ascii="Times New Roman" w:hAnsi="Times New Roman"/>
        </w:rPr>
      </w:pPr>
      <w:r w:rsidRPr="00257FAF">
        <w:rPr>
          <w:rFonts w:ascii="Times New Roman" w:hAnsi="Times New Roman"/>
        </w:rPr>
        <w:t>- животноводство.</w:t>
      </w:r>
    </w:p>
    <w:p w:rsidR="00843D16" w:rsidRPr="00257FAF" w:rsidRDefault="00843D16" w:rsidP="00843D16">
      <w:pPr>
        <w:ind w:firstLine="709"/>
        <w:rPr>
          <w:rFonts w:ascii="Times New Roman" w:hAnsi="Times New Roman"/>
        </w:rPr>
      </w:pPr>
      <w:r w:rsidRPr="00257FAF">
        <w:rPr>
          <w:rFonts w:ascii="Times New Roman" w:hAnsi="Times New Roman"/>
        </w:rPr>
        <w:t>Санитарно-защитные зоны не установлены для большинства предприятий, осуществляющих хозяйственную деятельность на территории муниципального района.</w:t>
      </w:r>
    </w:p>
    <w:p w:rsidR="00843D16" w:rsidRPr="00257FAF" w:rsidRDefault="00843D16" w:rsidP="00843D16">
      <w:pPr>
        <w:ind w:firstLine="709"/>
        <w:rPr>
          <w:rFonts w:ascii="Times New Roman" w:hAnsi="Times New Roman"/>
        </w:rPr>
      </w:pPr>
      <w:r w:rsidRPr="00A83CCF">
        <w:rPr>
          <w:rFonts w:ascii="Times New Roman" w:hAnsi="Times New Roman"/>
          <w:b/>
        </w:rPr>
        <w:t>Выводы</w:t>
      </w:r>
      <w:r w:rsidRPr="00257FAF">
        <w:rPr>
          <w:rFonts w:ascii="Times New Roman" w:hAnsi="Times New Roman"/>
        </w:rPr>
        <w:t>:</w:t>
      </w:r>
    </w:p>
    <w:p w:rsidR="00843D16" w:rsidRPr="00A83CCF" w:rsidRDefault="00843D16" w:rsidP="00A83CCF">
      <w:pPr>
        <w:ind w:firstLine="709"/>
        <w:rPr>
          <w:rFonts w:ascii="Times New Roman" w:hAnsi="Times New Roman"/>
        </w:rPr>
      </w:pPr>
      <w:r w:rsidRPr="00A83CCF">
        <w:rPr>
          <w:rFonts w:ascii="Times New Roman" w:hAnsi="Times New Roman"/>
        </w:rPr>
        <w:t>основными источниками загрязнения атмосферного воздуха являются источники загрязнения, расположенные на промышленных площадках предприятий и двигатели транспорта;</w:t>
      </w:r>
    </w:p>
    <w:p w:rsidR="00843D16" w:rsidRPr="00A83CCF" w:rsidRDefault="00843D16" w:rsidP="00A83CCF">
      <w:pPr>
        <w:ind w:firstLine="709"/>
        <w:rPr>
          <w:rFonts w:ascii="Times New Roman" w:hAnsi="Times New Roman"/>
        </w:rPr>
      </w:pPr>
      <w:r w:rsidRPr="00A83CCF">
        <w:rPr>
          <w:rFonts w:ascii="Times New Roman" w:hAnsi="Times New Roman"/>
        </w:rPr>
        <w:t xml:space="preserve">теплоснабжение в населенных пунктах муниципального района осуществляется в котельных, оборудованных котлами, работающими на природном газе и твердом топливе; </w:t>
      </w:r>
    </w:p>
    <w:p w:rsidR="00843D16" w:rsidRPr="00A83CCF" w:rsidRDefault="00843D16" w:rsidP="00A83CCF">
      <w:pPr>
        <w:ind w:firstLine="709"/>
        <w:rPr>
          <w:rFonts w:ascii="Times New Roman" w:hAnsi="Times New Roman"/>
        </w:rPr>
      </w:pPr>
      <w:r w:rsidRPr="00A83CCF">
        <w:rPr>
          <w:rFonts w:ascii="Times New Roman" w:hAnsi="Times New Roman"/>
        </w:rPr>
        <w:t>по данным ЕГРН санитарно-защитные зоны не установлены для большинства промплощадок предприятий, осуществляющих хозяйственную деятельность на территории муниципального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A83CCF" w:rsidRDefault="00843D16" w:rsidP="00A83CCF">
      <w:pPr>
        <w:ind w:firstLine="709"/>
        <w:jc w:val="center"/>
        <w:rPr>
          <w:rFonts w:ascii="Times New Roman" w:hAnsi="Times New Roman"/>
          <w:b/>
        </w:rPr>
      </w:pPr>
      <w:bookmarkStart w:id="128" w:name="_Hlk115429787"/>
      <w:r w:rsidRPr="00A83CCF">
        <w:rPr>
          <w:rFonts w:ascii="Times New Roman" w:hAnsi="Times New Roman"/>
          <w:b/>
        </w:rPr>
        <w:t>2.2. Состояние поверхностных вод</w:t>
      </w:r>
    </w:p>
    <w:p w:rsidR="00843D16" w:rsidRPr="00257FAF" w:rsidRDefault="00843D16" w:rsidP="00843D16">
      <w:pPr>
        <w:ind w:firstLine="709"/>
        <w:rPr>
          <w:rFonts w:ascii="Times New Roman" w:hAnsi="Times New Roman"/>
        </w:rPr>
      </w:pPr>
      <w:bookmarkStart w:id="129" w:name="_Hlk108777068"/>
      <w:bookmarkStart w:id="130" w:name="_Hlk115429839"/>
      <w:bookmarkEnd w:id="128"/>
      <w:r w:rsidRPr="00257FAF">
        <w:rPr>
          <w:rFonts w:ascii="Times New Roman" w:hAnsi="Times New Roman"/>
        </w:rPr>
        <w:t>Сложившийся уровень антропогенного загрязнения является одной из основных причин, вызывающих деградацию рек, водохранилищ, озерных систем, накопление в донных отложениях, водной растительности и водных организмах загрязняющих веществ, в том числе токсичных, и ухудшение качества вод поверхностных водных объектов, используемых в качестве источников питьевого и хозяйственно-бытового водоснабжения.</w:t>
      </w:r>
    </w:p>
    <w:bookmarkEnd w:id="129"/>
    <w:p w:rsidR="00843D16" w:rsidRPr="00257FAF" w:rsidRDefault="00843D16" w:rsidP="00843D16">
      <w:pPr>
        <w:ind w:firstLine="709"/>
        <w:rPr>
          <w:rFonts w:ascii="Times New Roman" w:hAnsi="Times New Roman"/>
        </w:rPr>
      </w:pPr>
      <w:r w:rsidRPr="00257FAF">
        <w:rPr>
          <w:rFonts w:ascii="Times New Roman" w:hAnsi="Times New Roman"/>
        </w:rPr>
        <w:t xml:space="preserve">Основными антропогенными источниками загрязнения поверхностных вод муниципального района являются: </w:t>
      </w:r>
    </w:p>
    <w:p w:rsidR="00843D16" w:rsidRPr="00257FAF" w:rsidRDefault="00843D16" w:rsidP="00843D16">
      <w:pPr>
        <w:ind w:firstLine="709"/>
        <w:rPr>
          <w:rFonts w:ascii="Times New Roman" w:hAnsi="Times New Roman"/>
        </w:rPr>
      </w:pPr>
      <w:bookmarkStart w:id="131" w:name="_Hlk139538153"/>
      <w:bookmarkStart w:id="132" w:name="_Hlk139537146"/>
      <w:r w:rsidRPr="00257FAF">
        <w:rPr>
          <w:rFonts w:ascii="Times New Roman" w:hAnsi="Times New Roman"/>
        </w:rPr>
        <w:t>неочищенные сточные воды</w:t>
      </w:r>
      <w:bookmarkEnd w:id="131"/>
      <w:r w:rsidRPr="00257FAF">
        <w:rPr>
          <w:rFonts w:ascii="Times New Roman" w:hAnsi="Times New Roman"/>
        </w:rPr>
        <w:t xml:space="preserve">; </w:t>
      </w:r>
    </w:p>
    <w:bookmarkEnd w:id="132"/>
    <w:p w:rsidR="00843D16" w:rsidRPr="00257FAF" w:rsidRDefault="00843D16" w:rsidP="00843D16">
      <w:pPr>
        <w:ind w:firstLine="709"/>
        <w:rPr>
          <w:rFonts w:ascii="Times New Roman" w:hAnsi="Times New Roman"/>
        </w:rPr>
      </w:pPr>
      <w:r w:rsidRPr="00257FAF">
        <w:rPr>
          <w:rFonts w:ascii="Times New Roman" w:hAnsi="Times New Roman"/>
        </w:rPr>
        <w:t>смыв с сельскохозяйственных угодий;</w:t>
      </w:r>
    </w:p>
    <w:p w:rsidR="00843D16" w:rsidRPr="00257FAF" w:rsidRDefault="00843D16" w:rsidP="00843D16">
      <w:pPr>
        <w:ind w:firstLine="709"/>
        <w:rPr>
          <w:rFonts w:ascii="Times New Roman" w:hAnsi="Times New Roman"/>
        </w:rPr>
      </w:pPr>
      <w:r w:rsidRPr="00257FAF">
        <w:rPr>
          <w:rFonts w:ascii="Times New Roman" w:hAnsi="Times New Roman"/>
        </w:rPr>
        <w:t xml:space="preserve">ливневые и коллекторно-дренажные воды с полей (с поверхностным стоком в водные объекты выносится часть внесенных минеральных удобрений и пестицидов). </w:t>
      </w:r>
    </w:p>
    <w:p w:rsidR="00843D16" w:rsidRPr="00257FAF" w:rsidRDefault="00843D16" w:rsidP="00843D16">
      <w:pPr>
        <w:ind w:firstLine="709"/>
        <w:rPr>
          <w:rFonts w:ascii="Times New Roman" w:hAnsi="Times New Roman"/>
        </w:rPr>
      </w:pPr>
      <w:r w:rsidRPr="00257FAF">
        <w:rPr>
          <w:rFonts w:ascii="Times New Roman" w:hAnsi="Times New Roman"/>
        </w:rPr>
        <w:t>Снижение вероятности загрязнения водных объектов поверхностными стоками с сельхозугодий возможно с помошью лесозащитных насаждений. С целью уменьшения вероятности загрязнения необходимо создание лесозащитных насаждений, прибрежных защитных полос и водоохранных зон водных объектов.</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Богучарский муниципальный район слабо охвачен системами централизованного водоотведения. Канализирование большинства предприятий, общественных зданий и жилых домов осуществляются в выгребные ямы, септики. В связи с отсутствием ливневой канализации, сточные воды с селитебных территорий не подвергаются очистке и оказывают негативное воздействие на поверхностные водные объекты.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По данным доклада «О состоянии санитарно-эпидемиологического благополучия населения в Воронежской области в 2022 году» управления Федеральной службы по надзору в сфере защиты прав потребителей и благополучия человека по Воронежской области вода открытых водоёмов в местах рекреационного использования на территории Богучарского муниципального района </w:t>
      </w:r>
      <w:bookmarkStart w:id="133" w:name="_Hlk140581175"/>
      <w:r w:rsidRPr="00257FAF">
        <w:rPr>
          <w:rFonts w:ascii="Times New Roman" w:hAnsi="Times New Roman"/>
        </w:rPr>
        <w:t>в 2022 году не соответствовала гигиеническим нормативам по микробиологическим показателям. Превышения гигиенических нормативов по санитарно-химическим показателям в пробах питьевой воды нецентрализованного водоснабжения не зарегистрированы.</w:t>
      </w:r>
    </w:p>
    <w:bookmarkEnd w:id="133"/>
    <w:p w:rsidR="00843D16" w:rsidRPr="00257FAF" w:rsidRDefault="00843D16" w:rsidP="00843D16">
      <w:pPr>
        <w:ind w:firstLine="709"/>
        <w:rPr>
          <w:rFonts w:ascii="Times New Roman" w:hAnsi="Times New Roman"/>
        </w:rPr>
      </w:pPr>
      <w:r w:rsidRPr="00257FAF">
        <w:rPr>
          <w:rFonts w:ascii="Times New Roman" w:hAnsi="Times New Roman"/>
        </w:rPr>
        <w:t>Выводы:</w:t>
      </w:r>
    </w:p>
    <w:p w:rsidR="00843D16" w:rsidRPr="00257FAF" w:rsidRDefault="00843D16" w:rsidP="00843D16">
      <w:pPr>
        <w:ind w:firstLine="709"/>
        <w:rPr>
          <w:rFonts w:ascii="Times New Roman" w:hAnsi="Times New Roman"/>
        </w:rPr>
      </w:pPr>
      <w:bookmarkStart w:id="134" w:name="_Hlk108708900"/>
      <w:r w:rsidRPr="00257FAF">
        <w:rPr>
          <w:rFonts w:ascii="Times New Roman" w:hAnsi="Times New Roman"/>
        </w:rPr>
        <w:t>централизованная система водоотведения развита слабо, канализирование большинства предприятий, общественных зданий и жилых домов осуществляются в выгребные ямы, септики;</w:t>
      </w:r>
    </w:p>
    <w:p w:rsidR="00843D16" w:rsidRPr="00257FAF" w:rsidRDefault="00843D16" w:rsidP="00843D16">
      <w:pPr>
        <w:ind w:firstLine="709"/>
        <w:rPr>
          <w:rFonts w:ascii="Times New Roman" w:hAnsi="Times New Roman"/>
        </w:rPr>
      </w:pPr>
      <w:r w:rsidRPr="00257FAF">
        <w:rPr>
          <w:rFonts w:ascii="Times New Roman" w:hAnsi="Times New Roman"/>
        </w:rPr>
        <w:t>в связи с отсутствиием ливневой канализации, сточные воды с селитебных территорий не подвергаются очистке и оказывают негативное воздействие на поверхностные водные объекты.</w:t>
      </w:r>
    </w:p>
    <w:bookmarkEnd w:id="134"/>
    <w:p w:rsidR="00843D16" w:rsidRPr="00257FAF" w:rsidRDefault="00843D16" w:rsidP="00843D16">
      <w:pPr>
        <w:ind w:firstLine="709"/>
        <w:rPr>
          <w:rFonts w:ascii="Times New Roman" w:hAnsi="Times New Roman"/>
        </w:rPr>
      </w:pPr>
    </w:p>
    <w:p w:rsidR="00843D16" w:rsidRPr="00F020E5" w:rsidRDefault="00843D16" w:rsidP="00F020E5">
      <w:pPr>
        <w:ind w:firstLine="709"/>
        <w:jc w:val="center"/>
        <w:rPr>
          <w:rFonts w:ascii="Times New Roman" w:hAnsi="Times New Roman"/>
          <w:b/>
        </w:rPr>
      </w:pPr>
      <w:r w:rsidRPr="00F020E5">
        <w:rPr>
          <w:rFonts w:ascii="Times New Roman" w:hAnsi="Times New Roman"/>
          <w:b/>
        </w:rPr>
        <w:t>2.3. Состояние подземных вод</w:t>
      </w:r>
    </w:p>
    <w:bookmarkEnd w:id="130"/>
    <w:p w:rsidR="00843D16" w:rsidRPr="00257FAF" w:rsidRDefault="00843D16" w:rsidP="00843D16">
      <w:pPr>
        <w:ind w:firstLine="709"/>
        <w:rPr>
          <w:rFonts w:ascii="Times New Roman" w:hAnsi="Times New Roman"/>
        </w:rPr>
      </w:pPr>
      <w:r w:rsidRPr="00257FAF">
        <w:rPr>
          <w:rFonts w:ascii="Times New Roman" w:hAnsi="Times New Roman"/>
        </w:rPr>
        <w:t>На уровень загрязнения подземных вод главным образом оказывает эксплуатация подземных вод для нужд населения и промышленных предприятий, а также поступление сточных вод в водоносные горизонты.</w:t>
      </w:r>
    </w:p>
    <w:p w:rsidR="00843D16" w:rsidRPr="00257FAF" w:rsidRDefault="00843D16" w:rsidP="00843D16">
      <w:pPr>
        <w:ind w:firstLine="709"/>
        <w:rPr>
          <w:rFonts w:ascii="Times New Roman" w:hAnsi="Times New Roman"/>
        </w:rPr>
      </w:pPr>
      <w:r w:rsidRPr="00257FAF">
        <w:rPr>
          <w:rFonts w:ascii="Times New Roman" w:hAnsi="Times New Roman"/>
        </w:rPr>
        <w:t xml:space="preserve">В пределах Богучарского муниципального района подземные воды являются основным источником хозяйственно-питьевого и промышленного водоснабжения. В результате эксплуатации подземных вод на водозаборах формируются депрессионные воронки, за счет чего в области питания водозаборов вовлекаются сформированные зоны загрязненных подземных вод. Кроме этого, причина загрязнения связана с плохим состоянием скважинного хозяйства; даже в местах с относительно высокой природной защищенностью загрязнение определяется проникновением его по дефектным стволам и затрубным пространствам водозаборных скважин. </w:t>
      </w:r>
    </w:p>
    <w:p w:rsidR="00843D16" w:rsidRPr="00257FAF" w:rsidRDefault="00843D16" w:rsidP="00843D16">
      <w:pPr>
        <w:ind w:firstLine="709"/>
        <w:rPr>
          <w:rFonts w:ascii="Times New Roman" w:hAnsi="Times New Roman"/>
        </w:rPr>
      </w:pPr>
      <w:r w:rsidRPr="00257FAF">
        <w:rPr>
          <w:rFonts w:ascii="Times New Roman" w:hAnsi="Times New Roman"/>
        </w:rPr>
        <w:t xml:space="preserve">Снижение загрязнения подземных вод может быть достигнуто правильной эксплуатацией и своевременным обслуживанием скважин, тампонажем скважин, выведенных из эксплуатации, а также путем рационального перераспределения водозабора; выноса водозаборов из загрязненных мест. </w:t>
      </w:r>
    </w:p>
    <w:p w:rsidR="00843D16" w:rsidRPr="00257FAF" w:rsidRDefault="00843D16" w:rsidP="00843D16">
      <w:pPr>
        <w:ind w:firstLine="709"/>
        <w:rPr>
          <w:rFonts w:ascii="Times New Roman" w:hAnsi="Times New Roman"/>
        </w:rPr>
      </w:pPr>
      <w:r w:rsidRPr="00257FAF">
        <w:rPr>
          <w:rFonts w:ascii="Times New Roman" w:hAnsi="Times New Roman"/>
        </w:rPr>
        <w:t>Помимо прочего, в водоносные горизонты происходит поступление сточных вод:</w:t>
      </w:r>
    </w:p>
    <w:p w:rsidR="00843D16" w:rsidRPr="00257FAF" w:rsidRDefault="00843D16" w:rsidP="00843D16">
      <w:pPr>
        <w:ind w:firstLine="709"/>
        <w:rPr>
          <w:rFonts w:ascii="Times New Roman" w:hAnsi="Times New Roman"/>
        </w:rPr>
      </w:pPr>
      <w:r w:rsidRPr="00257FAF">
        <w:rPr>
          <w:rFonts w:ascii="Times New Roman" w:hAnsi="Times New Roman"/>
        </w:rPr>
        <w:t>в результате деятельности сельскохозяйственных предприятий, которые используют минеральные удобрения и пестициды (происходит загрязнение преимущественно нитритами и нитратами);</w:t>
      </w:r>
    </w:p>
    <w:p w:rsidR="00843D16" w:rsidRPr="00257FAF" w:rsidRDefault="00843D16" w:rsidP="00843D16">
      <w:pPr>
        <w:ind w:firstLine="709"/>
        <w:rPr>
          <w:rFonts w:ascii="Times New Roman" w:hAnsi="Times New Roman"/>
        </w:rPr>
      </w:pPr>
      <w:r w:rsidRPr="00257FAF">
        <w:rPr>
          <w:rFonts w:ascii="Times New Roman" w:hAnsi="Times New Roman"/>
        </w:rPr>
        <w:t>от улично-дорожной сети (сточные воды с дорожного полотна содержат нефтепродукты);</w:t>
      </w:r>
    </w:p>
    <w:p w:rsidR="00843D16" w:rsidRPr="00257FAF" w:rsidRDefault="00843D16" w:rsidP="00843D16">
      <w:pPr>
        <w:ind w:firstLine="709"/>
        <w:rPr>
          <w:rFonts w:ascii="Times New Roman" w:hAnsi="Times New Roman"/>
        </w:rPr>
      </w:pPr>
      <w:r w:rsidRPr="00257FAF">
        <w:rPr>
          <w:rFonts w:ascii="Times New Roman" w:hAnsi="Times New Roman"/>
        </w:rPr>
        <w:t>от селитебной территории, не присоединенной к централизованной системе водоотведения.</w:t>
      </w:r>
    </w:p>
    <w:p w:rsidR="00843D16" w:rsidRPr="00257FAF" w:rsidRDefault="00843D16" w:rsidP="00843D16">
      <w:pPr>
        <w:ind w:firstLine="709"/>
        <w:rPr>
          <w:rFonts w:ascii="Times New Roman" w:hAnsi="Times New Roman"/>
        </w:rPr>
      </w:pPr>
      <w:r w:rsidRPr="00257FAF">
        <w:rPr>
          <w:rFonts w:ascii="Times New Roman" w:hAnsi="Times New Roman"/>
        </w:rPr>
        <w:t>Выводы:</w:t>
      </w:r>
    </w:p>
    <w:p w:rsidR="00843D16" w:rsidRPr="00257FAF" w:rsidRDefault="00843D16" w:rsidP="00843D16">
      <w:pPr>
        <w:ind w:firstLine="709"/>
        <w:rPr>
          <w:rFonts w:ascii="Times New Roman" w:hAnsi="Times New Roman"/>
        </w:rPr>
      </w:pPr>
      <w:r w:rsidRPr="00257FAF">
        <w:rPr>
          <w:rFonts w:ascii="Times New Roman" w:hAnsi="Times New Roman"/>
        </w:rPr>
        <w:t>загрязнение подземных вод наблюдается в основном вдоль улично-дорожной сети и в результате деятельности предприятий;</w:t>
      </w:r>
    </w:p>
    <w:p w:rsidR="00843D16" w:rsidRPr="00257FAF" w:rsidRDefault="00843D16" w:rsidP="00843D16">
      <w:pPr>
        <w:ind w:firstLine="709"/>
        <w:rPr>
          <w:rFonts w:ascii="Times New Roman" w:hAnsi="Times New Roman"/>
        </w:rPr>
      </w:pPr>
      <w:r w:rsidRPr="00257FAF">
        <w:rPr>
          <w:rFonts w:ascii="Times New Roman" w:hAnsi="Times New Roman"/>
        </w:rPr>
        <w:t>централизованная система водоотведения развита слабо, канализирование большинства предприятий, общественных зданий и жилых домов осуществляются в выгребные ямы, септики;</w:t>
      </w:r>
    </w:p>
    <w:p w:rsidR="00843D16" w:rsidRPr="00257FAF" w:rsidRDefault="00843D16" w:rsidP="00843D16">
      <w:pPr>
        <w:ind w:firstLine="709"/>
        <w:rPr>
          <w:rFonts w:ascii="Times New Roman" w:hAnsi="Times New Roman"/>
        </w:rPr>
      </w:pPr>
      <w:r w:rsidRPr="00257FAF">
        <w:rPr>
          <w:rFonts w:ascii="Times New Roman" w:hAnsi="Times New Roman"/>
        </w:rPr>
        <w:t>в связи с отсутствием ливневой канализации, сточные воды с селитебных территорий не подвергаются очистке и оказывают негативное воздействие на состояние подземных вод.</w:t>
      </w:r>
    </w:p>
    <w:p w:rsidR="00843D16" w:rsidRPr="00257FAF" w:rsidRDefault="00843D16" w:rsidP="00843D16">
      <w:pPr>
        <w:ind w:firstLine="709"/>
        <w:rPr>
          <w:rFonts w:ascii="Times New Roman" w:hAnsi="Times New Roman"/>
        </w:rPr>
      </w:pPr>
    </w:p>
    <w:p w:rsidR="00843D16" w:rsidRPr="00F020E5" w:rsidRDefault="00843D16" w:rsidP="00F020E5">
      <w:pPr>
        <w:ind w:firstLine="709"/>
        <w:jc w:val="center"/>
        <w:rPr>
          <w:rFonts w:ascii="Times New Roman" w:hAnsi="Times New Roman"/>
          <w:b/>
        </w:rPr>
      </w:pPr>
      <w:bookmarkStart w:id="135" w:name="_Hlk115429901"/>
      <w:r w:rsidRPr="00F020E5">
        <w:rPr>
          <w:rFonts w:ascii="Times New Roman" w:hAnsi="Times New Roman"/>
          <w:b/>
        </w:rPr>
        <w:t>2.4. Состояние почв</w:t>
      </w:r>
      <w:bookmarkEnd w:id="135"/>
    </w:p>
    <w:p w:rsidR="00843D16" w:rsidRPr="00257FAF" w:rsidRDefault="00843D16" w:rsidP="00843D16">
      <w:pPr>
        <w:ind w:firstLine="709"/>
        <w:rPr>
          <w:rFonts w:ascii="Times New Roman" w:hAnsi="Times New Roman"/>
        </w:rPr>
      </w:pPr>
      <w:bookmarkStart w:id="136" w:name="_Hlk115431145"/>
      <w:r w:rsidRPr="00257FAF">
        <w:rPr>
          <w:rFonts w:ascii="Times New Roman" w:hAnsi="Times New Roman"/>
        </w:rPr>
        <w:t>Состав и свойства почвы находятся в тесной взаимосвязи с качеством и безопасностью атмосферного воздуха, питьевой воды и воды открытых водоемов, продовольственного сырья и пищевых продуктов.</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Почвенный покров территории Богучарского муниципального района неоднороден и обладает разной устойчивостью к воздействию деградационных процессов. Среди деградационных процессов, распространенными являются водная и ветровая эрозия, дегумификация, загрязнение химическими токсикантами. Все эти процессы приводят к снижению плодородия почв, ухудшению качества продукции растениеводства. </w:t>
      </w:r>
    </w:p>
    <w:p w:rsidR="00843D16" w:rsidRPr="00257FAF" w:rsidRDefault="00843D16" w:rsidP="00843D16">
      <w:pPr>
        <w:ind w:firstLine="709"/>
        <w:rPr>
          <w:rFonts w:ascii="Times New Roman" w:hAnsi="Times New Roman"/>
        </w:rPr>
      </w:pPr>
      <w:r w:rsidRPr="00257FAF">
        <w:rPr>
          <w:rFonts w:ascii="Times New Roman" w:hAnsi="Times New Roman"/>
        </w:rPr>
        <w:t>Основным источникам техногенного поступления в почву тяжелых металлов являются средства химизации сельского хозяйства. Привнесение тяжелых металлов в почву (на поля) происходит с ядохимикатами, удобрениями и сточными водами.</w:t>
      </w:r>
    </w:p>
    <w:p w:rsidR="00843D16" w:rsidRPr="00257FAF" w:rsidRDefault="00843D16" w:rsidP="00843D16">
      <w:pPr>
        <w:ind w:firstLine="709"/>
        <w:rPr>
          <w:rFonts w:ascii="Times New Roman" w:hAnsi="Times New Roman"/>
        </w:rPr>
      </w:pPr>
      <w:r w:rsidRPr="00257FAF">
        <w:rPr>
          <w:rFonts w:ascii="Times New Roman" w:hAnsi="Times New Roman"/>
        </w:rPr>
        <w:t xml:space="preserve">Применение ядохимикатов как средств защиты растений от вредителей и болезней пагубно влияет на микрофлору и микрофауну почвы. Рационализация применения ядохимикатов необходимо осуществлять путем оптимизации сроков, способов применения, соблюдения норм расхода, применения биологических методов защиты. </w:t>
      </w:r>
    </w:p>
    <w:p w:rsidR="00843D16" w:rsidRPr="00257FAF" w:rsidRDefault="00843D16" w:rsidP="00843D16">
      <w:pPr>
        <w:ind w:firstLine="709"/>
        <w:rPr>
          <w:rFonts w:ascii="Times New Roman" w:hAnsi="Times New Roman"/>
        </w:rPr>
      </w:pPr>
      <w:r w:rsidRPr="00257FAF">
        <w:rPr>
          <w:rFonts w:ascii="Times New Roman" w:hAnsi="Times New Roman"/>
        </w:rPr>
        <w:t>Внесение удобрений необходимо проводить на основе нормативов затрат на планируемую урожайность, агрохимическую характеристику почв, состояния и химического состава растений, что обеспечивает агротехническую эффективность вносимых удобрений. Также необходимо уделить больше внимания подбору севооборотов, использованию в качестве удобрений сидеральных культур.</w:t>
      </w:r>
    </w:p>
    <w:p w:rsidR="00843D16" w:rsidRPr="00257FAF" w:rsidRDefault="00843D16" w:rsidP="00843D16">
      <w:pPr>
        <w:ind w:firstLine="709"/>
        <w:rPr>
          <w:rFonts w:ascii="Times New Roman" w:hAnsi="Times New Roman"/>
        </w:rPr>
      </w:pPr>
      <w:r w:rsidRPr="00257FAF">
        <w:rPr>
          <w:rFonts w:ascii="Times New Roman" w:hAnsi="Times New Roman"/>
        </w:rPr>
        <w:t>Также загрязнение почвы тяжелыми металлами происходит вблизи дорожно-уличной сети. Со сточными водами в почвенный слой попадают преимущественно соли, тяжелые металлы и нефтепродукты.</w:t>
      </w:r>
    </w:p>
    <w:p w:rsidR="00843D16" w:rsidRPr="00257FAF" w:rsidRDefault="00843D16" w:rsidP="00843D16">
      <w:pPr>
        <w:ind w:firstLine="709"/>
        <w:rPr>
          <w:rFonts w:ascii="Times New Roman" w:hAnsi="Times New Roman"/>
        </w:rPr>
      </w:pPr>
      <w:r w:rsidRPr="00257FAF">
        <w:rPr>
          <w:rFonts w:ascii="Times New Roman" w:hAnsi="Times New Roman"/>
        </w:rPr>
        <w:t>Неблагополучная обстановка складывается в местах размещения ферм и животноводческих комплексов. Недостаточно эффективная работа систем удаления и утилизации животноводческих стоков стала причиной загрязнения почв и грунтовых вод.</w:t>
      </w:r>
    </w:p>
    <w:p w:rsidR="00843D16" w:rsidRPr="00257FAF" w:rsidRDefault="00843D16" w:rsidP="00843D16">
      <w:pPr>
        <w:ind w:firstLine="709"/>
        <w:rPr>
          <w:rFonts w:ascii="Times New Roman" w:hAnsi="Times New Roman"/>
        </w:rPr>
      </w:pPr>
      <w:r w:rsidRPr="00257FAF">
        <w:rPr>
          <w:rFonts w:ascii="Times New Roman" w:hAnsi="Times New Roman"/>
        </w:rPr>
        <w:t xml:space="preserve">В целях предотвращения водной и ветровой эрозии на склонах, сложенных легкими по механическому составу почвами, эффективным способом является закрепление их лесными культурами. Ассортимент и агротехника возделываемых лесных культур определяются при этом рельефом, свойствами пород, природно-климатическими условиями района. </w:t>
      </w:r>
    </w:p>
    <w:p w:rsidR="00843D16" w:rsidRPr="00257FAF" w:rsidRDefault="00843D16" w:rsidP="00843D16">
      <w:pPr>
        <w:ind w:firstLine="709"/>
        <w:rPr>
          <w:rFonts w:ascii="Times New Roman" w:hAnsi="Times New Roman"/>
        </w:rPr>
      </w:pPr>
      <w:bookmarkStart w:id="137" w:name="_Hlk139621773"/>
      <w:r w:rsidRPr="00257FAF">
        <w:rPr>
          <w:rFonts w:ascii="Times New Roman" w:hAnsi="Times New Roman"/>
        </w:rPr>
        <w:t xml:space="preserve">С целью изучения состояния и диагностики почвенного плодородия агрохимическая служба области (агрохимцентр «Воронежский» и станция химизации «Таловская») ежегодно проводят агрохимический и эколого-токсикологический мониторинг почв сельскохозяйственного назначения (доклад Департамента природных ресурсов и экологии Воронежской области «О состоянии окружающей среды на территории Воронежской области в 2022 году»). По результатам мониторинга оценивают степень обеспеченности почв фосфором в его подвижной форме (например, фосфаты кальция и магния), калием и гумусом, а также площадь кислых почв. </w:t>
      </w:r>
    </w:p>
    <w:bookmarkEnd w:id="137"/>
    <w:p w:rsidR="00843D16" w:rsidRPr="00257FAF" w:rsidRDefault="00843D16" w:rsidP="00843D16">
      <w:pPr>
        <w:ind w:firstLine="709"/>
        <w:rPr>
          <w:rFonts w:ascii="Times New Roman" w:hAnsi="Times New Roman"/>
        </w:rPr>
      </w:pPr>
    </w:p>
    <w:p w:rsidR="00843D16" w:rsidRPr="00547BB9" w:rsidRDefault="00843D16" w:rsidP="00547BB9">
      <w:pPr>
        <w:ind w:firstLine="0"/>
        <w:rPr>
          <w:rFonts w:ascii="Times New Roman" w:hAnsi="Times New Roman"/>
          <w:b/>
        </w:rPr>
      </w:pPr>
      <w:r w:rsidRPr="00547BB9">
        <w:rPr>
          <w:rFonts w:ascii="Times New Roman" w:hAnsi="Times New Roman"/>
          <w:b/>
        </w:rPr>
        <w:t>Таблица № 54 - Результаты агрохимического обследования</w:t>
      </w:r>
    </w:p>
    <w:tbl>
      <w:tblPr>
        <w:tblW w:w="97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30"/>
        <w:gridCol w:w="5662"/>
        <w:gridCol w:w="1753"/>
        <w:gridCol w:w="1702"/>
      </w:tblGrid>
      <w:tr w:rsidR="00843D16" w:rsidRPr="00257FAF" w:rsidTr="008A7C6D">
        <w:trPr>
          <w:cantSplit/>
          <w:tblHeader/>
          <w:jc w:val="center"/>
        </w:trPr>
        <w:tc>
          <w:tcPr>
            <w:tcW w:w="631" w:type="dxa"/>
            <w:shd w:val="clear" w:color="auto" w:fill="auto"/>
            <w:vAlign w:val="center"/>
          </w:tcPr>
          <w:p w:rsidR="00843D16" w:rsidRPr="009115D3" w:rsidRDefault="00843D16" w:rsidP="00B87DF9">
            <w:pPr>
              <w:ind w:firstLine="0"/>
              <w:jc w:val="center"/>
              <w:rPr>
                <w:rFonts w:ascii="Times New Roman" w:hAnsi="Times New Roman"/>
                <w:b/>
              </w:rPr>
            </w:pPr>
            <w:r w:rsidRPr="009115D3">
              <w:rPr>
                <w:rFonts w:ascii="Times New Roman" w:hAnsi="Times New Roman"/>
                <w:b/>
              </w:rPr>
              <w:t>№ п/п</w:t>
            </w:r>
          </w:p>
        </w:tc>
        <w:tc>
          <w:tcPr>
            <w:tcW w:w="5681" w:type="dxa"/>
            <w:shd w:val="clear" w:color="auto" w:fill="auto"/>
            <w:vAlign w:val="center"/>
          </w:tcPr>
          <w:p w:rsidR="00843D16" w:rsidRPr="009115D3" w:rsidRDefault="00843D16" w:rsidP="00B87DF9">
            <w:pPr>
              <w:ind w:firstLine="0"/>
              <w:jc w:val="center"/>
              <w:rPr>
                <w:rFonts w:ascii="Times New Roman" w:hAnsi="Times New Roman"/>
                <w:b/>
              </w:rPr>
            </w:pPr>
            <w:r w:rsidRPr="009115D3">
              <w:rPr>
                <w:rFonts w:ascii="Times New Roman" w:hAnsi="Times New Roman"/>
                <w:b/>
              </w:rPr>
              <w:t>Наименование критерия</w:t>
            </w:r>
          </w:p>
        </w:tc>
        <w:tc>
          <w:tcPr>
            <w:tcW w:w="1753" w:type="dxa"/>
            <w:vAlign w:val="center"/>
          </w:tcPr>
          <w:p w:rsidR="00843D16" w:rsidRPr="009115D3" w:rsidRDefault="00843D16" w:rsidP="00B87DF9">
            <w:pPr>
              <w:ind w:firstLine="0"/>
              <w:jc w:val="center"/>
              <w:rPr>
                <w:rFonts w:ascii="Times New Roman" w:hAnsi="Times New Roman"/>
                <w:b/>
              </w:rPr>
            </w:pPr>
            <w:r w:rsidRPr="009115D3">
              <w:rPr>
                <w:rFonts w:ascii="Times New Roman" w:hAnsi="Times New Roman"/>
                <w:b/>
              </w:rPr>
              <w:t>2015 год обследования</w:t>
            </w:r>
          </w:p>
        </w:tc>
        <w:tc>
          <w:tcPr>
            <w:tcW w:w="1682" w:type="dxa"/>
            <w:shd w:val="clear" w:color="auto" w:fill="auto"/>
            <w:vAlign w:val="center"/>
          </w:tcPr>
          <w:p w:rsidR="00843D16" w:rsidRPr="009115D3" w:rsidRDefault="00843D16" w:rsidP="00B87DF9">
            <w:pPr>
              <w:ind w:firstLine="0"/>
              <w:jc w:val="center"/>
              <w:rPr>
                <w:rFonts w:ascii="Times New Roman" w:hAnsi="Times New Roman"/>
                <w:b/>
              </w:rPr>
            </w:pPr>
            <w:r w:rsidRPr="009115D3">
              <w:rPr>
                <w:rFonts w:ascii="Times New Roman" w:hAnsi="Times New Roman"/>
                <w:b/>
              </w:rPr>
              <w:t>2020 год обследования</w:t>
            </w:r>
          </w:p>
        </w:tc>
      </w:tr>
      <w:tr w:rsidR="00843D16" w:rsidRPr="00257FAF" w:rsidTr="008A7C6D">
        <w:trPr>
          <w:cantSplit/>
          <w:tblHeader/>
          <w:jc w:val="center"/>
        </w:trPr>
        <w:tc>
          <w:tcPr>
            <w:tcW w:w="631" w:type="dxa"/>
            <w:shd w:val="clear" w:color="auto" w:fill="auto"/>
            <w:vAlign w:val="center"/>
          </w:tcPr>
          <w:p w:rsidR="00843D16" w:rsidRPr="00257FAF" w:rsidRDefault="00843D16" w:rsidP="009115D3">
            <w:pPr>
              <w:ind w:firstLine="0"/>
              <w:jc w:val="center"/>
              <w:rPr>
                <w:rFonts w:ascii="Times New Roman" w:hAnsi="Times New Roman"/>
              </w:rPr>
            </w:pPr>
            <w:r w:rsidRPr="00257FAF">
              <w:rPr>
                <w:rFonts w:ascii="Times New Roman" w:hAnsi="Times New Roman"/>
              </w:rPr>
              <w:t>1</w:t>
            </w:r>
          </w:p>
        </w:tc>
        <w:tc>
          <w:tcPr>
            <w:tcW w:w="5681" w:type="dxa"/>
            <w:shd w:val="clear" w:color="auto" w:fill="auto"/>
            <w:vAlign w:val="center"/>
          </w:tcPr>
          <w:p w:rsidR="00843D16" w:rsidRPr="00257FAF" w:rsidRDefault="00843D16" w:rsidP="009115D3">
            <w:pPr>
              <w:ind w:firstLine="0"/>
              <w:jc w:val="center"/>
              <w:rPr>
                <w:rFonts w:ascii="Times New Roman" w:hAnsi="Times New Roman"/>
              </w:rPr>
            </w:pPr>
            <w:r w:rsidRPr="00257FAF">
              <w:rPr>
                <w:rFonts w:ascii="Times New Roman" w:hAnsi="Times New Roman"/>
              </w:rPr>
              <w:t>2</w:t>
            </w:r>
          </w:p>
        </w:tc>
        <w:tc>
          <w:tcPr>
            <w:tcW w:w="1753" w:type="dxa"/>
            <w:vAlign w:val="center"/>
          </w:tcPr>
          <w:p w:rsidR="00843D16" w:rsidRPr="00257FAF" w:rsidRDefault="00843D16" w:rsidP="009115D3">
            <w:pPr>
              <w:ind w:firstLine="0"/>
              <w:jc w:val="center"/>
              <w:rPr>
                <w:rFonts w:ascii="Times New Roman" w:hAnsi="Times New Roman"/>
              </w:rPr>
            </w:pPr>
            <w:r w:rsidRPr="00257FAF">
              <w:rPr>
                <w:rFonts w:ascii="Times New Roman" w:hAnsi="Times New Roman"/>
              </w:rPr>
              <w:t>3</w:t>
            </w:r>
          </w:p>
        </w:tc>
        <w:tc>
          <w:tcPr>
            <w:tcW w:w="1682" w:type="dxa"/>
            <w:shd w:val="clear" w:color="auto" w:fill="auto"/>
            <w:vAlign w:val="center"/>
          </w:tcPr>
          <w:p w:rsidR="00843D16" w:rsidRPr="00257FAF" w:rsidRDefault="00843D16" w:rsidP="009115D3">
            <w:pPr>
              <w:ind w:firstLine="0"/>
              <w:jc w:val="center"/>
              <w:rPr>
                <w:rFonts w:ascii="Times New Roman" w:hAnsi="Times New Roman"/>
              </w:rPr>
            </w:pPr>
            <w:r w:rsidRPr="00257FAF">
              <w:rPr>
                <w:rFonts w:ascii="Times New Roman" w:hAnsi="Times New Roman"/>
              </w:rPr>
              <w:t>4</w:t>
            </w:r>
          </w:p>
        </w:tc>
      </w:tr>
      <w:tr w:rsidR="00843D16" w:rsidRPr="00257FAF" w:rsidTr="008A7C6D">
        <w:trPr>
          <w:jc w:val="center"/>
        </w:trPr>
        <w:tc>
          <w:tcPr>
            <w:tcW w:w="631"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1</w:t>
            </w:r>
          </w:p>
        </w:tc>
        <w:tc>
          <w:tcPr>
            <w:tcW w:w="5681" w:type="dxa"/>
            <w:shd w:val="clear" w:color="auto" w:fill="auto"/>
          </w:tcPr>
          <w:p w:rsidR="00843D16" w:rsidRPr="00257FAF" w:rsidRDefault="00843D16" w:rsidP="00B87DF9">
            <w:pPr>
              <w:ind w:firstLine="0"/>
              <w:jc w:val="left"/>
              <w:rPr>
                <w:rFonts w:ascii="Times New Roman" w:hAnsi="Times New Roman"/>
              </w:rPr>
            </w:pPr>
            <w:r w:rsidRPr="00257FAF">
              <w:rPr>
                <w:rFonts w:ascii="Times New Roman" w:hAnsi="Times New Roman"/>
              </w:rPr>
              <w:t>Средневзвешенное содержание подвижных форм фосфора в почвах пашни, Р2О5, мг/кг почвы</w:t>
            </w:r>
          </w:p>
        </w:tc>
        <w:tc>
          <w:tcPr>
            <w:tcW w:w="1753" w:type="dxa"/>
          </w:tcPr>
          <w:p w:rsidR="00843D16" w:rsidRPr="00257FAF" w:rsidRDefault="00843D16" w:rsidP="00B87DF9">
            <w:pPr>
              <w:ind w:firstLine="0"/>
              <w:jc w:val="center"/>
              <w:rPr>
                <w:rFonts w:ascii="Times New Roman" w:hAnsi="Times New Roman"/>
              </w:rPr>
            </w:pPr>
            <w:r w:rsidRPr="00257FAF">
              <w:rPr>
                <w:rFonts w:ascii="Times New Roman" w:hAnsi="Times New Roman"/>
              </w:rPr>
              <w:t>71,0</w:t>
            </w:r>
          </w:p>
        </w:tc>
        <w:tc>
          <w:tcPr>
            <w:tcW w:w="1682"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77,0</w:t>
            </w:r>
          </w:p>
        </w:tc>
      </w:tr>
      <w:tr w:rsidR="00843D16" w:rsidRPr="00257FAF" w:rsidTr="008A7C6D">
        <w:trPr>
          <w:jc w:val="center"/>
        </w:trPr>
        <w:tc>
          <w:tcPr>
            <w:tcW w:w="631"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2</w:t>
            </w:r>
          </w:p>
        </w:tc>
        <w:tc>
          <w:tcPr>
            <w:tcW w:w="5681" w:type="dxa"/>
            <w:shd w:val="clear" w:color="auto" w:fill="auto"/>
          </w:tcPr>
          <w:p w:rsidR="00843D16" w:rsidRPr="00257FAF" w:rsidRDefault="00843D16" w:rsidP="00B87DF9">
            <w:pPr>
              <w:ind w:firstLine="0"/>
              <w:jc w:val="left"/>
              <w:rPr>
                <w:rFonts w:ascii="Times New Roman" w:hAnsi="Times New Roman"/>
              </w:rPr>
            </w:pPr>
            <w:r w:rsidRPr="00257FAF">
              <w:rPr>
                <w:rFonts w:ascii="Times New Roman" w:hAnsi="Times New Roman"/>
              </w:rPr>
              <w:t>Средневзвешенное содержание обменного калия в почвах пашни, К2О, мг/кг почвы</w:t>
            </w:r>
          </w:p>
        </w:tc>
        <w:tc>
          <w:tcPr>
            <w:tcW w:w="1753" w:type="dxa"/>
          </w:tcPr>
          <w:p w:rsidR="00843D16" w:rsidRPr="00257FAF" w:rsidRDefault="00843D16" w:rsidP="00B87DF9">
            <w:pPr>
              <w:ind w:firstLine="0"/>
              <w:jc w:val="center"/>
              <w:rPr>
                <w:rFonts w:ascii="Times New Roman" w:hAnsi="Times New Roman"/>
              </w:rPr>
            </w:pPr>
            <w:r w:rsidRPr="00257FAF">
              <w:rPr>
                <w:rFonts w:ascii="Times New Roman" w:hAnsi="Times New Roman"/>
              </w:rPr>
              <w:t>122,0</w:t>
            </w:r>
          </w:p>
        </w:tc>
        <w:tc>
          <w:tcPr>
            <w:tcW w:w="1682"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119,0</w:t>
            </w:r>
          </w:p>
        </w:tc>
      </w:tr>
      <w:tr w:rsidR="00843D16" w:rsidRPr="00257FAF" w:rsidTr="008A7C6D">
        <w:trPr>
          <w:jc w:val="center"/>
        </w:trPr>
        <w:tc>
          <w:tcPr>
            <w:tcW w:w="631"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3</w:t>
            </w:r>
          </w:p>
        </w:tc>
        <w:tc>
          <w:tcPr>
            <w:tcW w:w="5681" w:type="dxa"/>
            <w:shd w:val="clear" w:color="auto" w:fill="auto"/>
          </w:tcPr>
          <w:p w:rsidR="00843D16" w:rsidRPr="00257FAF" w:rsidRDefault="00843D16" w:rsidP="00B87DF9">
            <w:pPr>
              <w:ind w:firstLine="0"/>
              <w:jc w:val="left"/>
              <w:rPr>
                <w:rFonts w:ascii="Times New Roman" w:hAnsi="Times New Roman"/>
              </w:rPr>
            </w:pPr>
            <w:r w:rsidRPr="00257FAF">
              <w:rPr>
                <w:rFonts w:ascii="Times New Roman" w:hAnsi="Times New Roman"/>
              </w:rPr>
              <w:t>Средневзвешенное содержание органического вещества (гумуса) в почвах пашни, %</w:t>
            </w:r>
          </w:p>
        </w:tc>
        <w:tc>
          <w:tcPr>
            <w:tcW w:w="1753" w:type="dxa"/>
          </w:tcPr>
          <w:p w:rsidR="00843D16" w:rsidRPr="00257FAF" w:rsidRDefault="00843D16" w:rsidP="00B87DF9">
            <w:pPr>
              <w:ind w:firstLine="0"/>
              <w:jc w:val="center"/>
              <w:rPr>
                <w:rFonts w:ascii="Times New Roman" w:hAnsi="Times New Roman"/>
              </w:rPr>
            </w:pPr>
            <w:r w:rsidRPr="00257FAF">
              <w:rPr>
                <w:rFonts w:ascii="Times New Roman" w:hAnsi="Times New Roman"/>
              </w:rPr>
              <w:t>4,3</w:t>
            </w:r>
          </w:p>
        </w:tc>
        <w:tc>
          <w:tcPr>
            <w:tcW w:w="1682"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4,0</w:t>
            </w:r>
          </w:p>
        </w:tc>
      </w:tr>
      <w:tr w:rsidR="00843D16" w:rsidRPr="00257FAF" w:rsidTr="008A7C6D">
        <w:trPr>
          <w:jc w:val="center"/>
        </w:trPr>
        <w:tc>
          <w:tcPr>
            <w:tcW w:w="631"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4</w:t>
            </w:r>
          </w:p>
        </w:tc>
        <w:tc>
          <w:tcPr>
            <w:tcW w:w="5681" w:type="dxa"/>
            <w:shd w:val="clear" w:color="auto" w:fill="auto"/>
          </w:tcPr>
          <w:p w:rsidR="00843D16" w:rsidRPr="00257FAF" w:rsidRDefault="00843D16" w:rsidP="00B87DF9">
            <w:pPr>
              <w:ind w:firstLine="0"/>
              <w:jc w:val="left"/>
              <w:rPr>
                <w:rFonts w:ascii="Times New Roman" w:hAnsi="Times New Roman"/>
              </w:rPr>
            </w:pPr>
            <w:r w:rsidRPr="00257FAF">
              <w:rPr>
                <w:rFonts w:ascii="Times New Roman" w:hAnsi="Times New Roman"/>
              </w:rPr>
              <w:t>Площадь кислых почв пашни, % от обследованной площади пашни</w:t>
            </w:r>
          </w:p>
        </w:tc>
        <w:tc>
          <w:tcPr>
            <w:tcW w:w="1753" w:type="dxa"/>
          </w:tcPr>
          <w:p w:rsidR="00843D16" w:rsidRPr="00257FAF" w:rsidRDefault="00843D16" w:rsidP="00B87DF9">
            <w:pPr>
              <w:ind w:firstLine="0"/>
              <w:jc w:val="center"/>
              <w:rPr>
                <w:rFonts w:ascii="Times New Roman" w:hAnsi="Times New Roman"/>
              </w:rPr>
            </w:pPr>
            <w:r w:rsidRPr="00257FAF">
              <w:rPr>
                <w:rFonts w:ascii="Times New Roman" w:hAnsi="Times New Roman"/>
              </w:rPr>
              <w:t>7,5</w:t>
            </w:r>
          </w:p>
        </w:tc>
        <w:tc>
          <w:tcPr>
            <w:tcW w:w="1682" w:type="dxa"/>
            <w:shd w:val="clear" w:color="auto" w:fill="auto"/>
          </w:tcPr>
          <w:p w:rsidR="00843D16" w:rsidRPr="00257FAF" w:rsidRDefault="00843D16" w:rsidP="00B87DF9">
            <w:pPr>
              <w:ind w:firstLine="0"/>
              <w:jc w:val="center"/>
              <w:rPr>
                <w:rFonts w:ascii="Times New Roman" w:hAnsi="Times New Roman"/>
              </w:rPr>
            </w:pPr>
            <w:r w:rsidRPr="00257FAF">
              <w:rPr>
                <w:rFonts w:ascii="Times New Roman" w:hAnsi="Times New Roman"/>
              </w:rPr>
              <w:t>14,9</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 xml:space="preserve">Почвы на территории Богучарского муниципального района характеризуются средним содержанием подвижных форм фосфора (51-100 мг/кг почвы), повышенным содержанием обменного калия (81-120 мг/кг почвы) и относятся к группе слабогумусированных (2,1-4,0 %) </w:t>
      </w:r>
      <w:bookmarkStart w:id="138" w:name="_Hlk139621706"/>
      <w:r w:rsidRPr="00257FAF">
        <w:rPr>
          <w:rFonts w:ascii="Times New Roman" w:hAnsi="Times New Roman"/>
        </w:rPr>
        <w:t>почв</w:t>
      </w:r>
      <w:bookmarkEnd w:id="138"/>
      <w:r w:rsidRPr="00257FAF">
        <w:rPr>
          <w:rFonts w:ascii="Times New Roman" w:hAnsi="Times New Roman"/>
        </w:rPr>
        <w:t>.</w:t>
      </w:r>
    </w:p>
    <w:p w:rsidR="00843D16" w:rsidRPr="00257FAF" w:rsidRDefault="00843D16" w:rsidP="00843D16">
      <w:pPr>
        <w:ind w:firstLine="709"/>
        <w:rPr>
          <w:rFonts w:ascii="Times New Roman" w:hAnsi="Times New Roman"/>
        </w:rPr>
      </w:pPr>
      <w:r w:rsidRPr="00257FAF">
        <w:rPr>
          <w:rFonts w:ascii="Times New Roman" w:hAnsi="Times New Roman"/>
        </w:rPr>
        <w:t xml:space="preserve">Регулирование фосфатного и калийного режимов считается одним из основных способов повышения производительной способности почв и урожайности сельскохозяйственных культур. Также важным показателем плодородия почв является содержание гумуса. </w:t>
      </w:r>
    </w:p>
    <w:p w:rsidR="00843D16" w:rsidRPr="00257FAF" w:rsidRDefault="00843D16" w:rsidP="00843D16">
      <w:pPr>
        <w:ind w:firstLine="709"/>
        <w:rPr>
          <w:rFonts w:ascii="Times New Roman" w:hAnsi="Times New Roman"/>
        </w:rPr>
      </w:pPr>
      <w:r w:rsidRPr="00257FAF">
        <w:rPr>
          <w:rFonts w:ascii="Times New Roman" w:hAnsi="Times New Roman"/>
        </w:rPr>
        <w:t>Кислые почвы (имеющие кислую реакцию почвенного раствора) отличаются низким плодородием на них нельзя получить большого экономического эффекта от применения минеральных удобрений, что будет ограничивать рост урожайности сельхозкультур.</w:t>
      </w:r>
    </w:p>
    <w:p w:rsidR="00843D16" w:rsidRPr="00257FAF" w:rsidRDefault="00843D16" w:rsidP="00843D16">
      <w:pPr>
        <w:ind w:firstLine="709"/>
        <w:rPr>
          <w:rFonts w:ascii="Times New Roman" w:hAnsi="Times New Roman"/>
        </w:rPr>
      </w:pPr>
      <w:r w:rsidRPr="00257FAF">
        <w:rPr>
          <w:rFonts w:ascii="Times New Roman" w:hAnsi="Times New Roman"/>
        </w:rPr>
        <w:t>При рациональном использовании органо - минеральных удобрений возможно поддержание на необходимом уровне содержания фосфора, калия и гумуса и сокращение площадей кислых почв.</w:t>
      </w:r>
    </w:p>
    <w:p w:rsidR="00843D16" w:rsidRPr="00257FAF" w:rsidRDefault="00843D16" w:rsidP="00843D16">
      <w:pPr>
        <w:ind w:firstLine="709"/>
        <w:rPr>
          <w:rFonts w:ascii="Times New Roman" w:hAnsi="Times New Roman"/>
        </w:rPr>
      </w:pPr>
      <w:r w:rsidRPr="00257FAF">
        <w:rPr>
          <w:rFonts w:ascii="Times New Roman" w:hAnsi="Times New Roman"/>
        </w:rPr>
        <w:t xml:space="preserve">Несоблюдение требований при обращении с отходами производства и потребления, биологическими и медицинскими отходами приводит к загрязнению почвы. </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муниципального района отходы I-V классов опасности образуются в результате:</w:t>
      </w:r>
    </w:p>
    <w:p w:rsidR="00843D16" w:rsidRPr="009F3353" w:rsidRDefault="00843D16" w:rsidP="009F3353">
      <w:pPr>
        <w:pStyle w:val="afe"/>
        <w:numPr>
          <w:ilvl w:val="0"/>
          <w:numId w:val="44"/>
        </w:numPr>
        <w:spacing w:after="0"/>
        <w:ind w:left="-142" w:firstLine="993"/>
        <w:rPr>
          <w:rFonts w:ascii="Times New Roman" w:hAnsi="Times New Roman"/>
          <w:sz w:val="24"/>
          <w:szCs w:val="24"/>
        </w:rPr>
      </w:pPr>
      <w:r w:rsidRPr="009F3353">
        <w:rPr>
          <w:rFonts w:ascii="Times New Roman" w:hAnsi="Times New Roman"/>
          <w:sz w:val="24"/>
          <w:szCs w:val="24"/>
        </w:rPr>
        <w:t xml:space="preserve">деятельности предприятий, осуществляющих хозяйственную деятельность на территории района, </w:t>
      </w:r>
    </w:p>
    <w:p w:rsidR="00843D16" w:rsidRPr="009F3353" w:rsidRDefault="00843D16" w:rsidP="009F3353">
      <w:pPr>
        <w:pStyle w:val="afe"/>
        <w:numPr>
          <w:ilvl w:val="0"/>
          <w:numId w:val="44"/>
        </w:numPr>
        <w:spacing w:after="0"/>
        <w:ind w:left="-142" w:firstLine="993"/>
        <w:rPr>
          <w:rFonts w:ascii="Times New Roman" w:hAnsi="Times New Roman"/>
          <w:sz w:val="24"/>
          <w:szCs w:val="24"/>
        </w:rPr>
      </w:pPr>
      <w:r w:rsidRPr="009F3353">
        <w:rPr>
          <w:rFonts w:ascii="Times New Roman" w:hAnsi="Times New Roman"/>
          <w:sz w:val="24"/>
          <w:szCs w:val="24"/>
        </w:rPr>
        <w:t>обслуживания и ремонта технологического оборудования и транспортных средств (автотранспорт, спецтехника, железнодорожный транспорт, трубопроводный транспорт);</w:t>
      </w:r>
    </w:p>
    <w:p w:rsidR="00843D16" w:rsidRPr="009F3353" w:rsidRDefault="00843D16" w:rsidP="009F3353">
      <w:pPr>
        <w:pStyle w:val="afe"/>
        <w:numPr>
          <w:ilvl w:val="0"/>
          <w:numId w:val="44"/>
        </w:numPr>
        <w:spacing w:after="0"/>
        <w:ind w:left="-142" w:firstLine="993"/>
        <w:rPr>
          <w:rFonts w:ascii="Times New Roman" w:hAnsi="Times New Roman"/>
          <w:sz w:val="24"/>
          <w:szCs w:val="24"/>
        </w:rPr>
      </w:pPr>
      <w:r w:rsidRPr="009F3353">
        <w:rPr>
          <w:rFonts w:ascii="Times New Roman" w:hAnsi="Times New Roman"/>
          <w:sz w:val="24"/>
          <w:szCs w:val="24"/>
        </w:rPr>
        <w:t>от селитебных территорий (твердые коммунальные отходы, далее-ТКО);</w:t>
      </w:r>
    </w:p>
    <w:p w:rsidR="00843D16" w:rsidRPr="009F3353" w:rsidRDefault="00843D16" w:rsidP="009F3353">
      <w:pPr>
        <w:pStyle w:val="afe"/>
        <w:numPr>
          <w:ilvl w:val="0"/>
          <w:numId w:val="44"/>
        </w:numPr>
        <w:spacing w:after="0"/>
        <w:ind w:left="-142" w:firstLine="993"/>
        <w:rPr>
          <w:rFonts w:ascii="Times New Roman" w:hAnsi="Times New Roman"/>
          <w:sz w:val="24"/>
          <w:szCs w:val="24"/>
        </w:rPr>
      </w:pPr>
      <w:r w:rsidRPr="009F3353">
        <w:rPr>
          <w:rFonts w:ascii="Times New Roman" w:hAnsi="Times New Roman"/>
          <w:sz w:val="24"/>
          <w:szCs w:val="24"/>
        </w:rPr>
        <w:t>деятельности объектов здравоохранения (медицинские отходы).</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статьей 13.4 Федерального закона от 24.06.1998 №89-ФЗ «Об отходах производства и потребления» (далее - Федеральный закон от 24.06.1998 №89-ФЗ)) накопление отходов производства и потребления допускается только в местах (на площадках) накопления отходов, соответствующих требованиям законодательства в области санитарно-эпидемиологического благополучия населения. Накопление отходов может осуществляться путем их раздельного складирования по видам отходов, группам отходов, группам однородных отходов (раздельное накопление) с целью разделения отходов, подлежащих захоронению на объекте размещения отходов (полигоне) и отходов, направляемых для утилизации или обезвреживания на специализированные предприятия.</w:t>
      </w:r>
    </w:p>
    <w:p w:rsidR="00843D16" w:rsidRPr="00257FAF" w:rsidRDefault="00843D16" w:rsidP="00843D16">
      <w:pPr>
        <w:ind w:firstLine="709"/>
        <w:rPr>
          <w:rFonts w:ascii="Times New Roman" w:hAnsi="Times New Roman"/>
        </w:rPr>
      </w:pPr>
      <w:r w:rsidRPr="00257FAF">
        <w:rPr>
          <w:rFonts w:ascii="Times New Roman" w:hAnsi="Times New Roman"/>
        </w:rPr>
        <w:t>Отходы I класса опасности (преимущественно ртутные, ртутно-кварцевые, люминесцентные, лампы, утратившие потребительские свойства), образующиеся на территории поселения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обезвреживания</w:t>
      </w:r>
    </w:p>
    <w:p w:rsidR="00843D16" w:rsidRPr="00257FAF" w:rsidRDefault="00843D16" w:rsidP="00843D16">
      <w:pPr>
        <w:ind w:firstLine="709"/>
        <w:rPr>
          <w:rFonts w:ascii="Times New Roman" w:hAnsi="Times New Roman"/>
        </w:rPr>
      </w:pPr>
      <w:r w:rsidRPr="00257FAF">
        <w:rPr>
          <w:rFonts w:ascii="Times New Roman" w:hAnsi="Times New Roman"/>
        </w:rPr>
        <w:t>Отходы II и III класса опасности (аккумуляторные батареи, утратившие потребительские свойства, отходы, загрязненные нефтепродуктами, отходы минеральных и синтетических масел), образующиеся в основном при эксплуатации, техническом обслуживании и ремонте транспортных средств и технологического оборудования, подлежат передаче специализированному предприятию, имеющему лицензию на осуществление деятельности по сбору, транспортированию, обработке, утилизации, обезвреживанию, размещению отходов I - IV классов опасности с целью утилизации и обезвреживания (в части отходов, загрязненных нефтепродуктами).</w:t>
      </w:r>
    </w:p>
    <w:p w:rsidR="00843D16" w:rsidRPr="00257FAF" w:rsidRDefault="00843D16" w:rsidP="00843D16">
      <w:pPr>
        <w:ind w:firstLine="709"/>
        <w:rPr>
          <w:rFonts w:ascii="Times New Roman" w:hAnsi="Times New Roman"/>
        </w:rPr>
      </w:pPr>
      <w:r w:rsidRPr="00257FAF">
        <w:rPr>
          <w:rFonts w:ascii="Times New Roman" w:hAnsi="Times New Roman"/>
        </w:rPr>
        <w:t xml:space="preserve">Отходы IV класса опасности представлены преимущественно ТКО.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К отходам V класса опасности преимущественно относятся незагрязненные отходы бумаги и картона, полимерных материалов и деревянной тары, утратившей потребительские свойства. Эти виды отходов не подлежат захоронению на территории объекта размещения отходов, должны быть переданы специализированному предприятию с целью утилизации.</w:t>
      </w:r>
    </w:p>
    <w:p w:rsidR="00843D16" w:rsidRPr="00257FAF" w:rsidRDefault="00843D16" w:rsidP="00843D16">
      <w:pPr>
        <w:ind w:firstLine="709"/>
        <w:rPr>
          <w:rFonts w:ascii="Times New Roman" w:hAnsi="Times New Roman"/>
        </w:rPr>
      </w:pPr>
      <w:r w:rsidRPr="00257FAF">
        <w:rPr>
          <w:rFonts w:ascii="Times New Roman" w:hAnsi="Times New Roman"/>
        </w:rPr>
        <w:t>Деятельность по обращению с отходами, образующимися в результате деятельности предприятий, осуществляется в соответствии с заключенными договорами со специализированными предприятиями, имеющими лицензию на осуществление деятельности по сбору, транспортированию, обработке, утилизации, обезвреживанию, размещению отходов I - IV классов опасности.</w:t>
      </w:r>
    </w:p>
    <w:p w:rsidR="00843D16" w:rsidRPr="00257FAF" w:rsidRDefault="00843D16" w:rsidP="00843D16">
      <w:pPr>
        <w:ind w:firstLine="709"/>
        <w:rPr>
          <w:rFonts w:ascii="Times New Roman" w:hAnsi="Times New Roman"/>
        </w:rPr>
      </w:pPr>
      <w:r w:rsidRPr="00257FAF">
        <w:rPr>
          <w:rFonts w:ascii="Times New Roman" w:hAnsi="Times New Roman"/>
        </w:rPr>
        <w:t xml:space="preserve">Обращение с медицинскими отходами осуществляется в соответствии с Постановлением главного государственного санитарного врача РФ от 28.01.2021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Санитарные правила)) в зависимости от того, к какому классу принадлежат отходы. </w:t>
      </w:r>
    </w:p>
    <w:p w:rsidR="00843D16" w:rsidRPr="00257FAF" w:rsidRDefault="00843D16" w:rsidP="00843D16">
      <w:pPr>
        <w:ind w:firstLine="709"/>
        <w:rPr>
          <w:rFonts w:ascii="Times New Roman" w:hAnsi="Times New Roman"/>
        </w:rPr>
      </w:pPr>
      <w:r w:rsidRPr="00257FAF">
        <w:rPr>
          <w:rFonts w:ascii="Times New Roman" w:hAnsi="Times New Roman"/>
        </w:rPr>
        <w:t>К отходам класса А (отходам, не имеющим контакт с биологическими жидкостями пациентов, инфекционными больным, эпидемиологически безопасным отходам) применяются требования, предъявляемые к обращению с ТКО</w:t>
      </w:r>
    </w:p>
    <w:p w:rsidR="00843D16" w:rsidRPr="00257FAF" w:rsidRDefault="00843D16" w:rsidP="00843D16">
      <w:pPr>
        <w:ind w:firstLine="709"/>
        <w:rPr>
          <w:rFonts w:ascii="Times New Roman" w:hAnsi="Times New Roman"/>
        </w:rPr>
      </w:pPr>
      <w:r w:rsidRPr="00257FAF">
        <w:rPr>
          <w:rFonts w:ascii="Times New Roman" w:hAnsi="Times New Roman"/>
        </w:rPr>
        <w:t xml:space="preserve">К отходам, относящимся к классам Б-Д (эпидемиологически, токсикологически опасным и радиоактивным отходам) предъявляются особые требования к сбору, накоплению, транспортированию, обезвреживанию и размещению в соответствии с Санитарными правилами. </w:t>
      </w:r>
    </w:p>
    <w:p w:rsidR="00843D16" w:rsidRPr="00257FAF" w:rsidRDefault="00843D16" w:rsidP="00843D16">
      <w:pPr>
        <w:ind w:firstLine="709"/>
        <w:rPr>
          <w:rFonts w:ascii="Times New Roman" w:hAnsi="Times New Roman"/>
        </w:rPr>
      </w:pPr>
      <w:r w:rsidRPr="00257FAF">
        <w:rPr>
          <w:rFonts w:ascii="Times New Roman" w:hAnsi="Times New Roman"/>
        </w:rPr>
        <w:t xml:space="preserve">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 Хранения, перемещение, переработка и утилизация биологических отходов осуществляется в зависимости от степени опасности отходов в соответствии с требованиями Приказа Министерства сельского хозяйства Российской Федерации от 26.10.2020 г. № 626 «Ветеринарные правила перемещения, хранения, переработки и утилизации биологических отходов» (далее – Правила). </w:t>
      </w:r>
    </w:p>
    <w:p w:rsidR="00843D16" w:rsidRPr="00257FAF" w:rsidRDefault="00843D16" w:rsidP="00843D16">
      <w:pPr>
        <w:ind w:firstLine="709"/>
        <w:rPr>
          <w:rFonts w:ascii="Times New Roman" w:hAnsi="Times New Roman"/>
        </w:rPr>
      </w:pPr>
      <w:r w:rsidRPr="00257FAF">
        <w:rPr>
          <w:rFonts w:ascii="Times New Roman" w:hAnsi="Times New Roman"/>
        </w:rPr>
        <w:t xml:space="preserve">Правилами, не допускается: </w:t>
      </w:r>
    </w:p>
    <w:p w:rsidR="00843D16" w:rsidRPr="00257FAF" w:rsidRDefault="00843D16" w:rsidP="00843D16">
      <w:pPr>
        <w:ind w:firstLine="709"/>
        <w:rPr>
          <w:rFonts w:ascii="Times New Roman" w:hAnsi="Times New Roman"/>
        </w:rPr>
      </w:pPr>
      <w:r w:rsidRPr="00257FAF">
        <w:rPr>
          <w:rFonts w:ascii="Times New Roman" w:hAnsi="Times New Roman"/>
        </w:rPr>
        <w:t>хранение биологических отходов в одном помещении с продукцией животного происхождения, кормами и кормовыми добавками для животных;</w:t>
      </w:r>
    </w:p>
    <w:p w:rsidR="00843D16" w:rsidRPr="00257FAF" w:rsidRDefault="00843D16" w:rsidP="00843D16">
      <w:pPr>
        <w:ind w:firstLine="709"/>
        <w:rPr>
          <w:rFonts w:ascii="Times New Roman" w:hAnsi="Times New Roman"/>
        </w:rPr>
      </w:pPr>
      <w:r w:rsidRPr="00257FAF">
        <w:rPr>
          <w:rFonts w:ascii="Times New Roman" w:hAnsi="Times New Roman"/>
        </w:rPr>
        <w:t>перемещение биологических отходов в одном транспортном средстве совместно с другими грузами;</w:t>
      </w:r>
    </w:p>
    <w:p w:rsidR="00843D16" w:rsidRPr="00257FAF" w:rsidRDefault="00843D16" w:rsidP="00843D16">
      <w:pPr>
        <w:ind w:firstLine="709"/>
        <w:rPr>
          <w:rFonts w:ascii="Times New Roman" w:hAnsi="Times New Roman"/>
        </w:rPr>
      </w:pPr>
      <w:r w:rsidRPr="00257FAF">
        <w:rPr>
          <w:rFonts w:ascii="Times New Roman" w:hAnsi="Times New Roman"/>
        </w:rPr>
        <w:t>переработка особо опасных биологических отходов;</w:t>
      </w:r>
    </w:p>
    <w:p w:rsidR="00843D16" w:rsidRPr="00257FAF" w:rsidRDefault="00843D16" w:rsidP="00843D16">
      <w:pPr>
        <w:ind w:firstLine="709"/>
        <w:rPr>
          <w:rFonts w:ascii="Times New Roman" w:hAnsi="Times New Roman"/>
        </w:rPr>
      </w:pPr>
      <w:r w:rsidRPr="00257FAF">
        <w:rPr>
          <w:rFonts w:ascii="Times New Roman" w:hAnsi="Times New Roman"/>
        </w:rPr>
        <w:t>захоронение биологических отходов в землю, вывоз их на свалки, сброс в бытовые мусорные контейнеры, в поля, леса, овраги, водные объекты, если иное не установлено правилами рыболовства, утвержденными федеральным органом исполнительной власти в области рыболовства.</w:t>
      </w:r>
    </w:p>
    <w:p w:rsidR="00843D16" w:rsidRPr="00257FAF" w:rsidRDefault="00843D16" w:rsidP="00843D16">
      <w:pPr>
        <w:ind w:firstLine="709"/>
        <w:rPr>
          <w:rFonts w:ascii="Times New Roman" w:hAnsi="Times New Roman"/>
        </w:rPr>
      </w:pPr>
      <w:r w:rsidRPr="00257FAF">
        <w:rPr>
          <w:rFonts w:ascii="Times New Roman" w:hAnsi="Times New Roman"/>
        </w:rPr>
        <w:t>В Воронежской области разработана и утверждена приказом ДЖКХиЭ Воронежской области от 26.12.2022 № 319 «Об утверждении Территориальной схемы обращения с отходами на территории Воронежской области» (далее – Терсхема), которая содержит информацию об обращении с отходами, в том числе и на территории Богучарского муниципального района. Терсхема разработана в целях организации и осуществления деятельности по накоплению (в том числе раздельному накоплению), сбору, транспортированию, обработке, утилизации, обезвреживанию, размещению отходов на территории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Органы местного самоуправления определяют схему расположения мест накопления и осуществляют ведение реестра мест накопления в соответствии с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 </w:t>
      </w:r>
      <w:bookmarkStart w:id="139" w:name="_Hlk141193835"/>
      <w:r w:rsidRPr="00257FAF">
        <w:rPr>
          <w:rFonts w:ascii="Times New Roman" w:hAnsi="Times New Roman"/>
        </w:rPr>
        <w:t xml:space="preserve">Транспортирование ТКО осуществляется региональным оператором ГУП ВО «Облкоммунсервис» для дальнейшей передачи ООО «Богучарбытсервис» для захоронения.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ООО «Богучарбытсервис» является эксплуатирующей организацией объекта размещения отходов </w:t>
      </w:r>
      <w:bookmarkStart w:id="140" w:name="_Hlk169190124"/>
      <w:r w:rsidRPr="00257FAF">
        <w:rPr>
          <w:rFonts w:ascii="Times New Roman" w:hAnsi="Times New Roman"/>
        </w:rPr>
        <w:t>(ОРО 36-00022-З-00592-250914)</w:t>
      </w:r>
      <w:bookmarkEnd w:id="140"/>
      <w:r w:rsidRPr="00257FAF">
        <w:rPr>
          <w:rFonts w:ascii="Times New Roman" w:hAnsi="Times New Roman"/>
        </w:rPr>
        <w:t xml:space="preserve">, который расположен на территории Залиманского сельского поселения на </w:t>
      </w:r>
      <w:bookmarkStart w:id="141" w:name="_Hlk169190109"/>
      <w:r w:rsidRPr="00257FAF">
        <w:rPr>
          <w:rFonts w:ascii="Times New Roman" w:hAnsi="Times New Roman"/>
        </w:rPr>
        <w:t xml:space="preserve">земельном участке с кадастровым номером 36:03:5200015:116 </w:t>
      </w:r>
      <w:bookmarkEnd w:id="141"/>
      <w:r w:rsidRPr="00257FAF">
        <w:rPr>
          <w:rFonts w:ascii="Times New Roman" w:hAnsi="Times New Roman"/>
        </w:rPr>
        <w:t>и осуществляет сбор и размещение отходов в соответствии с лицензией на осуществление деятельности по сбору, транспортированию, обработке, утилизации, обезвреживанию, размещению отходов I - IV классов опасности № Л020-00113-36/00019270.</w:t>
      </w:r>
    </w:p>
    <w:bookmarkEnd w:id="139"/>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данными Терсхемы на территории Богучарского муниципального района расположены свалки, подлежанщие закрытию и рекультивации</w:t>
      </w:r>
      <w:bookmarkStart w:id="142" w:name="_Hlk108708374"/>
      <w:r w:rsidRPr="00257FAF">
        <w:rPr>
          <w:rFonts w:ascii="Times New Roman" w:hAnsi="Times New Roman"/>
        </w:rPr>
        <w:t>.</w:t>
      </w:r>
      <w:bookmarkEnd w:id="142"/>
    </w:p>
    <w:p w:rsidR="00843D16" w:rsidRPr="008851B4" w:rsidRDefault="00843D16" w:rsidP="00843D16">
      <w:pPr>
        <w:ind w:firstLine="709"/>
        <w:rPr>
          <w:rFonts w:ascii="Times New Roman" w:hAnsi="Times New Roman"/>
          <w:b/>
        </w:rPr>
      </w:pPr>
      <w:r w:rsidRPr="008851B4">
        <w:rPr>
          <w:rFonts w:ascii="Times New Roman" w:hAnsi="Times New Roman"/>
          <w:b/>
        </w:rPr>
        <w:t>Выводы:</w:t>
      </w:r>
    </w:p>
    <w:p w:rsidR="00843D16" w:rsidRPr="00257FAF" w:rsidRDefault="00843D16" w:rsidP="00843D16">
      <w:pPr>
        <w:ind w:firstLine="709"/>
        <w:rPr>
          <w:rFonts w:ascii="Times New Roman" w:hAnsi="Times New Roman"/>
        </w:rPr>
      </w:pPr>
      <w:r w:rsidRPr="00257FAF">
        <w:rPr>
          <w:rFonts w:ascii="Times New Roman" w:hAnsi="Times New Roman"/>
        </w:rPr>
        <w:t>среди деградационных процессов наиболее распространенными являются водная и ветровая эрозия; важной задачей является принятие мер по сохранению плодородия почв;</w:t>
      </w:r>
    </w:p>
    <w:p w:rsidR="00843D16" w:rsidRPr="00257FAF" w:rsidRDefault="00843D16" w:rsidP="00843D16">
      <w:pPr>
        <w:ind w:firstLine="709"/>
        <w:rPr>
          <w:rFonts w:ascii="Times New Roman" w:hAnsi="Times New Roman"/>
        </w:rPr>
      </w:pPr>
      <w:r w:rsidRPr="00257FAF">
        <w:rPr>
          <w:rFonts w:ascii="Times New Roman" w:hAnsi="Times New Roman"/>
        </w:rPr>
        <w:t>значительный вклад в загрязнение почвы вносят сточные воды с селитебных территорий, территорий предприятий, с дорожно-уличной сети, а также в результате нерационального использование ядохимикатов и удобрений;</w:t>
      </w:r>
    </w:p>
    <w:p w:rsidR="00843D16" w:rsidRPr="00257FAF" w:rsidRDefault="00843D16" w:rsidP="00843D16">
      <w:pPr>
        <w:ind w:firstLine="709"/>
        <w:rPr>
          <w:rFonts w:ascii="Times New Roman" w:hAnsi="Times New Roman"/>
        </w:rPr>
      </w:pPr>
      <w:r w:rsidRPr="00257FAF">
        <w:rPr>
          <w:rFonts w:ascii="Times New Roman" w:hAnsi="Times New Roman"/>
        </w:rPr>
        <w:t>не реализована система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w:t>
      </w:r>
    </w:p>
    <w:p w:rsidR="00843D16" w:rsidRPr="00257FAF" w:rsidRDefault="00843D16" w:rsidP="00843D16">
      <w:pPr>
        <w:ind w:firstLine="709"/>
        <w:rPr>
          <w:rFonts w:ascii="Times New Roman" w:hAnsi="Times New Roman"/>
        </w:rPr>
      </w:pPr>
      <w:r w:rsidRPr="00257FAF">
        <w:rPr>
          <w:rFonts w:ascii="Times New Roman" w:hAnsi="Times New Roman"/>
        </w:rPr>
        <w:t>необходимо закрытие действующих свалок и рекультивация их территории.</w:t>
      </w:r>
    </w:p>
    <w:p w:rsidR="00843D16" w:rsidRPr="00257FAF" w:rsidRDefault="00843D16" w:rsidP="00843D16">
      <w:pPr>
        <w:ind w:firstLine="709"/>
        <w:rPr>
          <w:rFonts w:ascii="Times New Roman" w:hAnsi="Times New Roman"/>
        </w:rPr>
      </w:pPr>
    </w:p>
    <w:p w:rsidR="00843D16" w:rsidRPr="008851B4" w:rsidRDefault="00843D16" w:rsidP="008851B4">
      <w:pPr>
        <w:ind w:firstLine="709"/>
        <w:jc w:val="center"/>
        <w:rPr>
          <w:rFonts w:ascii="Times New Roman" w:hAnsi="Times New Roman"/>
          <w:b/>
        </w:rPr>
      </w:pPr>
      <w:r w:rsidRPr="008851B4">
        <w:rPr>
          <w:rFonts w:ascii="Times New Roman" w:hAnsi="Times New Roman"/>
          <w:b/>
        </w:rPr>
        <w:t>2.5. Радиационная обстановка</w:t>
      </w:r>
    </w:p>
    <w:bookmarkEnd w:id="136"/>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Программой мониторинга за радиационной безопасностью объектов окружающей среды в декабре 2023 года выполнены замеры гамма-фона на открытой местности на территории Воронежской области. Мониторинг за радиационной обстановкой свидетельствует о ее стабильности.</w:t>
      </w:r>
    </w:p>
    <w:p w:rsidR="00843D16" w:rsidRPr="00257FAF" w:rsidRDefault="00843D16" w:rsidP="00843D16">
      <w:pPr>
        <w:ind w:firstLine="709"/>
        <w:rPr>
          <w:rFonts w:ascii="Times New Roman" w:hAnsi="Times New Roman"/>
        </w:rPr>
      </w:pPr>
      <w:r w:rsidRPr="00257FAF">
        <w:rPr>
          <w:rFonts w:ascii="Times New Roman" w:hAnsi="Times New Roman"/>
        </w:rPr>
        <w:t>Гамма-фон на территории не превысил естественного уровня. Среднее значение мощности эквивалентной дозы гамма-излучения регистрировалось на уровне многолетних значений и составило 0,11 мкЗв/ч (официальные данные Управления Федеральной службы по надзору в сфере защиты прав потребителей и благополучия человека по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Выводы:</w:t>
      </w:r>
    </w:p>
    <w:p w:rsidR="00843D16" w:rsidRPr="00257FAF" w:rsidRDefault="00843D16" w:rsidP="00843D16">
      <w:pPr>
        <w:ind w:firstLine="709"/>
        <w:rPr>
          <w:rFonts w:ascii="Times New Roman" w:hAnsi="Times New Roman"/>
        </w:rPr>
      </w:pPr>
      <w:r w:rsidRPr="00257FAF">
        <w:rPr>
          <w:rFonts w:ascii="Times New Roman" w:hAnsi="Times New Roman"/>
        </w:rPr>
        <w:t>Гамма-фон на территории муниципального района не превышает естественного уровня.</w:t>
      </w:r>
    </w:p>
    <w:p w:rsidR="00843D16" w:rsidRPr="00257FAF" w:rsidRDefault="00843D16" w:rsidP="00843D16">
      <w:pPr>
        <w:ind w:firstLine="709"/>
        <w:rPr>
          <w:rFonts w:ascii="Times New Roman" w:hAnsi="Times New Roman"/>
        </w:rPr>
      </w:pPr>
    </w:p>
    <w:p w:rsidR="00843D16" w:rsidRPr="004564CD" w:rsidRDefault="00843D16" w:rsidP="00843D16">
      <w:pPr>
        <w:ind w:firstLine="709"/>
        <w:rPr>
          <w:rFonts w:ascii="Times New Roman" w:hAnsi="Times New Roman"/>
          <w:b/>
        </w:rPr>
      </w:pPr>
      <w:r w:rsidRPr="004564CD">
        <w:rPr>
          <w:rFonts w:ascii="Times New Roman" w:hAnsi="Times New Roman"/>
          <w:b/>
        </w:rPr>
        <w:t>2.6. Состояние и формирование природно-экологического каркаса</w:t>
      </w:r>
    </w:p>
    <w:p w:rsidR="00843D16" w:rsidRPr="00257FAF" w:rsidRDefault="00843D16" w:rsidP="00843D16">
      <w:pPr>
        <w:ind w:firstLine="709"/>
        <w:rPr>
          <w:rFonts w:ascii="Times New Roman" w:hAnsi="Times New Roman"/>
        </w:rPr>
      </w:pPr>
      <w:r w:rsidRPr="00257FAF">
        <w:rPr>
          <w:rFonts w:ascii="Times New Roman" w:hAnsi="Times New Roman"/>
        </w:rPr>
        <w:t>Экологический каркас – это система природных территорий с особым правовым статусом и более строгими (по сравнению с другими природными территориями) ограничениями хозяйственного использования земель и природных ресурсов в их пределах.</w:t>
      </w:r>
    </w:p>
    <w:p w:rsidR="00843D16" w:rsidRPr="00257FAF" w:rsidRDefault="00843D16" w:rsidP="00843D16">
      <w:pPr>
        <w:ind w:firstLine="709"/>
        <w:rPr>
          <w:rFonts w:ascii="Times New Roman" w:hAnsi="Times New Roman"/>
        </w:rPr>
      </w:pPr>
      <w:r w:rsidRPr="00257FAF">
        <w:rPr>
          <w:rFonts w:ascii="Times New Roman" w:hAnsi="Times New Roman"/>
        </w:rPr>
        <w:t xml:space="preserve">Понятие «природный каркас» включает в себя в первую очередь особо охраняемые природные территории (ООПТ): заповедники, различные заказники, памятники природы и наиболее ценные рекреационные территории. Природно-экологический каркас территории формируется не только из существующих природоохранных объектов, но из таких специфических комплексов, как защитные леса, искусственно созданные насаждения. Все эти </w:t>
      </w:r>
      <w:r w:rsidRPr="00257FAF">
        <w:rPr>
          <w:rFonts w:ascii="Times New Roman" w:hAnsi="Times New Roman"/>
        </w:rPr>
        <w:lastRenderedPageBreak/>
        <w:t xml:space="preserve">объекты составят в совокупности единую систему поддержания экологического баланса территории и сохранения многообразия природно-территориального комплекса. </w:t>
      </w:r>
    </w:p>
    <w:p w:rsidR="00843D16" w:rsidRPr="00257FAF" w:rsidRDefault="00843D16" w:rsidP="00843D16">
      <w:pPr>
        <w:ind w:firstLine="709"/>
        <w:rPr>
          <w:rFonts w:ascii="Times New Roman" w:hAnsi="Times New Roman"/>
        </w:rPr>
      </w:pPr>
      <w:r w:rsidRPr="00257FAF">
        <w:rPr>
          <w:rFonts w:ascii="Times New Roman" w:hAnsi="Times New Roman"/>
        </w:rPr>
        <w:t>Основными элементами природно-экологического каркаса являются:</w:t>
      </w:r>
    </w:p>
    <w:p w:rsidR="00843D16" w:rsidRPr="004564CD" w:rsidRDefault="00843D16" w:rsidP="004564CD">
      <w:pPr>
        <w:pStyle w:val="afe"/>
        <w:numPr>
          <w:ilvl w:val="0"/>
          <w:numId w:val="45"/>
        </w:numPr>
        <w:spacing w:after="0"/>
        <w:ind w:left="0" w:firstLine="851"/>
        <w:rPr>
          <w:rFonts w:ascii="Times New Roman" w:hAnsi="Times New Roman"/>
          <w:sz w:val="24"/>
          <w:szCs w:val="24"/>
        </w:rPr>
      </w:pPr>
      <w:r w:rsidRPr="004564CD">
        <w:rPr>
          <w:rFonts w:ascii="Times New Roman" w:hAnsi="Times New Roman"/>
          <w:sz w:val="24"/>
          <w:szCs w:val="24"/>
        </w:rPr>
        <w:t>ключевые территории (памятники природы, лесные территории лесных хозяйств);</w:t>
      </w:r>
    </w:p>
    <w:p w:rsidR="00843D16" w:rsidRPr="004564CD" w:rsidRDefault="00843D16" w:rsidP="004564CD">
      <w:pPr>
        <w:pStyle w:val="afe"/>
        <w:numPr>
          <w:ilvl w:val="0"/>
          <w:numId w:val="45"/>
        </w:numPr>
        <w:spacing w:after="0"/>
        <w:ind w:left="0" w:firstLine="851"/>
        <w:rPr>
          <w:rFonts w:ascii="Times New Roman" w:hAnsi="Times New Roman"/>
          <w:sz w:val="24"/>
          <w:szCs w:val="24"/>
        </w:rPr>
      </w:pPr>
      <w:r w:rsidRPr="004564CD">
        <w:rPr>
          <w:rFonts w:ascii="Times New Roman" w:hAnsi="Times New Roman"/>
          <w:sz w:val="24"/>
          <w:szCs w:val="24"/>
        </w:rPr>
        <w:t>транзитные зоны (водоохранные зоны рек);</w:t>
      </w:r>
    </w:p>
    <w:p w:rsidR="00843D16" w:rsidRPr="004564CD" w:rsidRDefault="00843D16" w:rsidP="004564CD">
      <w:pPr>
        <w:pStyle w:val="afe"/>
        <w:numPr>
          <w:ilvl w:val="0"/>
          <w:numId w:val="45"/>
        </w:numPr>
        <w:spacing w:after="0"/>
        <w:ind w:left="0" w:firstLine="851"/>
        <w:rPr>
          <w:rFonts w:ascii="Times New Roman" w:hAnsi="Times New Roman"/>
          <w:sz w:val="24"/>
          <w:szCs w:val="24"/>
        </w:rPr>
      </w:pPr>
      <w:r w:rsidRPr="004564CD">
        <w:rPr>
          <w:rFonts w:ascii="Times New Roman" w:hAnsi="Times New Roman"/>
          <w:sz w:val="24"/>
          <w:szCs w:val="24"/>
        </w:rPr>
        <w:t>экологические коридоры (сенокосные и пастбищные угодия, речные долины и пойменные ландшафты);</w:t>
      </w:r>
    </w:p>
    <w:p w:rsidR="00843D16" w:rsidRPr="004564CD" w:rsidRDefault="00843D16" w:rsidP="004564CD">
      <w:pPr>
        <w:pStyle w:val="afe"/>
        <w:numPr>
          <w:ilvl w:val="0"/>
          <w:numId w:val="45"/>
        </w:numPr>
        <w:spacing w:after="0"/>
        <w:ind w:left="0" w:firstLine="851"/>
        <w:rPr>
          <w:rFonts w:ascii="Times New Roman" w:hAnsi="Times New Roman"/>
        </w:rPr>
      </w:pPr>
      <w:r w:rsidRPr="004564CD">
        <w:rPr>
          <w:rFonts w:ascii="Times New Roman" w:hAnsi="Times New Roman"/>
          <w:sz w:val="24"/>
          <w:szCs w:val="24"/>
        </w:rPr>
        <w:t xml:space="preserve">буферные зоны (залесенные территории, являющиеся важнейшим фактором формирования </w:t>
      </w:r>
      <w:r w:rsidRPr="004564CD">
        <w:rPr>
          <w:rFonts w:ascii="Times New Roman" w:hAnsi="Times New Roman"/>
        </w:rPr>
        <w:t>благоприятной экологической обстановки в отдельных поселениях и защитные лесополосы).</w:t>
      </w:r>
    </w:p>
    <w:p w:rsidR="00843D16" w:rsidRPr="00257FAF" w:rsidRDefault="00843D16" w:rsidP="00843D16">
      <w:pPr>
        <w:ind w:firstLine="709"/>
        <w:rPr>
          <w:rFonts w:ascii="Times New Roman" w:hAnsi="Times New Roman"/>
        </w:rPr>
      </w:pPr>
    </w:p>
    <w:p w:rsidR="00843D16" w:rsidRPr="006D419D" w:rsidRDefault="00843D16" w:rsidP="006D419D">
      <w:pPr>
        <w:ind w:firstLine="709"/>
        <w:jc w:val="center"/>
        <w:rPr>
          <w:rFonts w:ascii="Times New Roman" w:hAnsi="Times New Roman"/>
          <w:b/>
          <w:u w:val="single"/>
        </w:rPr>
      </w:pPr>
      <w:r w:rsidRPr="006D419D">
        <w:rPr>
          <w:rFonts w:ascii="Times New Roman" w:hAnsi="Times New Roman"/>
          <w:b/>
          <w:u w:val="single"/>
        </w:rPr>
        <w:t>Оценка природно-территориального комплекса</w:t>
      </w:r>
    </w:p>
    <w:p w:rsidR="00843D16" w:rsidRPr="00257FAF" w:rsidRDefault="00843D16" w:rsidP="006D419D">
      <w:pPr>
        <w:ind w:firstLine="709"/>
        <w:jc w:val="center"/>
        <w:rPr>
          <w:rFonts w:ascii="Times New Roman" w:hAnsi="Times New Roman"/>
        </w:rPr>
      </w:pPr>
      <w:r w:rsidRPr="006D419D">
        <w:rPr>
          <w:rFonts w:ascii="Times New Roman" w:hAnsi="Times New Roman"/>
          <w:b/>
          <w:u w:val="single"/>
        </w:rPr>
        <w:t>Система особо охраняемых природных территорий</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Богучарского муниципального района располагаются следущие особо охраняемые природные территории:</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«Урочище «Рыжкина балка» - участок р. Дон»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«Геологический разрез в устье р. Богучарка» (постановление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государственный природный заказник областного значения «Липчанская гора» (постановление Правительства Воронежской области от 12.04.2033 № 263 «О создании государственного природного заказника областного значения «Липчанская гора»);</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«Балка «Попасная»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«Белая горка» (постановление Правительства Воронежской области от 25.03.2013 № 222 «Об утверждении границ и режимов особой охраны территорий отдельных памятников природы областного значения»);</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«Урочище «Шлепчино»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216204" w:rsidP="00843D16">
      <w:pPr>
        <w:ind w:firstLine="709"/>
        <w:rPr>
          <w:rFonts w:ascii="Times New Roman" w:hAnsi="Times New Roman"/>
        </w:rPr>
      </w:pPr>
      <w:r>
        <w:rPr>
          <w:rFonts w:ascii="Times New Roman" w:hAnsi="Times New Roman"/>
        </w:rPr>
        <w:t xml:space="preserve">- </w:t>
      </w:r>
      <w:r w:rsidR="00843D16" w:rsidRPr="00257FAF">
        <w:rPr>
          <w:rFonts w:ascii="Times New Roman" w:hAnsi="Times New Roman"/>
        </w:rPr>
        <w:t>памятник природы областного значения «Урочище «Помяловская балка» (постановление Правительства Воронежской области от 29.10.2018 № 942 «Об утверждении границ и режимов особой охраны отдельных особо охраняемых природных территорий областного значения и о внесении изменений в отдельные постановления администрации и Правительства Воронежской области»);</w:t>
      </w:r>
    </w:p>
    <w:p w:rsidR="00843D16" w:rsidRPr="00257FAF" w:rsidRDefault="00216204" w:rsidP="00843D16">
      <w:pPr>
        <w:ind w:firstLine="709"/>
        <w:rPr>
          <w:rFonts w:ascii="Times New Roman" w:hAnsi="Times New Roman"/>
        </w:rPr>
      </w:pPr>
      <w:r>
        <w:rPr>
          <w:rFonts w:ascii="Times New Roman" w:hAnsi="Times New Roman"/>
        </w:rPr>
        <w:lastRenderedPageBreak/>
        <w:t xml:space="preserve">- </w:t>
      </w:r>
      <w:r w:rsidR="00843D16" w:rsidRPr="00257FAF">
        <w:rPr>
          <w:rFonts w:ascii="Times New Roman" w:hAnsi="Times New Roman"/>
        </w:rPr>
        <w:t>природный парк областного значения ««Хрипунская степь»» (постановление Правительства Воронежской области от 11.11.2015 № 867 «Об утверждении границ и режимов особой охраны территорий отдельных памятников природы областного значения»).</w:t>
      </w:r>
    </w:p>
    <w:p w:rsidR="00843D16" w:rsidRPr="00257FAF" w:rsidRDefault="00843D16" w:rsidP="00843D16">
      <w:pPr>
        <w:ind w:firstLine="709"/>
        <w:rPr>
          <w:rFonts w:ascii="Times New Roman" w:hAnsi="Times New Roman"/>
        </w:rPr>
      </w:pPr>
    </w:p>
    <w:p w:rsidR="00843D16" w:rsidRPr="00216204" w:rsidRDefault="00843D16" w:rsidP="00216204">
      <w:pPr>
        <w:ind w:firstLine="709"/>
        <w:jc w:val="center"/>
        <w:rPr>
          <w:rFonts w:ascii="Times New Roman" w:hAnsi="Times New Roman"/>
          <w:b/>
          <w:u w:val="single"/>
        </w:rPr>
      </w:pPr>
      <w:r w:rsidRPr="00216204">
        <w:rPr>
          <w:rFonts w:ascii="Times New Roman" w:hAnsi="Times New Roman"/>
          <w:b/>
          <w:u w:val="single"/>
        </w:rPr>
        <w:t>Леса естественного и искусственного происхождения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Леса естественного и искусственного происхождения на территории муниципального района являются составной частью природного комплекса и выполняют важные средообразующие и экологические функции. </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Указом Губернатора Воронежской области от 15.11.2021 № 200-у «Об утверждении Лесного плана Воронежской области» и данными ЕГРН на территории Богучарского муниципального района располагается Богучарское лесничество.</w:t>
      </w:r>
    </w:p>
    <w:p w:rsidR="00843D16" w:rsidRPr="00257FAF" w:rsidRDefault="00843D16" w:rsidP="00843D16">
      <w:pPr>
        <w:ind w:firstLine="709"/>
        <w:rPr>
          <w:rFonts w:ascii="Times New Roman" w:hAnsi="Times New Roman"/>
        </w:rPr>
      </w:pPr>
    </w:p>
    <w:p w:rsidR="00843D16" w:rsidRPr="00216204" w:rsidRDefault="00843D16" w:rsidP="00216204">
      <w:pPr>
        <w:ind w:firstLine="709"/>
        <w:jc w:val="center"/>
        <w:rPr>
          <w:rFonts w:ascii="Times New Roman" w:hAnsi="Times New Roman"/>
          <w:b/>
          <w:u w:val="single"/>
        </w:rPr>
      </w:pPr>
      <w:r w:rsidRPr="00216204">
        <w:rPr>
          <w:rFonts w:ascii="Times New Roman" w:hAnsi="Times New Roman"/>
          <w:b/>
          <w:u w:val="single"/>
        </w:rPr>
        <w:t>Водоохранные зоны рек</w:t>
      </w:r>
    </w:p>
    <w:p w:rsidR="00843D16" w:rsidRPr="00257FAF" w:rsidRDefault="00843D16" w:rsidP="00843D16">
      <w:pPr>
        <w:ind w:firstLine="709"/>
        <w:rPr>
          <w:rFonts w:ascii="Times New Roman" w:hAnsi="Times New Roman"/>
        </w:rPr>
      </w:pPr>
      <w:r w:rsidRPr="00257FAF">
        <w:rPr>
          <w:rFonts w:ascii="Times New Roman" w:hAnsi="Times New Roman"/>
        </w:rPr>
        <w:t xml:space="preserve">Согласно статье 65 </w:t>
      </w:r>
      <w:bookmarkStart w:id="143" w:name="_Hlk83710215"/>
      <w:r w:rsidRPr="00257FAF">
        <w:rPr>
          <w:rFonts w:ascii="Times New Roman" w:hAnsi="Times New Roman"/>
        </w:rPr>
        <w:t>Федерального закона №74 -ФЗ от 03.06.2006 «Водный кодекс Российской Федерации»</w:t>
      </w:r>
      <w:bookmarkEnd w:id="143"/>
      <w:r w:rsidRPr="00257FAF">
        <w:rPr>
          <w:rFonts w:ascii="Times New Roman" w:hAnsi="Times New Roman"/>
        </w:rPr>
        <w:t xml:space="preserve"> для рек, озер, водохранилищ и др. поверхностных водных объектов устанавливается водоохранная зона и прибрежно-защитная полоса. </w:t>
      </w:r>
    </w:p>
    <w:p w:rsidR="00843D16" w:rsidRPr="00257FAF" w:rsidRDefault="00843D16" w:rsidP="00843D16">
      <w:pPr>
        <w:ind w:firstLine="709"/>
        <w:rPr>
          <w:rFonts w:ascii="Times New Roman" w:hAnsi="Times New Roman"/>
        </w:rPr>
      </w:pPr>
      <w:r w:rsidRPr="00257FAF">
        <w:rPr>
          <w:rFonts w:ascii="Times New Roman" w:hAnsi="Times New Roman"/>
        </w:rPr>
        <w:t>Размеры прибрежных защитных и водоохранных зон, установленных на территории Богучарского муниципального района, представлены в разделе 1.8. «Зоны ограничений и зоны с особыми условиями использования территории» п. 1.8.3. «Водоохранные зоны и прибрежные защитные полосы».</w:t>
      </w:r>
    </w:p>
    <w:p w:rsidR="00843D16" w:rsidRPr="00257FAF" w:rsidRDefault="00843D16" w:rsidP="00843D16">
      <w:pPr>
        <w:ind w:firstLine="709"/>
        <w:rPr>
          <w:rFonts w:ascii="Times New Roman" w:hAnsi="Times New Roman"/>
        </w:rPr>
      </w:pPr>
    </w:p>
    <w:p w:rsidR="00843D16" w:rsidRPr="00216204" w:rsidRDefault="00843D16" w:rsidP="00216204">
      <w:pPr>
        <w:ind w:firstLine="709"/>
        <w:jc w:val="center"/>
        <w:rPr>
          <w:rFonts w:ascii="Times New Roman" w:hAnsi="Times New Roman"/>
          <w:b/>
          <w:u w:val="single"/>
        </w:rPr>
      </w:pPr>
      <w:r w:rsidRPr="00216204">
        <w:rPr>
          <w:rFonts w:ascii="Times New Roman" w:hAnsi="Times New Roman"/>
          <w:b/>
          <w:u w:val="single"/>
        </w:rPr>
        <w:t>Ландшафтно-экологическая оптимизация ландшафтов</w:t>
      </w:r>
    </w:p>
    <w:p w:rsidR="00843D16" w:rsidRPr="00257FAF" w:rsidRDefault="00843D16" w:rsidP="00843D16">
      <w:pPr>
        <w:ind w:firstLine="709"/>
        <w:rPr>
          <w:rFonts w:ascii="Times New Roman" w:hAnsi="Times New Roman"/>
        </w:rPr>
      </w:pPr>
      <w:r w:rsidRPr="00257FAF">
        <w:rPr>
          <w:rFonts w:ascii="Times New Roman" w:hAnsi="Times New Roman"/>
        </w:rPr>
        <w:t>Основными задачами при формировании природно-экологического каркаса являются сохранение и восстановление ландшафтного и биологического разнообразия, достаточного для поддержания способности природных систем к саморегуляции и компенсации последствий антропогенной деятельности. Для этого необходимо:</w:t>
      </w:r>
    </w:p>
    <w:p w:rsidR="00843D16" w:rsidRPr="00257FAF" w:rsidRDefault="00843D16" w:rsidP="00843D16">
      <w:pPr>
        <w:ind w:firstLine="709"/>
        <w:rPr>
          <w:rFonts w:ascii="Times New Roman" w:hAnsi="Times New Roman"/>
        </w:rPr>
      </w:pPr>
      <w:r w:rsidRPr="00257FAF">
        <w:rPr>
          <w:rFonts w:ascii="Times New Roman" w:hAnsi="Times New Roman"/>
        </w:rPr>
        <w:t>разработать мозаичную организацию сельскохозяйственных территорий, включающих агроценозы с «экологическими коридорами», состоящими из сенокосных и пастбищных угодий, лесов, речных долин и пойменных ландшафтов.</w:t>
      </w:r>
    </w:p>
    <w:p w:rsidR="00843D16" w:rsidRPr="00257FAF" w:rsidRDefault="00843D16" w:rsidP="00843D16">
      <w:pPr>
        <w:ind w:firstLine="709"/>
        <w:rPr>
          <w:rFonts w:ascii="Times New Roman" w:hAnsi="Times New Roman"/>
        </w:rPr>
      </w:pPr>
      <w:r w:rsidRPr="00257FAF">
        <w:rPr>
          <w:rFonts w:ascii="Times New Roman" w:hAnsi="Times New Roman"/>
        </w:rPr>
        <w:t>использовать научные разработки и опыт создания эколого-ландшафтной системы земледелия, лесной генетики и селекции, проводимые на территории области.</w:t>
      </w:r>
    </w:p>
    <w:p w:rsidR="00843D16" w:rsidRPr="00257FAF" w:rsidRDefault="00843D16" w:rsidP="00843D16">
      <w:pPr>
        <w:ind w:firstLine="709"/>
        <w:rPr>
          <w:rFonts w:ascii="Times New Roman" w:hAnsi="Times New Roman"/>
        </w:rPr>
      </w:pPr>
      <w:r w:rsidRPr="00257FAF">
        <w:rPr>
          <w:rFonts w:ascii="Times New Roman" w:hAnsi="Times New Roman"/>
        </w:rPr>
        <w:t>обеспечить сохранение и восстановление природного биологического разнообразия и ландшафтов на хозяйственно освоенных и урбанизированных территориях.</w:t>
      </w:r>
    </w:p>
    <w:p w:rsidR="00843D16" w:rsidRPr="00257FAF" w:rsidRDefault="00843D16" w:rsidP="00843D16">
      <w:pPr>
        <w:ind w:firstLine="709"/>
        <w:rPr>
          <w:rFonts w:ascii="Times New Roman" w:hAnsi="Times New Roman"/>
        </w:rPr>
      </w:pPr>
      <w:r w:rsidRPr="00257FAF">
        <w:rPr>
          <w:rFonts w:ascii="Times New Roman" w:hAnsi="Times New Roman"/>
        </w:rPr>
        <w:t>рассмотреть вопрос возможности перевода части земель, в том числе и земель сельскохозяйственного назначения (маломощной пашни) для увеличения площадей лесов, в целях создания благоприятной окружающей среды.</w:t>
      </w:r>
    </w:p>
    <w:p w:rsidR="00843D16" w:rsidRPr="00257FAF" w:rsidRDefault="00843D16" w:rsidP="00843D16">
      <w:pPr>
        <w:ind w:firstLine="709"/>
        <w:rPr>
          <w:rFonts w:ascii="Times New Roman" w:hAnsi="Times New Roman"/>
        </w:rPr>
      </w:pPr>
      <w:bookmarkStart w:id="144" w:name="_Hlk115432471"/>
    </w:p>
    <w:p w:rsidR="00843D16" w:rsidRPr="00216204" w:rsidRDefault="00843D16" w:rsidP="00216204">
      <w:pPr>
        <w:ind w:firstLine="709"/>
        <w:jc w:val="center"/>
        <w:rPr>
          <w:rFonts w:ascii="Times New Roman" w:hAnsi="Times New Roman"/>
          <w:b/>
        </w:rPr>
      </w:pPr>
      <w:r w:rsidRPr="00216204">
        <w:rPr>
          <w:rFonts w:ascii="Times New Roman" w:hAnsi="Times New Roman"/>
          <w:b/>
        </w:rPr>
        <w:t>2.7. Мероприятия по охране окружающей среды</w:t>
      </w:r>
    </w:p>
    <w:bookmarkEnd w:id="144"/>
    <w:p w:rsidR="00843D16" w:rsidRPr="00257FAF" w:rsidRDefault="00843D16" w:rsidP="00843D16">
      <w:pPr>
        <w:ind w:firstLine="709"/>
        <w:rPr>
          <w:rFonts w:ascii="Times New Roman" w:hAnsi="Times New Roman"/>
        </w:rPr>
      </w:pPr>
      <w:r w:rsidRPr="00257FAF">
        <w:rPr>
          <w:rFonts w:ascii="Times New Roman" w:hAnsi="Times New Roman"/>
        </w:rPr>
        <w:t>Анализ оценки воздействия на окружающую среду показал необходимость проведения комплекса следующих природоохранных мероприятий для улучшения состояния окружающей среды:</w:t>
      </w:r>
    </w:p>
    <w:p w:rsidR="00843D16" w:rsidRPr="00257FAF" w:rsidRDefault="00843D16" w:rsidP="00843D16">
      <w:pPr>
        <w:ind w:firstLine="709"/>
        <w:rPr>
          <w:rFonts w:ascii="Times New Roman" w:hAnsi="Times New Roman"/>
        </w:rPr>
      </w:pPr>
      <w:r w:rsidRPr="00257FAF">
        <w:rPr>
          <w:rFonts w:ascii="Times New Roman" w:hAnsi="Times New Roman"/>
        </w:rPr>
        <w:t xml:space="preserve">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p w:rsidR="00843D16" w:rsidRPr="00257FAF" w:rsidRDefault="00843D16" w:rsidP="00843D16">
      <w:pPr>
        <w:ind w:firstLine="709"/>
        <w:rPr>
          <w:rFonts w:ascii="Times New Roman" w:hAnsi="Times New Roman"/>
        </w:rPr>
      </w:pPr>
      <w:r w:rsidRPr="00257FAF">
        <w:rPr>
          <w:rFonts w:ascii="Times New Roman" w:hAnsi="Times New Roman"/>
        </w:rPr>
        <w:t>озеленение установленных санитарно-защитных зон с двухъярусной посадкой зеленых насаждений;</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внедрение современного оборудования в котельных, обеспечивающие высокий процент сгорания топлива; модернизация систем газоочистки на объектах теплоэнергетики;</w:t>
      </w:r>
    </w:p>
    <w:p w:rsidR="00843D16" w:rsidRPr="00257FAF" w:rsidRDefault="00843D16" w:rsidP="00843D16">
      <w:pPr>
        <w:ind w:firstLine="709"/>
        <w:rPr>
          <w:rFonts w:ascii="Times New Roman" w:hAnsi="Times New Roman"/>
        </w:rPr>
      </w:pPr>
      <w:r w:rsidRPr="00257FAF">
        <w:rPr>
          <w:rFonts w:ascii="Times New Roman" w:hAnsi="Times New Roman"/>
        </w:rPr>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rsidR="00843D16" w:rsidRPr="00257FAF" w:rsidRDefault="00843D16" w:rsidP="00843D16">
      <w:pPr>
        <w:ind w:firstLine="709"/>
        <w:rPr>
          <w:rFonts w:ascii="Times New Roman" w:hAnsi="Times New Roman"/>
        </w:rPr>
      </w:pPr>
      <w:r w:rsidRPr="00257FAF">
        <w:rPr>
          <w:rFonts w:ascii="Times New Roman" w:hAnsi="Times New Roman"/>
        </w:rPr>
        <w:t>разработка и внедрение энергоресурсосберегающих технологий на промышленных предприятиях;</w:t>
      </w:r>
    </w:p>
    <w:p w:rsidR="00843D16" w:rsidRPr="00257FAF" w:rsidRDefault="00843D16" w:rsidP="00843D16">
      <w:pPr>
        <w:ind w:firstLine="709"/>
        <w:rPr>
          <w:rFonts w:ascii="Times New Roman" w:hAnsi="Times New Roman"/>
        </w:rPr>
      </w:pPr>
      <w:r w:rsidRPr="00257FAF">
        <w:rPr>
          <w:rFonts w:ascii="Times New Roman" w:hAnsi="Times New Roman"/>
        </w:rPr>
        <w:t>развитие улично-дорожной сети; приведение технического уровня существующих автодорог в соответствие с ростом интенсивности движения;</w:t>
      </w:r>
    </w:p>
    <w:p w:rsidR="00843D16" w:rsidRPr="00257FAF" w:rsidRDefault="00843D16" w:rsidP="00843D16">
      <w:pPr>
        <w:ind w:firstLine="709"/>
        <w:rPr>
          <w:rFonts w:ascii="Times New Roman" w:hAnsi="Times New Roman"/>
        </w:rPr>
      </w:pPr>
      <w:r w:rsidRPr="00257FAF">
        <w:rPr>
          <w:rFonts w:ascii="Times New Roman" w:hAnsi="Times New Roman"/>
        </w:rPr>
        <w:t>создание защитных полос лесов вдоль дорог, озеленение магистральных улиц;</w:t>
      </w:r>
    </w:p>
    <w:p w:rsidR="00843D16" w:rsidRPr="00257FAF" w:rsidRDefault="00843D16" w:rsidP="00843D16">
      <w:pPr>
        <w:ind w:firstLine="709"/>
        <w:rPr>
          <w:rFonts w:ascii="Times New Roman" w:hAnsi="Times New Roman"/>
        </w:rPr>
      </w:pPr>
      <w:r w:rsidRPr="00257FAF">
        <w:rPr>
          <w:rFonts w:ascii="Times New Roman" w:hAnsi="Times New Roman"/>
        </w:rPr>
        <w:t>своевременное техническое обслуживание трубопроводного транспорта для предотвращения аварийных ситуаций;</w:t>
      </w:r>
    </w:p>
    <w:p w:rsidR="00843D16" w:rsidRPr="00257FAF" w:rsidRDefault="00843D16" w:rsidP="00843D16">
      <w:pPr>
        <w:ind w:firstLine="709"/>
        <w:rPr>
          <w:rFonts w:ascii="Times New Roman" w:hAnsi="Times New Roman"/>
        </w:rPr>
      </w:pPr>
      <w:r w:rsidRPr="00257FAF">
        <w:rPr>
          <w:rFonts w:ascii="Times New Roman" w:hAnsi="Times New Roman"/>
        </w:rPr>
        <w:t xml:space="preserve">создание и совершенствование централизованной системы водоотведения (в том числе ливневой канализации) и очистных сооружений; </w:t>
      </w:r>
    </w:p>
    <w:p w:rsidR="00843D16" w:rsidRPr="00257FAF" w:rsidRDefault="00843D16" w:rsidP="00843D16">
      <w:pPr>
        <w:ind w:firstLine="709"/>
        <w:rPr>
          <w:rFonts w:ascii="Times New Roman" w:hAnsi="Times New Roman"/>
        </w:rPr>
      </w:pPr>
      <w:r w:rsidRPr="00257FAF">
        <w:rPr>
          <w:rFonts w:ascii="Times New Roman" w:hAnsi="Times New Roman"/>
        </w:rPr>
        <w:t>создание лесозащитных насаждений с целью уменьшения вероятности загрязнения поверхностных водных объектов;</w:t>
      </w:r>
    </w:p>
    <w:p w:rsidR="00843D16" w:rsidRPr="00257FAF" w:rsidRDefault="00843D16" w:rsidP="00843D16">
      <w:pPr>
        <w:ind w:firstLine="709"/>
        <w:rPr>
          <w:rFonts w:ascii="Times New Roman" w:hAnsi="Times New Roman"/>
        </w:rPr>
      </w:pPr>
      <w:r w:rsidRPr="00257FAF">
        <w:rPr>
          <w:rFonts w:ascii="Times New Roman" w:hAnsi="Times New Roman"/>
        </w:rPr>
        <w:t>соблюдение водоохранной зоны рек;</w:t>
      </w:r>
    </w:p>
    <w:p w:rsidR="00843D16" w:rsidRPr="00257FAF" w:rsidRDefault="00843D16" w:rsidP="00843D16">
      <w:pPr>
        <w:ind w:firstLine="709"/>
        <w:rPr>
          <w:rFonts w:ascii="Times New Roman" w:hAnsi="Times New Roman"/>
        </w:rPr>
      </w:pPr>
      <w:r w:rsidRPr="00257FAF">
        <w:rPr>
          <w:rFonts w:ascii="Times New Roman" w:hAnsi="Times New Roman"/>
        </w:rPr>
        <w:t>внедрение современных систем бессточного водопользования, замкнутых циклов технического водоснабжения, безводных технологий;</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зон санитарной охраны источников питьевого и хозяйственно-бытового водоснабжения; ликвидация непригодных к дальнейшей эксплуатации скважин; изучение качества подземных вод и гидродинамического режима на водозаборах и в зонах их влияния;</w:t>
      </w:r>
    </w:p>
    <w:p w:rsidR="00843D16" w:rsidRPr="00257FAF" w:rsidRDefault="00843D16" w:rsidP="00843D16">
      <w:pPr>
        <w:ind w:firstLine="709"/>
        <w:rPr>
          <w:rFonts w:ascii="Times New Roman" w:hAnsi="Times New Roman"/>
        </w:rPr>
      </w:pPr>
      <w:r w:rsidRPr="00257FAF">
        <w:rPr>
          <w:rFonts w:ascii="Times New Roman" w:hAnsi="Times New Roman"/>
        </w:rPr>
        <w:t>принятие мер по сохранению плодородия почв, посредством защиты их от эрозии;</w:t>
      </w:r>
    </w:p>
    <w:p w:rsidR="00843D16" w:rsidRPr="00257FAF" w:rsidRDefault="00843D16" w:rsidP="00843D16">
      <w:pPr>
        <w:ind w:firstLine="709"/>
        <w:rPr>
          <w:rFonts w:ascii="Times New Roman" w:hAnsi="Times New Roman"/>
        </w:rPr>
      </w:pPr>
      <w:r w:rsidRPr="00257FAF">
        <w:rPr>
          <w:rFonts w:ascii="Times New Roman" w:hAnsi="Times New Roman"/>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 </w:t>
      </w:r>
    </w:p>
    <w:p w:rsidR="00843D16" w:rsidRPr="00257FAF" w:rsidRDefault="00843D16" w:rsidP="00843D16">
      <w:pPr>
        <w:ind w:firstLine="709"/>
        <w:rPr>
          <w:rFonts w:ascii="Times New Roman" w:hAnsi="Times New Roman"/>
        </w:rPr>
      </w:pPr>
      <w:r w:rsidRPr="00257FAF">
        <w:rPr>
          <w:rFonts w:ascii="Times New Roman" w:hAnsi="Times New Roman"/>
        </w:rPr>
        <w:t>создание и содержание необходимого количества мест (площадок) накопления ТКО;</w:t>
      </w:r>
    </w:p>
    <w:p w:rsidR="00843D16" w:rsidRPr="00257FAF" w:rsidRDefault="00843D16" w:rsidP="00843D16">
      <w:pPr>
        <w:ind w:firstLine="709"/>
        <w:rPr>
          <w:rFonts w:ascii="Times New Roman" w:hAnsi="Times New Roman"/>
        </w:rPr>
      </w:pPr>
      <w:r w:rsidRPr="00257FAF">
        <w:rPr>
          <w:rFonts w:ascii="Times New Roman" w:hAnsi="Times New Roman"/>
        </w:rPr>
        <w:t>создание современной инфраструктуры, обеспечивающей безопасное обращение с отходами производства и потребления I - III классов опасности, а также с медицинскими и биологическими отходами.</w:t>
      </w:r>
    </w:p>
    <w:p w:rsidR="00843D16" w:rsidRPr="00257FAF" w:rsidRDefault="00843D16" w:rsidP="00843D16">
      <w:pPr>
        <w:ind w:firstLine="709"/>
        <w:rPr>
          <w:rFonts w:ascii="Times New Roman" w:hAnsi="Times New Roman"/>
        </w:rPr>
      </w:pPr>
    </w:p>
    <w:p w:rsidR="00843D16" w:rsidRPr="00CC0D44" w:rsidRDefault="00843D16" w:rsidP="00CC0D44">
      <w:pPr>
        <w:ind w:firstLine="709"/>
        <w:jc w:val="center"/>
        <w:rPr>
          <w:rFonts w:ascii="Times New Roman" w:hAnsi="Times New Roman"/>
          <w:u w:val="single"/>
        </w:rPr>
      </w:pPr>
      <w:r w:rsidRPr="00CC0D44">
        <w:rPr>
          <w:rFonts w:ascii="Times New Roman" w:hAnsi="Times New Roman"/>
          <w:u w:val="single"/>
        </w:rPr>
        <w:t>Атмосферный воздух</w:t>
      </w:r>
    </w:p>
    <w:p w:rsidR="00843D16" w:rsidRPr="00257FAF" w:rsidRDefault="00843D16" w:rsidP="00843D16">
      <w:pPr>
        <w:ind w:firstLine="709"/>
        <w:rPr>
          <w:rFonts w:ascii="Times New Roman" w:hAnsi="Times New Roman"/>
        </w:rPr>
      </w:pPr>
      <w:r w:rsidRPr="00257FAF">
        <w:rPr>
          <w:rFonts w:ascii="Times New Roman" w:hAnsi="Times New Roman"/>
        </w:rPr>
        <w:t>В целях уменьшения негативного воздействия на атмосферный воздух, рекомендуются следующие мероприятия:</w:t>
      </w:r>
    </w:p>
    <w:p w:rsidR="00843D16" w:rsidRPr="00257FAF" w:rsidRDefault="00843D16" w:rsidP="00843D16">
      <w:pPr>
        <w:ind w:firstLine="709"/>
        <w:rPr>
          <w:rFonts w:ascii="Times New Roman" w:hAnsi="Times New Roman"/>
        </w:rPr>
      </w:pPr>
      <w:r w:rsidRPr="00257FAF">
        <w:rPr>
          <w:rFonts w:ascii="Times New Roman" w:hAnsi="Times New Roman"/>
        </w:rPr>
        <w:t xml:space="preserve">установление санитарно-защитных зон от предприятий, осуществляющих свою хозяйственную деятельность на территории поселения, в соответствии с «Правилами установления санитарно-защитных зон и использования земельных участков, расположенных в границах санитарно-защитных зон», утвержденных Постановлением Правительства РФ от 03.03.2018 № 222; </w:t>
      </w:r>
    </w:p>
    <w:p w:rsidR="00843D16" w:rsidRPr="00257FAF" w:rsidRDefault="00843D16" w:rsidP="00843D16">
      <w:pPr>
        <w:ind w:firstLine="709"/>
        <w:rPr>
          <w:rFonts w:ascii="Times New Roman" w:hAnsi="Times New Roman"/>
        </w:rPr>
      </w:pPr>
      <w:r w:rsidRPr="00257FAF">
        <w:rPr>
          <w:rFonts w:ascii="Times New Roman" w:hAnsi="Times New Roman"/>
        </w:rPr>
        <w:t>озеленение установленных санитарно-защитных зон с двухъярусной посадкой зеленых насаждений;</w:t>
      </w:r>
    </w:p>
    <w:p w:rsidR="00843D16" w:rsidRPr="00257FAF" w:rsidRDefault="00843D16" w:rsidP="00843D16">
      <w:pPr>
        <w:ind w:firstLine="709"/>
        <w:rPr>
          <w:rFonts w:ascii="Times New Roman" w:hAnsi="Times New Roman"/>
        </w:rPr>
      </w:pPr>
      <w:r w:rsidRPr="00257FAF">
        <w:rPr>
          <w:rFonts w:ascii="Times New Roman" w:hAnsi="Times New Roman"/>
        </w:rPr>
        <w:t>своевременное техническое обслуживание трубопроводного транспорта для предотвращения аварийных ситуаций;</w:t>
      </w:r>
    </w:p>
    <w:p w:rsidR="00843D16" w:rsidRPr="00257FAF" w:rsidRDefault="00843D16" w:rsidP="00843D16">
      <w:pPr>
        <w:ind w:firstLine="709"/>
        <w:rPr>
          <w:rFonts w:ascii="Times New Roman" w:hAnsi="Times New Roman"/>
        </w:rPr>
      </w:pPr>
      <w:r w:rsidRPr="00257FAF">
        <w:rPr>
          <w:rFonts w:ascii="Times New Roman" w:hAnsi="Times New Roman"/>
        </w:rPr>
        <w:t>внедрение современного оборудования в котельных, обеспечивающие высокий процент сгорания топлива; модернизация систем газоочистки на объектах теплоэнергетики;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оснащение источников выброса загрязняющих веществ, расположенных на промышленных площадках предприятий, газопылеулавливающим оборудованием, проведение своевременного обслуживания вентиляционных и газопылеулавливающего оборудования;</w:t>
      </w:r>
    </w:p>
    <w:p w:rsidR="00843D16" w:rsidRPr="00257FAF" w:rsidRDefault="00843D16" w:rsidP="00843D16">
      <w:pPr>
        <w:ind w:firstLine="709"/>
        <w:rPr>
          <w:rFonts w:ascii="Times New Roman" w:hAnsi="Times New Roman"/>
        </w:rPr>
      </w:pPr>
      <w:r w:rsidRPr="00257FAF">
        <w:rPr>
          <w:rFonts w:ascii="Times New Roman" w:hAnsi="Times New Roman"/>
        </w:rPr>
        <w:t>разработка и внедрение энергоресурсосберегающих технологий на промышленных предприятиях;</w:t>
      </w:r>
    </w:p>
    <w:p w:rsidR="00843D16" w:rsidRPr="00257FAF" w:rsidRDefault="00843D16" w:rsidP="00843D16">
      <w:pPr>
        <w:ind w:firstLine="709"/>
        <w:rPr>
          <w:rFonts w:ascii="Times New Roman" w:hAnsi="Times New Roman"/>
        </w:rPr>
      </w:pPr>
      <w:r w:rsidRPr="00257FAF">
        <w:rPr>
          <w:rFonts w:ascii="Times New Roman" w:hAnsi="Times New Roman"/>
        </w:rPr>
        <w:t>развитие улично-дорожной сети; приведение технического уровня существующих автодорог в соответствие с ростом интенсивности движения;</w:t>
      </w:r>
    </w:p>
    <w:p w:rsidR="00843D16" w:rsidRPr="00257FAF" w:rsidRDefault="00843D16" w:rsidP="00843D16">
      <w:pPr>
        <w:ind w:firstLine="709"/>
        <w:rPr>
          <w:rFonts w:ascii="Times New Roman" w:hAnsi="Times New Roman"/>
        </w:rPr>
      </w:pPr>
      <w:r w:rsidRPr="00257FAF">
        <w:rPr>
          <w:rFonts w:ascii="Times New Roman" w:hAnsi="Times New Roman"/>
        </w:rPr>
        <w:t>создание защитных полос лесов вдоль дорог, озеленение магистральных улиц;</w:t>
      </w:r>
    </w:p>
    <w:p w:rsidR="00843D16" w:rsidRPr="00257FAF" w:rsidRDefault="00843D16" w:rsidP="00843D16">
      <w:pPr>
        <w:ind w:firstLine="709"/>
        <w:rPr>
          <w:rFonts w:ascii="Times New Roman" w:hAnsi="Times New Roman"/>
        </w:rPr>
      </w:pPr>
      <w:r w:rsidRPr="00257FAF">
        <w:rPr>
          <w:rFonts w:ascii="Times New Roman" w:hAnsi="Times New Roman"/>
        </w:rPr>
        <w:t>своевременное техническое обслуживание трубопроводного транспорта для предотвращения аварийных ситуаций.</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Поверхностные и подземные воды</w:t>
      </w:r>
    </w:p>
    <w:p w:rsidR="00843D16" w:rsidRPr="00257FAF" w:rsidRDefault="00843D16" w:rsidP="00843D16">
      <w:pPr>
        <w:ind w:firstLine="709"/>
        <w:rPr>
          <w:rFonts w:ascii="Times New Roman" w:hAnsi="Times New Roman"/>
        </w:rPr>
      </w:pPr>
      <w:r w:rsidRPr="00257FAF">
        <w:rPr>
          <w:rFonts w:ascii="Times New Roman" w:hAnsi="Times New Roman"/>
        </w:rPr>
        <w:t>Рекомендуемыми мероприятиями по охране водных объектов, а также для предотвращения истощения водоносных горизонтов и снижения загрязнения подземных вод являются:</w:t>
      </w:r>
    </w:p>
    <w:p w:rsidR="00843D16" w:rsidRPr="00257FAF" w:rsidRDefault="00843D16" w:rsidP="00843D16">
      <w:pPr>
        <w:ind w:firstLine="709"/>
        <w:rPr>
          <w:rFonts w:ascii="Times New Roman" w:hAnsi="Times New Roman"/>
        </w:rPr>
      </w:pPr>
      <w:r w:rsidRPr="00257FAF">
        <w:rPr>
          <w:rFonts w:ascii="Times New Roman" w:hAnsi="Times New Roman"/>
        </w:rPr>
        <w:t xml:space="preserve">создание и совершенствование централизованной системы водоотведения (в том числе ливневой канализации) и очистных сооружений; </w:t>
      </w:r>
    </w:p>
    <w:p w:rsidR="00843D16" w:rsidRPr="00257FAF" w:rsidRDefault="00843D16" w:rsidP="00843D16">
      <w:pPr>
        <w:ind w:firstLine="709"/>
        <w:rPr>
          <w:rFonts w:ascii="Times New Roman" w:hAnsi="Times New Roman"/>
        </w:rPr>
      </w:pPr>
      <w:r w:rsidRPr="00257FAF">
        <w:rPr>
          <w:rFonts w:ascii="Times New Roman" w:hAnsi="Times New Roman"/>
        </w:rPr>
        <w:t>создание лесозащитных насаждений с целью уменьшения вероятности загрязнения поверхностных водных объектов;</w:t>
      </w:r>
    </w:p>
    <w:p w:rsidR="00843D16" w:rsidRPr="00257FAF" w:rsidRDefault="00843D16" w:rsidP="00843D16">
      <w:pPr>
        <w:ind w:firstLine="709"/>
        <w:rPr>
          <w:rFonts w:ascii="Times New Roman" w:hAnsi="Times New Roman"/>
        </w:rPr>
      </w:pPr>
      <w:r w:rsidRPr="00257FAF">
        <w:rPr>
          <w:rFonts w:ascii="Times New Roman" w:hAnsi="Times New Roman"/>
        </w:rPr>
        <w:t>соблюдение водоохранной зоны рек;</w:t>
      </w:r>
    </w:p>
    <w:p w:rsidR="00843D16" w:rsidRPr="00257FAF" w:rsidRDefault="00843D16" w:rsidP="00843D16">
      <w:pPr>
        <w:ind w:firstLine="709"/>
        <w:rPr>
          <w:rFonts w:ascii="Times New Roman" w:hAnsi="Times New Roman"/>
        </w:rPr>
      </w:pPr>
      <w:r w:rsidRPr="00257FAF">
        <w:rPr>
          <w:rFonts w:ascii="Times New Roman" w:hAnsi="Times New Roman"/>
        </w:rPr>
        <w:t>посадка или сохранение древесно-кустарниковой или луговой растительности на территории прибрежных защитных полос рек;</w:t>
      </w:r>
    </w:p>
    <w:p w:rsidR="00843D16" w:rsidRPr="00257FAF" w:rsidRDefault="00843D16" w:rsidP="00843D16">
      <w:pPr>
        <w:ind w:firstLine="709"/>
        <w:rPr>
          <w:rFonts w:ascii="Times New Roman" w:hAnsi="Times New Roman"/>
        </w:rPr>
      </w:pPr>
      <w:r w:rsidRPr="00257FAF">
        <w:rPr>
          <w:rFonts w:ascii="Times New Roman" w:hAnsi="Times New Roman"/>
        </w:rPr>
        <w:t>обеспечение сбора и очистки поверхностных сточных вод с селитебной территории и территории предприятий;</w:t>
      </w:r>
    </w:p>
    <w:p w:rsidR="00843D16" w:rsidRPr="00257FAF" w:rsidRDefault="00843D16" w:rsidP="00843D16">
      <w:pPr>
        <w:ind w:firstLine="709"/>
        <w:rPr>
          <w:rFonts w:ascii="Times New Roman" w:hAnsi="Times New Roman"/>
        </w:rPr>
      </w:pPr>
      <w:r w:rsidRPr="00257FAF">
        <w:rPr>
          <w:rFonts w:ascii="Times New Roman" w:hAnsi="Times New Roman"/>
        </w:rPr>
        <w:t>внедрение современных систем бессточного водопользования, замкнутых циклов технического водоснабжения, безводных технологий;</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зон санитарной охраны источников питьевого и хозяйственно-бытового водоснабжения; ликвидация непригодных к дальнейшей эксплуатации скважин; изучение качества подземных вод и гидродинамического режима на водозаборах и в зонах их влияния.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Охрана почвы</w:t>
      </w:r>
    </w:p>
    <w:p w:rsidR="00843D16" w:rsidRPr="00257FAF" w:rsidRDefault="00843D16" w:rsidP="00843D16">
      <w:pPr>
        <w:ind w:firstLine="709"/>
        <w:rPr>
          <w:rFonts w:ascii="Times New Roman" w:hAnsi="Times New Roman"/>
        </w:rPr>
      </w:pPr>
      <w:r w:rsidRPr="00257FAF">
        <w:rPr>
          <w:rFonts w:ascii="Times New Roman" w:hAnsi="Times New Roman"/>
        </w:rPr>
        <w:t>С целью предотвращения деградации почвенного покрова территории предлагается:</w:t>
      </w:r>
    </w:p>
    <w:p w:rsidR="00843D16" w:rsidRPr="00257FAF" w:rsidRDefault="00843D16" w:rsidP="00843D16">
      <w:pPr>
        <w:ind w:firstLine="709"/>
        <w:rPr>
          <w:rFonts w:ascii="Times New Roman" w:hAnsi="Times New Roman"/>
        </w:rPr>
      </w:pPr>
      <w:r w:rsidRPr="00257FAF">
        <w:rPr>
          <w:rFonts w:ascii="Times New Roman" w:hAnsi="Times New Roman"/>
        </w:rPr>
        <w:t>принятие мер по сохранению плодородия почв, посредством защиты их от эрозии;</w:t>
      </w:r>
    </w:p>
    <w:p w:rsidR="00843D16" w:rsidRPr="00257FAF" w:rsidRDefault="00843D16" w:rsidP="00843D16">
      <w:pPr>
        <w:ind w:firstLine="709"/>
        <w:rPr>
          <w:rFonts w:ascii="Times New Roman" w:hAnsi="Times New Roman"/>
        </w:rPr>
      </w:pPr>
      <w:r w:rsidRPr="00257FAF">
        <w:rPr>
          <w:rFonts w:ascii="Times New Roman" w:hAnsi="Times New Roman"/>
        </w:rPr>
        <w:t>создание и совершенствование централизованной системы водоотведения (в том числе ливневой канализации) и очистных сооружений;</w:t>
      </w:r>
    </w:p>
    <w:p w:rsidR="00843D16" w:rsidRPr="00257FAF" w:rsidRDefault="00843D16" w:rsidP="00843D16">
      <w:pPr>
        <w:ind w:firstLine="709"/>
        <w:rPr>
          <w:rFonts w:ascii="Times New Roman" w:hAnsi="Times New Roman"/>
        </w:rPr>
      </w:pPr>
      <w:r w:rsidRPr="00257FAF">
        <w:rPr>
          <w:rFonts w:ascii="Times New Roman" w:hAnsi="Times New Roman"/>
        </w:rPr>
        <w:t xml:space="preserve">создание защитных полос лесов вдоль дорог; </w:t>
      </w:r>
    </w:p>
    <w:p w:rsidR="00843D16" w:rsidRPr="00257FAF" w:rsidRDefault="00843D16" w:rsidP="00843D16">
      <w:pPr>
        <w:ind w:firstLine="709"/>
        <w:rPr>
          <w:rFonts w:ascii="Times New Roman" w:hAnsi="Times New Roman"/>
        </w:rPr>
      </w:pPr>
      <w:r w:rsidRPr="00257FAF">
        <w:rPr>
          <w:rFonts w:ascii="Times New Roman" w:hAnsi="Times New Roman"/>
        </w:rPr>
        <w:t xml:space="preserve">организация раздельного сбора отходов с целью выявления отходов, подлежащих утилизации или обезвреживанию, с последующей их передачей специализированными предприятиям, имеющими лицензию на осуществление деятельности по сбору, транспортированию, обработке, утилизации, обезвреживанию, размещению отходов; </w:t>
      </w:r>
    </w:p>
    <w:p w:rsidR="00843D16" w:rsidRPr="00257FAF" w:rsidRDefault="00843D16" w:rsidP="00843D16">
      <w:pPr>
        <w:ind w:firstLine="709"/>
        <w:rPr>
          <w:rFonts w:ascii="Times New Roman" w:hAnsi="Times New Roman"/>
        </w:rPr>
      </w:pPr>
      <w:r w:rsidRPr="00257FAF">
        <w:rPr>
          <w:rFonts w:ascii="Times New Roman" w:hAnsi="Times New Roman"/>
        </w:rPr>
        <w:t>создание и содержание необходимого количества мест (площадок) накопления ТКО;</w:t>
      </w:r>
    </w:p>
    <w:p w:rsidR="00843D16" w:rsidRPr="00257FAF" w:rsidRDefault="00843D16" w:rsidP="00843D16">
      <w:pPr>
        <w:ind w:firstLine="709"/>
        <w:rPr>
          <w:rFonts w:ascii="Times New Roman" w:hAnsi="Times New Roman"/>
        </w:rPr>
      </w:pPr>
      <w:r w:rsidRPr="00257FAF">
        <w:rPr>
          <w:rFonts w:ascii="Times New Roman" w:hAnsi="Times New Roman"/>
        </w:rPr>
        <w:t>создание современной инфраструктуры, обеспечивающей безопасное обращение с отходами производства и потребления I - III классов опасности, а также с медицинскими и биологическими отходами.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Природно-экологический каркас</w:t>
      </w:r>
    </w:p>
    <w:p w:rsidR="00843D16" w:rsidRPr="00257FAF" w:rsidRDefault="00843D16" w:rsidP="00843D16">
      <w:pPr>
        <w:ind w:firstLine="709"/>
        <w:rPr>
          <w:rFonts w:ascii="Times New Roman" w:hAnsi="Times New Roman"/>
        </w:rPr>
      </w:pPr>
      <w:r w:rsidRPr="00257FAF">
        <w:rPr>
          <w:rFonts w:ascii="Times New Roman" w:hAnsi="Times New Roman"/>
        </w:rPr>
        <w:t xml:space="preserve">Основными задачами при формировании природно-экологического каркаса являются сохранение и восстановление ландшафтного разнообразия, достаточного для поддержания </w:t>
      </w:r>
      <w:r w:rsidRPr="00257FAF">
        <w:rPr>
          <w:rFonts w:ascii="Times New Roman" w:hAnsi="Times New Roman"/>
        </w:rPr>
        <w:lastRenderedPageBreak/>
        <w:t>способности природных систем к саморегуляции и компенсации последствий антропогенной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Основными элементами природно-экологического каркаса территории Богучарского муниципального района являются:</w:t>
      </w:r>
    </w:p>
    <w:p w:rsidR="00843D16" w:rsidRPr="00257FAF" w:rsidRDefault="00843D16" w:rsidP="00843D16">
      <w:pPr>
        <w:ind w:firstLine="709"/>
        <w:rPr>
          <w:rFonts w:ascii="Times New Roman" w:hAnsi="Times New Roman"/>
        </w:rPr>
      </w:pPr>
      <w:r w:rsidRPr="00257FAF">
        <w:rPr>
          <w:rFonts w:ascii="Times New Roman" w:hAnsi="Times New Roman"/>
        </w:rPr>
        <w:t>ключевые территории регионального значения - памятники природы, лесные территории лесных хозяйств;</w:t>
      </w:r>
    </w:p>
    <w:p w:rsidR="00843D16" w:rsidRPr="00257FAF" w:rsidRDefault="00843D16" w:rsidP="00843D16">
      <w:pPr>
        <w:ind w:firstLine="709"/>
        <w:rPr>
          <w:rFonts w:ascii="Times New Roman" w:hAnsi="Times New Roman"/>
        </w:rPr>
      </w:pPr>
      <w:r w:rsidRPr="00257FAF">
        <w:rPr>
          <w:rFonts w:ascii="Times New Roman" w:hAnsi="Times New Roman"/>
        </w:rPr>
        <w:t>транзитные зоны проходят по водоохранным зонам рек;</w:t>
      </w:r>
    </w:p>
    <w:p w:rsidR="00843D16" w:rsidRPr="00257FAF" w:rsidRDefault="00843D16" w:rsidP="00843D16">
      <w:pPr>
        <w:ind w:firstLine="709"/>
        <w:rPr>
          <w:rFonts w:ascii="Times New Roman" w:hAnsi="Times New Roman"/>
        </w:rPr>
      </w:pPr>
      <w:r w:rsidRPr="00257FAF">
        <w:rPr>
          <w:rFonts w:ascii="Times New Roman" w:hAnsi="Times New Roman"/>
        </w:rPr>
        <w:t xml:space="preserve">экологические коридоры - сенокосные и пастбищные угодия, речные долины и пойменные ландшафты; </w:t>
      </w:r>
    </w:p>
    <w:p w:rsidR="00843D16" w:rsidRPr="00257FAF" w:rsidRDefault="00843D16" w:rsidP="00843D16">
      <w:pPr>
        <w:ind w:firstLine="709"/>
        <w:rPr>
          <w:rFonts w:ascii="Times New Roman" w:hAnsi="Times New Roman"/>
        </w:rPr>
      </w:pPr>
      <w:r w:rsidRPr="00257FAF">
        <w:rPr>
          <w:rFonts w:ascii="Times New Roman" w:hAnsi="Times New Roman"/>
        </w:rPr>
        <w:t xml:space="preserve">буферные зоны - залесенные территории, являющиеся важнейшим фактором формирования благоприятной экологической обстановки в отдельных поселениях и защитные лесополосы.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1906" w:h="16838"/>
          <w:pgMar w:top="1659" w:right="707" w:bottom="1659" w:left="1134" w:header="1134" w:footer="1134" w:gutter="0"/>
          <w:cols w:space="720"/>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3. ОБОСНОВАНИЕ ПРЕДЛОЖЕНИЙ ПО ТЕРРИТОРИАЛЬНОМУ ПЛАНИРОВАНИЮ ТЕРРИТОРИИ БОГУЧАРСКОГО МУНИЦИПАЛЬНОГО РАЙОНА И ПЕРЕЧЕНЬ МЕРОПРИЯТИЙ ПО ТЕРРИТОРИАЛЬНОМУ ПЛАНИРОВАНИЮ.</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Настоящий раздел содержит материалы по обоснованию вариантов решения задач территориального планирования территории Богучарского муниципального района, обоснование предложений по территориальному планированию и этапы их реализации, а также перечень мероприятий по территориальному планированию.</w:t>
      </w:r>
    </w:p>
    <w:p w:rsidR="00843D16" w:rsidRPr="00257FAF" w:rsidRDefault="00843D16" w:rsidP="00843D16">
      <w:pPr>
        <w:ind w:firstLine="709"/>
        <w:rPr>
          <w:rFonts w:ascii="Times New Roman" w:hAnsi="Times New Roman"/>
        </w:rPr>
      </w:pPr>
      <w:r w:rsidRPr="00257FAF">
        <w:rPr>
          <w:rFonts w:ascii="Times New Roman" w:hAnsi="Times New Roman"/>
        </w:rPr>
        <w:t>Территориальное планирование Богучарского муниципального района в соответствии с нормами Градостроительного кодекса РФ направлено на определение назначения территории исходя из совокупности социальных, экономических, экологических и иных факторов в целях обеспечения устойчивого развития территории,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 а также обеспечения решения вопросов местного значения.</w:t>
      </w:r>
    </w:p>
    <w:p w:rsidR="00843D16" w:rsidRPr="00257FAF" w:rsidRDefault="00843D16" w:rsidP="00843D16">
      <w:pPr>
        <w:ind w:firstLine="709"/>
        <w:rPr>
          <w:rFonts w:ascii="Times New Roman" w:eastAsia="Arial" w:hAnsi="Times New Roman"/>
        </w:rPr>
      </w:pPr>
      <w:r w:rsidRPr="00257FAF">
        <w:rPr>
          <w:rFonts w:ascii="Times New Roman" w:hAnsi="Times New Roman"/>
        </w:rPr>
        <w:t>Вопросы местного значения муниципального района установлены статьей 15 Федерального закона от 06.10.2003 г. «Об общих принципах организации местного самоуправления в Российской Федерации». Кроме того, статьей 15.1 этого же закона определены п</w:t>
      </w:r>
      <w:r w:rsidRPr="00257FAF">
        <w:rPr>
          <w:rFonts w:ascii="Times New Roman" w:eastAsia="Arial" w:hAnsi="Times New Roman"/>
        </w:rPr>
        <w:t>рава органов местного самоуправления муниципального района на решение вопросов, не отнесенных к вопросам местного значения муниципальных районов. Значительная часть вопросов местного значения муниципального района решается в тесной связи с планированием развития территории. Такими вопросами являются:</w:t>
      </w:r>
    </w:p>
    <w:p w:rsidR="00843D16" w:rsidRPr="00257FAF" w:rsidRDefault="00843D16" w:rsidP="00843D16">
      <w:pPr>
        <w:ind w:firstLine="709"/>
        <w:rPr>
          <w:rFonts w:ascii="Times New Roman" w:hAnsi="Times New Roman"/>
        </w:rPr>
      </w:pPr>
      <w:r w:rsidRPr="00257FAF">
        <w:rPr>
          <w:rFonts w:ascii="Times New Roman" w:hAnsi="Times New Roman"/>
        </w:rPr>
        <w:t>владение, пользование и распоряжение имуществом, находящимся в муниципальной собственности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в границах муниципального района электро- и газоснабжения поселений;</w:t>
      </w:r>
    </w:p>
    <w:p w:rsidR="00843D16" w:rsidRPr="00257FAF" w:rsidRDefault="00843D16" w:rsidP="00843D16">
      <w:pPr>
        <w:ind w:firstLine="709"/>
        <w:rPr>
          <w:rFonts w:ascii="Times New Roman" w:hAnsi="Times New Roman"/>
        </w:rPr>
      </w:pPr>
      <w:r w:rsidRPr="00257FAF">
        <w:rPr>
          <w:rFonts w:ascii="Times New Roman" w:hAnsi="Times New Roman"/>
        </w:rPr>
        <w:t>дорожная деятельность в отношении автомобильных дорог местного значения вне границ населенных пунктов в границах муниципального района,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предоставления транспортных услуг населению и организация транспортного обслуживания населения между поселениями в границах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участие в предупреждении и ликвидации последствий чрезвычайных ситуаций на территории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охраны общественного порядка на территории муниципального района муниципальной милицией;</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мероприятий межпоселенческого характера по охране окружающей среды;</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предоставления общедоступного и бесплатного начального общего, основного общего, среднего (полного) общего образования по основным общеобразовательным программам, за исключением полномочий по финансовому обеспечению образовательного процесса, отнесенных к полномочиям органов государственной власти субъектов Российской Федерации; организация предоставления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 на территории муниципального района, а также организация отдыха детей в каникулярное время;</w:t>
      </w:r>
    </w:p>
    <w:p w:rsidR="00843D16" w:rsidRPr="00257FAF" w:rsidRDefault="00843D16" w:rsidP="00843D16">
      <w:pPr>
        <w:ind w:firstLine="709"/>
        <w:rPr>
          <w:rFonts w:ascii="Times New Roman" w:hAnsi="Times New Roman"/>
        </w:rPr>
      </w:pPr>
      <w:r w:rsidRPr="00257FAF">
        <w:rPr>
          <w:rFonts w:ascii="Times New Roman" w:hAnsi="Times New Roman"/>
        </w:rPr>
        <w:t xml:space="preserve">организация оказания на территории муниципального района (за исключением территорий поселений, включенных в утвержденный Правительством Российской Федерации перечень территорий, население которых обеспечивается медицинской помощью в медицинских учреждениях, подведомственных федеральному органу исполнительной власти, </w:t>
      </w:r>
      <w:r w:rsidRPr="00257FAF">
        <w:rPr>
          <w:rFonts w:ascii="Times New Roman" w:hAnsi="Times New Roman"/>
        </w:rPr>
        <w:lastRenderedPageBreak/>
        <w:t>осуществляющему функции по медико-санитарному обеспечению населения отдельных территорий) первичной медико-санитарной помощи в амбулаторно-поликлинических, стационарно-поликлинических и больничных учреждениях, скорой медицинской помощи (за исключением санитарно-авиационной), медицинской помощи женщинам в период беременности, во время и после родов;</w:t>
      </w:r>
    </w:p>
    <w:p w:rsidR="00843D16" w:rsidRPr="00257FAF" w:rsidRDefault="00843D16" w:rsidP="00843D16">
      <w:pPr>
        <w:ind w:firstLine="709"/>
        <w:rPr>
          <w:rFonts w:ascii="Times New Roman" w:hAnsi="Times New Roman"/>
        </w:rPr>
      </w:pPr>
      <w:r w:rsidRPr="00257FAF">
        <w:rPr>
          <w:rFonts w:ascii="Times New Roman" w:hAnsi="Times New Roman"/>
        </w:rPr>
        <w:t>организация утилизации и переработки бытовых и промышленных отходов;</w:t>
      </w:r>
    </w:p>
    <w:p w:rsidR="00843D16" w:rsidRPr="00257FAF" w:rsidRDefault="00843D16" w:rsidP="00843D16">
      <w:pPr>
        <w:ind w:firstLine="709"/>
        <w:rPr>
          <w:rFonts w:ascii="Times New Roman" w:hAnsi="Times New Roman"/>
        </w:rPr>
      </w:pPr>
      <w:r w:rsidRPr="00257FAF">
        <w:rPr>
          <w:rFonts w:ascii="Times New Roman" w:hAnsi="Times New Roman"/>
        </w:rPr>
        <w:t>утверждение схем территориального планирования муниципального района, утверждение подготовленной на основе схемы территориального планирования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муниципального района, резервирование и изъятие, в том числе путем выкупа, земельных участков в границах муниципального района для муниципальных нужд;</w:t>
      </w:r>
    </w:p>
    <w:p w:rsidR="00843D16" w:rsidRPr="00257FAF" w:rsidRDefault="00843D16" w:rsidP="00843D16">
      <w:pPr>
        <w:ind w:firstLine="709"/>
        <w:rPr>
          <w:rFonts w:ascii="Times New Roman" w:hAnsi="Times New Roman"/>
        </w:rPr>
      </w:pPr>
      <w:r w:rsidRPr="00257FAF">
        <w:rPr>
          <w:rFonts w:ascii="Times New Roman" w:hAnsi="Times New Roman"/>
        </w:rPr>
        <w:t>выдача разрешений на установку рекламных конструкций на территории муниципального района, аннулирование таких разрешений, выдача предписаний о демонтаже самовольно установленных вновь рекламных конструкций на территории муниципального района, осуществляемые в соответствии с Федеральным законом от 13 марта 2006 года N 38-ФЗ «О рекламе» (далее - Федеральный закон «О рекламе»);</w:t>
      </w:r>
    </w:p>
    <w:p w:rsidR="00843D16" w:rsidRPr="00257FAF" w:rsidRDefault="00843D16" w:rsidP="00843D16">
      <w:pPr>
        <w:ind w:firstLine="709"/>
        <w:rPr>
          <w:rFonts w:ascii="Times New Roman" w:hAnsi="Times New Roman"/>
        </w:rPr>
      </w:pPr>
      <w:r w:rsidRPr="00257FAF">
        <w:rPr>
          <w:rFonts w:ascii="Times New Roman" w:hAnsi="Times New Roman"/>
        </w:rPr>
        <w:t>содержание на территории муниципального района межпоселенческих мест захоронения, организация ритуальных услуг;</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обеспечения поселений, входящих в состав муниципального района, услугами связи, общественного питания, торговли и бытового обслуживания;</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библиотечного обслуживания населения межпоселенческими библиотеками, комплектование и обеспечение сохранности их библиотечных фондов;</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обеспечения поселений, входящих в состав муниципального района, услугами по организации досуга и услугами организаций культуры;</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развития местного традиционного народного художественного творчества в поселениях, входящих в состав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и осуществление мероприятий по гражданской обороне, защите населения и территории муниципального района от чрезвычайных ситуаций природного и техногенного характера;</w:t>
      </w:r>
    </w:p>
    <w:p w:rsidR="00843D16" w:rsidRPr="00257FAF" w:rsidRDefault="00843D16" w:rsidP="00843D16">
      <w:pPr>
        <w:ind w:firstLine="709"/>
        <w:rPr>
          <w:rFonts w:ascii="Times New Roman" w:hAnsi="Times New Roman"/>
        </w:rPr>
      </w:pPr>
      <w:r w:rsidRPr="00257FAF">
        <w:rPr>
          <w:rFonts w:ascii="Times New Roman" w:hAnsi="Times New Roman"/>
        </w:rPr>
        <w:t>осуществление мероприятий по обеспечению безопасности людей на водных объектах, охране их жизни и здоровья;</w:t>
      </w:r>
    </w:p>
    <w:p w:rsidR="00843D16" w:rsidRPr="00257FAF" w:rsidRDefault="00843D16" w:rsidP="00843D16">
      <w:pPr>
        <w:ind w:firstLine="709"/>
        <w:rPr>
          <w:rFonts w:ascii="Times New Roman" w:hAnsi="Times New Roman"/>
        </w:rPr>
      </w:pPr>
      <w:r w:rsidRPr="00257FAF">
        <w:rPr>
          <w:rFonts w:ascii="Times New Roman" w:hAnsi="Times New Roman"/>
        </w:rPr>
        <w:t>создание условий для развития сельскохозяйственного производства в поселениях, расширения рынка сельскохозяйственной продукции, сырья и продовольствия, содействие развитию малого и среднего предпринимательства;</w:t>
      </w:r>
    </w:p>
    <w:p w:rsidR="00843D16" w:rsidRPr="00257FAF" w:rsidRDefault="00843D16" w:rsidP="00843D16">
      <w:pPr>
        <w:ind w:firstLine="709"/>
        <w:rPr>
          <w:rFonts w:ascii="Times New Roman" w:hAnsi="Times New Roman"/>
        </w:rPr>
      </w:pPr>
      <w:r w:rsidRPr="00257FAF">
        <w:rPr>
          <w:rFonts w:ascii="Times New Roman" w:hAnsi="Times New Roman"/>
        </w:rPr>
        <w:t>обеспечение условий для развития на территории муниципального района физической культуры и массового спорта, организация проведения официальных физкультурно-оздоровительных и спортивных мероприятий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и осуществление мероприятий межпоселенческого характера по работе с детьми и молодежью;</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w:t>
      </w:r>
    </w:p>
    <w:p w:rsidR="00843D16" w:rsidRPr="00257FAF" w:rsidRDefault="00843D16" w:rsidP="00843D16">
      <w:pPr>
        <w:ind w:firstLine="709"/>
        <w:rPr>
          <w:rFonts w:ascii="Times New Roman" w:hAnsi="Times New Roman"/>
        </w:rPr>
      </w:pPr>
      <w:r w:rsidRPr="00257FAF">
        <w:rPr>
          <w:rFonts w:ascii="Times New Roman" w:hAnsi="Times New Roman"/>
        </w:rPr>
        <w:t xml:space="preserve">Перечень основных факторов риска возникновения чрезвычайных ситуаций природного и техногенного характера при размещении объектов капитального строительства регионального значения, а также мероприятия по их снижению, приводятся в томе 3 - «Перечень основных факторов риска возникновения чрезвычайных ситуаций природного и техногенного характера». </w:t>
      </w:r>
      <w:r w:rsidRPr="00257FAF">
        <w:rPr>
          <w:rFonts w:ascii="Times New Roman" w:hAnsi="Times New Roman"/>
        </w:rPr>
        <w:lastRenderedPageBreak/>
        <w:t>В разделе предложений по территориальному планированию рассмотрены вопросы, касающиеся обеспечения первичных мер пожарной безопасности в границах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Для Схемы территориального планирования Богучарского муниципального района установлены следующие этапы проектирования: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Исходный год </w:t>
      </w:r>
      <w:r w:rsidRPr="00257FAF">
        <w:rPr>
          <w:rFonts w:ascii="Times New Roman" w:hAnsi="Times New Roman"/>
        </w:rPr>
        <w:tab/>
      </w:r>
      <w:r w:rsidRPr="00257FAF">
        <w:rPr>
          <w:rFonts w:ascii="Times New Roman" w:hAnsi="Times New Roman"/>
        </w:rPr>
        <w:tab/>
      </w:r>
      <w:r w:rsidRPr="00257FAF">
        <w:rPr>
          <w:rFonts w:ascii="Times New Roman" w:hAnsi="Times New Roman"/>
        </w:rPr>
        <w:tab/>
      </w:r>
      <w:r w:rsidRPr="00257FAF">
        <w:rPr>
          <w:rFonts w:ascii="Times New Roman" w:hAnsi="Times New Roman"/>
        </w:rPr>
        <w:tab/>
      </w:r>
      <w:r w:rsidRPr="00257FAF">
        <w:rPr>
          <w:rFonts w:ascii="Times New Roman" w:hAnsi="Times New Roman"/>
        </w:rPr>
        <w:tab/>
        <w:t>2012 г.</w:t>
      </w:r>
    </w:p>
    <w:p w:rsidR="00843D16" w:rsidRPr="00257FAF" w:rsidRDefault="00843D16" w:rsidP="00843D16">
      <w:pPr>
        <w:ind w:firstLine="709"/>
        <w:rPr>
          <w:rFonts w:ascii="Times New Roman" w:hAnsi="Times New Roman"/>
        </w:rPr>
      </w:pPr>
      <w:r w:rsidRPr="00257FAF">
        <w:rPr>
          <w:rFonts w:ascii="Times New Roman" w:hAnsi="Times New Roman"/>
        </w:rPr>
        <w:t>Внесение изменений</w:t>
      </w:r>
      <w:r w:rsidRPr="00257FAF">
        <w:rPr>
          <w:rFonts w:ascii="Times New Roman" w:hAnsi="Times New Roman"/>
        </w:rPr>
        <w:tab/>
      </w:r>
      <w:r w:rsidRPr="00257FAF">
        <w:rPr>
          <w:rFonts w:ascii="Times New Roman" w:hAnsi="Times New Roman"/>
        </w:rPr>
        <w:tab/>
      </w:r>
      <w:r w:rsidRPr="00257FAF">
        <w:rPr>
          <w:rFonts w:ascii="Times New Roman" w:hAnsi="Times New Roman"/>
        </w:rPr>
        <w:tab/>
      </w:r>
      <w:r w:rsidRPr="00257FAF">
        <w:rPr>
          <w:rFonts w:ascii="Times New Roman" w:hAnsi="Times New Roman"/>
        </w:rPr>
        <w:tab/>
        <w:t>2024 г.</w:t>
      </w:r>
    </w:p>
    <w:p w:rsidR="00843D16" w:rsidRPr="00257FAF" w:rsidRDefault="00843D16" w:rsidP="00843D16">
      <w:pPr>
        <w:ind w:firstLine="709"/>
        <w:rPr>
          <w:rFonts w:ascii="Times New Roman" w:hAnsi="Times New Roman"/>
        </w:rPr>
      </w:pPr>
      <w:r w:rsidRPr="00257FAF">
        <w:rPr>
          <w:rFonts w:ascii="Times New Roman" w:hAnsi="Times New Roman"/>
        </w:rPr>
        <w:t xml:space="preserve">Первая очередь реализации схемы </w:t>
      </w:r>
      <w:r w:rsidRPr="00257FAF">
        <w:rPr>
          <w:rFonts w:ascii="Times New Roman" w:hAnsi="Times New Roman"/>
        </w:rPr>
        <w:tab/>
      </w:r>
      <w:r w:rsidRPr="00257FAF">
        <w:rPr>
          <w:rFonts w:ascii="Times New Roman" w:hAnsi="Times New Roman"/>
        </w:rPr>
        <w:tab/>
        <w:t>2034 г.</w:t>
      </w:r>
    </w:p>
    <w:p w:rsidR="00843D16" w:rsidRPr="00257FAF" w:rsidRDefault="00843D16" w:rsidP="00843D16">
      <w:pPr>
        <w:ind w:firstLine="709"/>
        <w:rPr>
          <w:rFonts w:ascii="Times New Roman" w:hAnsi="Times New Roman"/>
        </w:rPr>
      </w:pPr>
      <w:r w:rsidRPr="00257FAF">
        <w:rPr>
          <w:rFonts w:ascii="Times New Roman" w:hAnsi="Times New Roman"/>
        </w:rPr>
        <w:t xml:space="preserve">Расчётный срок </w:t>
      </w:r>
      <w:r w:rsidRPr="00257FAF">
        <w:rPr>
          <w:rFonts w:ascii="Times New Roman" w:hAnsi="Times New Roman"/>
        </w:rPr>
        <w:tab/>
      </w:r>
      <w:r w:rsidRPr="00257FAF">
        <w:rPr>
          <w:rFonts w:ascii="Times New Roman" w:hAnsi="Times New Roman"/>
        </w:rPr>
        <w:tab/>
      </w:r>
      <w:r w:rsidRPr="00257FAF">
        <w:rPr>
          <w:rFonts w:ascii="Times New Roman" w:hAnsi="Times New Roman"/>
        </w:rPr>
        <w:tab/>
      </w:r>
      <w:r w:rsidRPr="00257FAF">
        <w:rPr>
          <w:rFonts w:ascii="Times New Roman" w:hAnsi="Times New Roman"/>
        </w:rPr>
        <w:tab/>
        <w:t>2044 г.</w:t>
      </w:r>
    </w:p>
    <w:p w:rsidR="00843D16" w:rsidRPr="00257FAF" w:rsidRDefault="00843D16" w:rsidP="00843D16">
      <w:pPr>
        <w:ind w:firstLine="709"/>
        <w:rPr>
          <w:rFonts w:ascii="Times New Roman" w:hAnsi="Times New Roman"/>
        </w:rPr>
      </w:pPr>
      <w:r w:rsidRPr="00257FAF">
        <w:rPr>
          <w:rFonts w:ascii="Times New Roman" w:hAnsi="Times New Roman"/>
        </w:rPr>
        <w:t xml:space="preserve">Целью схемы территориального планирования является разработка комплекса мероприятий для сбалансирования развития района и его устойчивого развития как единой градостроительной системы.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3.1. Прогноз перспективной численности населения.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Демографический прогноз является неотъемлемой частью комплексных экономических и социальных прогнозов развития территории и имеет важное значение для целей краткосрочного, среднесрочного и долгосрочного планирования развития территории. Демографический прогноз позволяет дать оценку основных параметров развития населения поселения на основе выбранных гипотез изменения уровней рождаемости, смертности и миграционных потоков, таких как обеспеченность трудовыми ресурсами, дальнейшие перспективы воспроизводства населения. </w:t>
      </w:r>
    </w:p>
    <w:p w:rsidR="00843D16" w:rsidRPr="00257FAF" w:rsidRDefault="00843D16" w:rsidP="00843D16">
      <w:pPr>
        <w:ind w:firstLine="709"/>
        <w:rPr>
          <w:rFonts w:ascii="Times New Roman" w:hAnsi="Times New Roman"/>
        </w:rPr>
      </w:pPr>
      <w:r w:rsidRPr="00257FAF">
        <w:rPr>
          <w:rFonts w:ascii="Times New Roman" w:hAnsi="Times New Roman"/>
        </w:rPr>
        <w:t>В рамках «Концепции демографической политики Воронежской области на период до 2025 года» (утв. Постановлением правительства Воронежской области от 16.12.2010 №1097) определены основные задачи:</w:t>
      </w:r>
    </w:p>
    <w:p w:rsidR="00843D16" w:rsidRPr="00257FAF" w:rsidRDefault="00843D16" w:rsidP="00843D16">
      <w:pPr>
        <w:ind w:firstLine="709"/>
        <w:rPr>
          <w:rFonts w:ascii="Times New Roman" w:hAnsi="Times New Roman"/>
        </w:rPr>
      </w:pPr>
      <w:r w:rsidRPr="00257FAF">
        <w:rPr>
          <w:rFonts w:ascii="Times New Roman" w:hAnsi="Times New Roman"/>
        </w:rPr>
        <w:t>сокращение уровня смертности населения, прежде всего граждан трудоспособного возраста, увеличение продолжительности активной жизни;</w:t>
      </w:r>
    </w:p>
    <w:p w:rsidR="00843D16" w:rsidRPr="00257FAF" w:rsidRDefault="00843D16" w:rsidP="00843D16">
      <w:pPr>
        <w:ind w:firstLine="709"/>
        <w:rPr>
          <w:rFonts w:ascii="Times New Roman" w:hAnsi="Times New Roman"/>
        </w:rPr>
      </w:pPr>
      <w:r w:rsidRPr="00257FAF">
        <w:rPr>
          <w:rFonts w:ascii="Times New Roman" w:hAnsi="Times New Roman"/>
        </w:rPr>
        <w:t>формирование здорового образа жизни, укрепление здоровья населения, существенное снижение масштабов злоупотребления алкогольной продукцией и профилактики алкоголизма среди населения;</w:t>
      </w:r>
    </w:p>
    <w:p w:rsidR="00843D16" w:rsidRPr="00257FAF" w:rsidRDefault="00843D16" w:rsidP="00843D16">
      <w:pPr>
        <w:ind w:firstLine="709"/>
        <w:rPr>
          <w:rFonts w:ascii="Times New Roman" w:hAnsi="Times New Roman"/>
        </w:rPr>
      </w:pPr>
      <w:r w:rsidRPr="00257FAF">
        <w:rPr>
          <w:rFonts w:ascii="Times New Roman" w:hAnsi="Times New Roman"/>
        </w:rPr>
        <w:t>укрепление репродуктивного здоровья населения, снижение уровня материнской и младенческой смертности, сохранение достигнутого уровня рождаемости;</w:t>
      </w:r>
    </w:p>
    <w:p w:rsidR="00843D16" w:rsidRPr="00257FAF" w:rsidRDefault="00843D16" w:rsidP="00843D16">
      <w:pPr>
        <w:ind w:firstLine="709"/>
        <w:rPr>
          <w:rFonts w:ascii="Times New Roman" w:hAnsi="Times New Roman"/>
        </w:rPr>
      </w:pPr>
      <w:r w:rsidRPr="00257FAF">
        <w:rPr>
          <w:rFonts w:ascii="Times New Roman" w:hAnsi="Times New Roman"/>
        </w:rPr>
        <w:t>совершенствование региональной семейной политики, направленной на укрепление института семьи, возрождение и сохранение духовно-нравственных традиций семейных отношений, стимулирование рождаемости;</w:t>
      </w:r>
    </w:p>
    <w:p w:rsidR="00843D16" w:rsidRPr="00257FAF" w:rsidRDefault="00843D16" w:rsidP="00843D16">
      <w:pPr>
        <w:ind w:firstLine="709"/>
        <w:rPr>
          <w:rFonts w:ascii="Times New Roman" w:hAnsi="Times New Roman"/>
        </w:rPr>
      </w:pPr>
      <w:r w:rsidRPr="00257FAF">
        <w:rPr>
          <w:rFonts w:ascii="Times New Roman" w:hAnsi="Times New Roman"/>
        </w:rPr>
        <w:t>обеспечение миграционного прироста в соответствии с потребностями демографического и социально-экономического развития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Важным является реализация муниципальной программы «Социальная поддержка граждан» (утв. постановлением правительства Воронежской области от 31.12.2013г.№ 1187 (с изм. постановление № 112 от 20.02.2024г.), основными задачами которой являются:</w:t>
      </w:r>
    </w:p>
    <w:p w:rsidR="00843D16" w:rsidRPr="00257FAF" w:rsidRDefault="00843D16" w:rsidP="00843D16">
      <w:pPr>
        <w:ind w:firstLine="709"/>
        <w:rPr>
          <w:rFonts w:ascii="Times New Roman" w:hAnsi="Times New Roman"/>
        </w:rPr>
      </w:pPr>
      <w:r w:rsidRPr="00257FAF">
        <w:rPr>
          <w:rFonts w:ascii="Times New Roman" w:hAnsi="Times New Roman"/>
        </w:rPr>
        <w:t>- выполнение обязательств по социальной поддержке граждан;</w:t>
      </w:r>
    </w:p>
    <w:p w:rsidR="00843D16" w:rsidRPr="00257FAF" w:rsidRDefault="00843D16" w:rsidP="00843D16">
      <w:pPr>
        <w:ind w:firstLine="709"/>
        <w:rPr>
          <w:rFonts w:ascii="Times New Roman" w:hAnsi="Times New Roman"/>
        </w:rPr>
      </w:pPr>
      <w:r w:rsidRPr="00257FAF">
        <w:rPr>
          <w:rFonts w:ascii="Times New Roman" w:hAnsi="Times New Roman"/>
        </w:rPr>
        <w:t>- создание благоприятных условий для жизнедеятельности семьи, функционирования института семьи;</w:t>
      </w:r>
    </w:p>
    <w:p w:rsidR="00843D16" w:rsidRPr="00257FAF" w:rsidRDefault="00843D16" w:rsidP="00843D16">
      <w:pPr>
        <w:ind w:firstLine="709"/>
        <w:rPr>
          <w:rFonts w:ascii="Times New Roman" w:hAnsi="Times New Roman"/>
        </w:rPr>
      </w:pPr>
      <w:r w:rsidRPr="00257FAF">
        <w:rPr>
          <w:rFonts w:ascii="Times New Roman" w:hAnsi="Times New Roman"/>
        </w:rPr>
        <w:t>- создание на территории Богучарского муниципального района условий, способствующих развитию и функционированию социально ориентированных некоммерческих организаций, реализующих социально-значимые для района проекты.</w:t>
      </w:r>
    </w:p>
    <w:p w:rsidR="00843D16" w:rsidRPr="00257FAF" w:rsidRDefault="00843D16" w:rsidP="00843D16">
      <w:pPr>
        <w:ind w:firstLine="709"/>
        <w:rPr>
          <w:rFonts w:ascii="Times New Roman" w:hAnsi="Times New Roman"/>
        </w:rPr>
      </w:pPr>
      <w:r w:rsidRPr="00257FAF">
        <w:rPr>
          <w:rFonts w:ascii="Times New Roman" w:hAnsi="Times New Roman"/>
        </w:rPr>
        <w:t>Для сокращения численности безработного населения Богучарского муниципального района, оказывается содействие в реализации государственной программы Воронежской области «Содействие занятости населения» (утв. постановлением правительства Воронежской области от 31.12.2013 № 1201(с изм., внесенными решением Воронежского областного суда от 29.05.2019 № 3а-403/2019) , основными мероприятиями которой является следующее:</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организация проведения оплачиваемых общественных работ;</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временного трудоустройства несовершеннолетних граждан в возрасте от 14 до 18 лет в свободное от учебы время;</w:t>
      </w:r>
    </w:p>
    <w:p w:rsidR="00843D16" w:rsidRPr="00257FAF" w:rsidRDefault="00843D16" w:rsidP="00843D16">
      <w:pPr>
        <w:ind w:firstLine="709"/>
        <w:rPr>
          <w:rFonts w:ascii="Times New Roman" w:hAnsi="Times New Roman"/>
        </w:rPr>
      </w:pPr>
      <w:r w:rsidRPr="00257FAF">
        <w:rPr>
          <w:rFonts w:ascii="Times New Roman" w:hAnsi="Times New Roman"/>
        </w:rPr>
        <w:t>организация временного трудоустройства безработных граждан, испытывающих трудности в поиске работы;</w:t>
      </w:r>
    </w:p>
    <w:p w:rsidR="00843D16" w:rsidRPr="00257FAF" w:rsidRDefault="00843D16" w:rsidP="00843D16">
      <w:pPr>
        <w:ind w:firstLine="709"/>
        <w:rPr>
          <w:rFonts w:ascii="Times New Roman" w:hAnsi="Times New Roman"/>
        </w:rPr>
      </w:pPr>
      <w:r w:rsidRPr="00257FAF">
        <w:rPr>
          <w:rFonts w:ascii="Times New Roman" w:hAnsi="Times New Roman"/>
        </w:rPr>
        <w:t>содействие в трудоустройстве незанятых инвалидов на оборудование (оснащение) для них рабочих мест.</w:t>
      </w:r>
    </w:p>
    <w:p w:rsidR="00843D16" w:rsidRPr="00257FAF" w:rsidRDefault="00843D16" w:rsidP="00843D16">
      <w:pPr>
        <w:ind w:firstLine="709"/>
        <w:rPr>
          <w:rFonts w:ascii="Times New Roman" w:hAnsi="Times New Roman"/>
        </w:rPr>
      </w:pPr>
      <w:r w:rsidRPr="00257FAF">
        <w:rPr>
          <w:rFonts w:ascii="Times New Roman" w:hAnsi="Times New Roman"/>
        </w:rPr>
        <w:t>Анализ осуществляемых мер по сохранению человеческих ресурсов области показывает, что в силу значительной инерционности демографических процессов положительный эффект в этой сфере может быть достигнут только в среднесрочной или долгосрочной перспективе на основе реализации комплекса взаимодополняющих мероприятий по улучшению демографической ситуации, соответствующих программе экономического и социального развития области и муниципальных образований на среднесрочную перспективу.</w:t>
      </w:r>
    </w:p>
    <w:p w:rsidR="00843D16" w:rsidRPr="00257FAF" w:rsidRDefault="00843D16" w:rsidP="00843D16">
      <w:pPr>
        <w:ind w:firstLine="709"/>
        <w:rPr>
          <w:rFonts w:ascii="Times New Roman" w:hAnsi="Times New Roman"/>
        </w:rPr>
      </w:pPr>
      <w:r w:rsidRPr="00257FAF">
        <w:rPr>
          <w:rFonts w:ascii="Times New Roman" w:hAnsi="Times New Roman"/>
        </w:rPr>
        <w:t>Расчеты и анализ перспективного изменения численности населения и других важнейших его демографических показателей производились по трем прогнозам развития:</w:t>
      </w:r>
    </w:p>
    <w:p w:rsidR="00843D16" w:rsidRPr="00257FAF" w:rsidRDefault="00843D16" w:rsidP="00843D16">
      <w:pPr>
        <w:ind w:firstLine="709"/>
        <w:rPr>
          <w:rFonts w:ascii="Times New Roman" w:hAnsi="Times New Roman"/>
        </w:rPr>
      </w:pPr>
      <w:r w:rsidRPr="00257FAF">
        <w:rPr>
          <w:rFonts w:ascii="Times New Roman" w:hAnsi="Times New Roman"/>
        </w:rPr>
        <w:t>•</w:t>
      </w:r>
      <w:r w:rsidRPr="00257FAF">
        <w:rPr>
          <w:rFonts w:ascii="Times New Roman" w:hAnsi="Times New Roman"/>
        </w:rPr>
        <w:tab/>
        <w:t>базовому;</w:t>
      </w:r>
    </w:p>
    <w:p w:rsidR="00843D16" w:rsidRPr="00257FAF" w:rsidRDefault="00843D16" w:rsidP="00843D16">
      <w:pPr>
        <w:ind w:firstLine="709"/>
        <w:rPr>
          <w:rFonts w:ascii="Times New Roman" w:hAnsi="Times New Roman"/>
        </w:rPr>
      </w:pPr>
      <w:r w:rsidRPr="00257FAF">
        <w:rPr>
          <w:rFonts w:ascii="Times New Roman" w:hAnsi="Times New Roman"/>
        </w:rPr>
        <w:t>•</w:t>
      </w:r>
      <w:r w:rsidRPr="00257FAF">
        <w:rPr>
          <w:rFonts w:ascii="Times New Roman" w:hAnsi="Times New Roman"/>
        </w:rPr>
        <w:tab/>
        <w:t>пессимистическому;</w:t>
      </w:r>
    </w:p>
    <w:p w:rsidR="00843D16" w:rsidRPr="00257FAF" w:rsidRDefault="00843D16" w:rsidP="00843D16">
      <w:pPr>
        <w:ind w:firstLine="709"/>
        <w:rPr>
          <w:rFonts w:ascii="Times New Roman" w:hAnsi="Times New Roman"/>
        </w:rPr>
      </w:pPr>
      <w:r w:rsidRPr="00257FAF">
        <w:rPr>
          <w:rFonts w:ascii="Times New Roman" w:hAnsi="Times New Roman"/>
        </w:rPr>
        <w:t>•</w:t>
      </w:r>
      <w:r w:rsidRPr="00257FAF">
        <w:rPr>
          <w:rFonts w:ascii="Times New Roman" w:hAnsi="Times New Roman"/>
        </w:rPr>
        <w:tab/>
        <w:t>оптимистическому.</w:t>
      </w:r>
    </w:p>
    <w:p w:rsidR="00843D16" w:rsidRPr="00257FAF" w:rsidRDefault="00843D16" w:rsidP="00843D16">
      <w:pPr>
        <w:ind w:firstLine="709"/>
        <w:rPr>
          <w:rFonts w:ascii="Times New Roman" w:hAnsi="Times New Roman"/>
        </w:rPr>
      </w:pPr>
      <w:r w:rsidRPr="00257FAF">
        <w:rPr>
          <w:rFonts w:ascii="Times New Roman" w:hAnsi="Times New Roman"/>
        </w:rPr>
        <w:t>Вероятность каждого из них будет определяться сложным сочетанием социальных, экономических и политических факторов, но, в конечном итоге возможный сценарий развития демографических процессов будет зависеть от двух основных показателей: уровня естественного прироста населения и миграционного прироста.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55 - Прогноз численности населения</w:t>
      </w:r>
    </w:p>
    <w:tbl>
      <w:tblPr>
        <w:tblW w:w="9498" w:type="dxa"/>
        <w:tblInd w:w="572" w:type="dxa"/>
        <w:tblLayout w:type="fixed"/>
        <w:tblCellMar>
          <w:left w:w="0" w:type="dxa"/>
          <w:right w:w="0" w:type="dxa"/>
        </w:tblCellMar>
        <w:tblLook w:val="0000"/>
      </w:tblPr>
      <w:tblGrid>
        <w:gridCol w:w="4111"/>
        <w:gridCol w:w="1701"/>
        <w:gridCol w:w="1843"/>
        <w:gridCol w:w="1843"/>
      </w:tblGrid>
      <w:tr w:rsidR="00843D16" w:rsidRPr="00257FAF" w:rsidTr="008A7C6D">
        <w:trPr>
          <w:trHeight w:val="300"/>
        </w:trPr>
        <w:tc>
          <w:tcPr>
            <w:tcW w:w="4111" w:type="dxa"/>
            <w:vMerge w:val="restart"/>
            <w:tcBorders>
              <w:top w:val="single" w:sz="4" w:space="0" w:color="000000"/>
              <w:lef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показателей</w:t>
            </w:r>
          </w:p>
        </w:tc>
        <w:tc>
          <w:tcPr>
            <w:tcW w:w="5387" w:type="dxa"/>
            <w:gridSpan w:val="3"/>
            <w:tcBorders>
              <w:top w:val="single" w:sz="4" w:space="0" w:color="000000"/>
              <w:left w:val="single" w:sz="4" w:space="0" w:color="000000"/>
              <w:right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Годы</w:t>
            </w:r>
          </w:p>
        </w:tc>
      </w:tr>
      <w:tr w:rsidR="00843D16" w:rsidRPr="00257FAF" w:rsidTr="008A7C6D">
        <w:trPr>
          <w:trHeight w:val="300"/>
        </w:trPr>
        <w:tc>
          <w:tcPr>
            <w:tcW w:w="4111" w:type="dxa"/>
            <w:vMerge/>
            <w:tcBorders>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p>
        </w:tc>
        <w:tc>
          <w:tcPr>
            <w:tcW w:w="1701"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2023</w:t>
            </w:r>
          </w:p>
        </w:tc>
        <w:tc>
          <w:tcPr>
            <w:tcW w:w="1843"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2034</w:t>
            </w:r>
          </w:p>
        </w:tc>
        <w:tc>
          <w:tcPr>
            <w:tcW w:w="1843"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2044</w:t>
            </w:r>
          </w:p>
        </w:tc>
      </w:tr>
      <w:tr w:rsidR="00843D16" w:rsidRPr="00257FAF" w:rsidTr="008A7C6D">
        <w:trPr>
          <w:trHeight w:val="70"/>
        </w:trPr>
        <w:tc>
          <w:tcPr>
            <w:tcW w:w="4111" w:type="dxa"/>
            <w:tcBorders>
              <w:top w:val="single" w:sz="4" w:space="0" w:color="000000"/>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Численность, чел./%</w:t>
            </w:r>
          </w:p>
        </w:tc>
        <w:tc>
          <w:tcPr>
            <w:tcW w:w="1701"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37260/100</w:t>
            </w:r>
          </w:p>
        </w:tc>
        <w:tc>
          <w:tcPr>
            <w:tcW w:w="1843" w:type="dxa"/>
            <w:tcBorders>
              <w:top w:val="single" w:sz="4" w:space="0" w:color="000000"/>
              <w:left w:val="single" w:sz="4" w:space="0" w:color="000000"/>
              <w:bottom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35840/100</w:t>
            </w:r>
          </w:p>
        </w:tc>
        <w:tc>
          <w:tcPr>
            <w:tcW w:w="1843" w:type="dxa"/>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34580/100</w:t>
            </w:r>
          </w:p>
        </w:tc>
      </w:tr>
      <w:tr w:rsidR="00843D16" w:rsidRPr="00257FAF" w:rsidTr="008A7C6D">
        <w:trPr>
          <w:trHeight w:val="300"/>
        </w:trPr>
        <w:tc>
          <w:tcPr>
            <w:tcW w:w="4111" w:type="dxa"/>
            <w:tcBorders>
              <w:top w:val="single" w:sz="4" w:space="0" w:color="000000"/>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 моложе трудоспособного возраста</w:t>
            </w:r>
          </w:p>
        </w:tc>
        <w:tc>
          <w:tcPr>
            <w:tcW w:w="1701"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6198/16,6</w:t>
            </w:r>
          </w:p>
        </w:tc>
        <w:tc>
          <w:tcPr>
            <w:tcW w:w="1843" w:type="dxa"/>
            <w:tcBorders>
              <w:top w:val="single" w:sz="4" w:space="0" w:color="000000"/>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5865/16,4</w:t>
            </w:r>
          </w:p>
        </w:tc>
        <w:tc>
          <w:tcPr>
            <w:tcW w:w="1843" w:type="dxa"/>
            <w:tcBorders>
              <w:top w:val="single" w:sz="4" w:space="0" w:color="000000"/>
              <w:left w:val="single" w:sz="4" w:space="0" w:color="000000"/>
              <w:bottom w:val="single" w:sz="4" w:space="0" w:color="000000"/>
              <w:right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5630/16,3</w:t>
            </w:r>
          </w:p>
        </w:tc>
      </w:tr>
      <w:tr w:rsidR="00843D16" w:rsidRPr="00257FAF" w:rsidTr="008A7C6D">
        <w:trPr>
          <w:trHeight w:val="300"/>
        </w:trPr>
        <w:tc>
          <w:tcPr>
            <w:tcW w:w="4111" w:type="dxa"/>
            <w:tcBorders>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 в трудоспособном возрасте</w:t>
            </w:r>
          </w:p>
        </w:tc>
        <w:tc>
          <w:tcPr>
            <w:tcW w:w="1701"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21577/58</w:t>
            </w:r>
          </w:p>
        </w:tc>
        <w:tc>
          <w:tcPr>
            <w:tcW w:w="1843" w:type="dxa"/>
            <w:tcBorders>
              <w:top w:val="single" w:sz="4" w:space="0" w:color="000000"/>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20429/57</w:t>
            </w:r>
          </w:p>
        </w:tc>
        <w:tc>
          <w:tcPr>
            <w:tcW w:w="1843" w:type="dxa"/>
            <w:tcBorders>
              <w:top w:val="single" w:sz="4" w:space="0" w:color="000000"/>
              <w:left w:val="single" w:sz="4" w:space="0" w:color="000000"/>
              <w:bottom w:val="single" w:sz="4" w:space="0" w:color="000000"/>
              <w:right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19310/55,8</w:t>
            </w:r>
          </w:p>
        </w:tc>
      </w:tr>
      <w:tr w:rsidR="00843D16" w:rsidRPr="00257FAF" w:rsidTr="008A7C6D">
        <w:trPr>
          <w:trHeight w:val="300"/>
        </w:trPr>
        <w:tc>
          <w:tcPr>
            <w:tcW w:w="4111" w:type="dxa"/>
            <w:tcBorders>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 старше трудоспособного возраста</w:t>
            </w:r>
          </w:p>
        </w:tc>
        <w:tc>
          <w:tcPr>
            <w:tcW w:w="1701" w:type="dxa"/>
            <w:tcBorders>
              <w:top w:val="single" w:sz="4" w:space="0" w:color="000000"/>
              <w:left w:val="single" w:sz="4" w:space="0" w:color="000000"/>
              <w:bottom w:val="single" w:sz="4" w:space="0" w:color="000000"/>
            </w:tcBorders>
          </w:tcPr>
          <w:p w:rsidR="00843D16" w:rsidRPr="00257FAF" w:rsidRDefault="00843D16" w:rsidP="008A7C6D">
            <w:pPr>
              <w:ind w:firstLine="709"/>
              <w:rPr>
                <w:rFonts w:ascii="Times New Roman" w:hAnsi="Times New Roman"/>
              </w:rPr>
            </w:pPr>
            <w:r w:rsidRPr="00257FAF">
              <w:rPr>
                <w:rFonts w:ascii="Times New Roman" w:hAnsi="Times New Roman"/>
              </w:rPr>
              <w:t>9485/25,4</w:t>
            </w:r>
          </w:p>
        </w:tc>
        <w:tc>
          <w:tcPr>
            <w:tcW w:w="1843" w:type="dxa"/>
            <w:tcBorders>
              <w:top w:val="single" w:sz="4" w:space="0" w:color="000000"/>
              <w:left w:val="single" w:sz="4" w:space="0" w:color="000000"/>
              <w:bottom w:val="single" w:sz="4" w:space="0" w:color="000000"/>
            </w:tcBorders>
            <w:vAlign w:val="bottom"/>
          </w:tcPr>
          <w:p w:rsidR="00843D16" w:rsidRPr="00257FAF" w:rsidRDefault="00843D16" w:rsidP="008A7C6D">
            <w:pPr>
              <w:ind w:firstLine="709"/>
              <w:rPr>
                <w:rFonts w:ascii="Times New Roman" w:hAnsi="Times New Roman"/>
              </w:rPr>
            </w:pPr>
            <w:r w:rsidRPr="00257FAF">
              <w:rPr>
                <w:rFonts w:ascii="Times New Roman" w:hAnsi="Times New Roman"/>
              </w:rPr>
              <w:t>9546/26,6</w:t>
            </w:r>
          </w:p>
        </w:tc>
        <w:tc>
          <w:tcPr>
            <w:tcW w:w="1843" w:type="dxa"/>
            <w:tcBorders>
              <w:top w:val="single" w:sz="4" w:space="0" w:color="000000"/>
              <w:left w:val="single" w:sz="4" w:space="0" w:color="000000"/>
              <w:bottom w:val="single" w:sz="4" w:space="0" w:color="000000"/>
              <w:right w:val="single" w:sz="4" w:space="0" w:color="000000"/>
            </w:tcBorders>
            <w:vAlign w:val="bottom"/>
          </w:tcPr>
          <w:p w:rsidR="00843D16" w:rsidRPr="00257FAF" w:rsidRDefault="00843D16" w:rsidP="008A7C6D">
            <w:pPr>
              <w:ind w:firstLine="709"/>
              <w:rPr>
                <w:rFonts w:ascii="Times New Roman" w:hAnsi="Times New Roman"/>
                <w:highlight w:val="yellow"/>
              </w:rPr>
            </w:pPr>
            <w:r w:rsidRPr="00257FAF">
              <w:rPr>
                <w:rFonts w:ascii="Times New Roman" w:hAnsi="Times New Roman"/>
              </w:rPr>
              <w:t>9640/27,9</w:t>
            </w:r>
          </w:p>
        </w:tc>
      </w:tr>
    </w:tbl>
    <w:p w:rsidR="00843D16" w:rsidRPr="00257FAF" w:rsidRDefault="00843D16" w:rsidP="00843D16">
      <w:pPr>
        <w:ind w:firstLine="709"/>
        <w:rPr>
          <w:rFonts w:ascii="Times New Roman" w:hAnsi="Times New Roman"/>
        </w:rPr>
      </w:pPr>
      <w:r w:rsidRPr="00257FAF">
        <w:rPr>
          <w:rFonts w:ascii="Times New Roman" w:hAnsi="Times New Roman"/>
        </w:rPr>
        <w:t>В соответствии с базовым сценарием, который рассматривается как наиболее вероятный в исполнении, численность населения из-за естественной убыли будет снижаться до 2044 г., общее снижение численности составит 1,09 %. Т.е., к окончанию 2044 г. численность населения Богучарского муниципального района составит 36855 чел. Иными словами, за двадцать прогнозных лет население сократится на 405 чел.</w:t>
      </w:r>
    </w:p>
    <w:p w:rsidR="00843D16" w:rsidRPr="00257FAF" w:rsidRDefault="00843D16" w:rsidP="00843D16">
      <w:pPr>
        <w:ind w:firstLine="709"/>
        <w:rPr>
          <w:rFonts w:ascii="Times New Roman" w:hAnsi="Times New Roman"/>
        </w:rPr>
      </w:pPr>
      <w:r w:rsidRPr="00257FAF">
        <w:rPr>
          <w:rFonts w:ascii="Times New Roman" w:hAnsi="Times New Roman"/>
        </w:rPr>
        <w:t xml:space="preserve">В прогнозных расчетах естественного прироста для Богучарского муниципального района заложены небольшой рост и стабилизация сложившегося показателя рождаемости. На конец расчетного срока (2044 г.) этот коэффициент достигнет 9,0‰. </w:t>
      </w:r>
    </w:p>
    <w:p w:rsidR="00843D16" w:rsidRPr="00257FAF" w:rsidRDefault="00843D16" w:rsidP="00843D16">
      <w:pPr>
        <w:ind w:firstLine="709"/>
        <w:rPr>
          <w:rFonts w:ascii="Times New Roman" w:hAnsi="Times New Roman"/>
        </w:rPr>
      </w:pPr>
      <w:r w:rsidRPr="00257FAF">
        <w:rPr>
          <w:rFonts w:ascii="Times New Roman" w:hAnsi="Times New Roman"/>
        </w:rPr>
        <w:t>В процессе воспроизводства населения, в процессе смены поколений, смертность, наряду с рождаемостью, также играет главную роль. Показатель смертности населения является основным критерием, характеризующим уровень общественного здоровья. Общий коэффициент смертности к окончанию 2044 г. прогнозируется в размере 12,0‰, т.е. планируется снижение показателя.</w:t>
      </w:r>
    </w:p>
    <w:p w:rsidR="00843D16" w:rsidRPr="00257FAF" w:rsidRDefault="00843D16" w:rsidP="00843D16">
      <w:pPr>
        <w:ind w:firstLine="709"/>
        <w:rPr>
          <w:rFonts w:ascii="Times New Roman" w:hAnsi="Times New Roman"/>
        </w:rPr>
      </w:pPr>
      <w:r w:rsidRPr="00257FAF">
        <w:rPr>
          <w:rFonts w:ascii="Times New Roman" w:hAnsi="Times New Roman"/>
        </w:rPr>
        <w:t>За счёт выгодного географического положения предполагается рост коэффициента механического прироста до 15,0‰ в 2044г.</w:t>
      </w:r>
    </w:p>
    <w:p w:rsidR="00843D16" w:rsidRPr="00257FAF" w:rsidRDefault="00843D16" w:rsidP="00843D16">
      <w:pPr>
        <w:ind w:firstLine="709"/>
        <w:rPr>
          <w:rFonts w:ascii="Times New Roman" w:hAnsi="Times New Roman"/>
          <w:highlight w:val="yellow"/>
        </w:rPr>
      </w:pPr>
      <w:r w:rsidRPr="00257FAF">
        <w:rPr>
          <w:rFonts w:ascii="Times New Roman" w:hAnsi="Times New Roman"/>
        </w:rPr>
        <w:lastRenderedPageBreak/>
        <w:t>За этот же период доля населения трудоспособного возраста почти не изменитсяи составит к окончанию 2044 г. 5630 чел. Доля пенсионных возрастов в структуре населения увеличится (с 25,4% в 2023 г. до 27,9% в 2044 г.). Доля возрастной группы моложе трудоспособного возраста почти не изменится с 16,6% в 2023 г. до 16,3% в 2044 г.</w:t>
      </w:r>
    </w:p>
    <w:p w:rsidR="00843D16" w:rsidRPr="00257FAF" w:rsidRDefault="00843D16" w:rsidP="00843D16">
      <w:pPr>
        <w:ind w:firstLine="709"/>
        <w:rPr>
          <w:rFonts w:ascii="Times New Roman" w:hAnsi="Times New Roman"/>
        </w:rPr>
      </w:pPr>
      <w:r w:rsidRPr="00257FAF">
        <w:rPr>
          <w:rFonts w:ascii="Times New Roman" w:hAnsi="Times New Roman"/>
        </w:rPr>
        <w:t xml:space="preserve">Пессимистический прогноз по сравнению с базовым, приводит к более значительному сокращению населения (до 34210 чел. на начало 2044 г.) в сочетании с более высокими среднегодовыми темпами убыли (0,9% за период 2023-2044г.г.). Предполагается стабилизация показателей естественного и механического прироста: </w:t>
      </w:r>
    </w:p>
    <w:p w:rsidR="00843D16" w:rsidRPr="00257FAF" w:rsidRDefault="00843D16" w:rsidP="00843D16">
      <w:pPr>
        <w:ind w:firstLine="709"/>
        <w:rPr>
          <w:rFonts w:ascii="Times New Roman" w:hAnsi="Times New Roman"/>
        </w:rPr>
      </w:pPr>
      <w:r w:rsidRPr="00257FAF">
        <w:rPr>
          <w:rFonts w:ascii="Times New Roman" w:hAnsi="Times New Roman"/>
        </w:rPr>
        <w:t>- коэффициент рождаемости будет равен 5,6‰ к 2044г.;</w:t>
      </w:r>
    </w:p>
    <w:p w:rsidR="00843D16" w:rsidRPr="00257FAF" w:rsidRDefault="00843D16" w:rsidP="00843D16">
      <w:pPr>
        <w:ind w:firstLine="709"/>
        <w:rPr>
          <w:rFonts w:ascii="Times New Roman" w:hAnsi="Times New Roman"/>
        </w:rPr>
      </w:pPr>
      <w:r w:rsidRPr="00257FAF">
        <w:rPr>
          <w:rFonts w:ascii="Times New Roman" w:hAnsi="Times New Roman"/>
        </w:rPr>
        <w:t>- коэффициент смертности – 11,2‰;</w:t>
      </w:r>
    </w:p>
    <w:p w:rsidR="00843D16" w:rsidRPr="00257FAF" w:rsidRDefault="00843D16" w:rsidP="00843D16">
      <w:pPr>
        <w:ind w:firstLine="709"/>
        <w:rPr>
          <w:rFonts w:ascii="Times New Roman" w:hAnsi="Times New Roman"/>
        </w:rPr>
      </w:pPr>
      <w:r w:rsidRPr="00257FAF">
        <w:rPr>
          <w:rFonts w:ascii="Times New Roman" w:hAnsi="Times New Roman"/>
        </w:rPr>
        <w:t>- коэффициент миграционного прироста –1,01‰.</w:t>
      </w:r>
    </w:p>
    <w:p w:rsidR="00843D16" w:rsidRPr="00257FAF" w:rsidRDefault="00843D16" w:rsidP="00843D16">
      <w:pPr>
        <w:ind w:firstLine="709"/>
        <w:rPr>
          <w:rFonts w:ascii="Times New Roman" w:hAnsi="Times New Roman"/>
        </w:rPr>
      </w:pPr>
      <w:r w:rsidRPr="00257FAF">
        <w:rPr>
          <w:rFonts w:ascii="Times New Roman" w:hAnsi="Times New Roman"/>
        </w:rPr>
        <w:t xml:space="preserve">Потери населения за счет естественной убыли за рассматриваемый период (2023-2044г.г.) оцениваются в 203 чел. </w:t>
      </w:r>
    </w:p>
    <w:p w:rsidR="00843D16" w:rsidRPr="00257FAF" w:rsidRDefault="00843D16" w:rsidP="00843D16">
      <w:pPr>
        <w:ind w:firstLine="709"/>
        <w:rPr>
          <w:rFonts w:ascii="Times New Roman" w:hAnsi="Times New Roman"/>
        </w:rPr>
      </w:pPr>
      <w:r w:rsidRPr="00257FAF">
        <w:rPr>
          <w:rFonts w:ascii="Times New Roman" w:hAnsi="Times New Roman"/>
        </w:rPr>
        <w:t>По оптимистическому сценарию численность населения к 2044 г. составит 35850 чел. Предполагается рост коэффициента рождаемости (5,8‰ к 2044 г.) и снижение показателей смертности (10,4‰ к 2044 г.), коэффициент механического прироста населения достигнет 1,12‰ к 2044 г.</w:t>
      </w:r>
    </w:p>
    <w:p w:rsidR="00843D16" w:rsidRPr="00257FAF" w:rsidRDefault="00843D16" w:rsidP="00843D16">
      <w:pPr>
        <w:ind w:firstLine="709"/>
        <w:rPr>
          <w:rFonts w:ascii="Times New Roman" w:hAnsi="Times New Roman"/>
        </w:rPr>
      </w:pPr>
      <w:r w:rsidRPr="00257FAF">
        <w:rPr>
          <w:rFonts w:ascii="Times New Roman" w:hAnsi="Times New Roman"/>
        </w:rPr>
        <w:t>Моделируемый в оптимистическом сценарии рост рождаемости в сочетании со снижением смертности существенно изменит демографическую структуру населения.</w:t>
      </w:r>
    </w:p>
    <w:p w:rsidR="00843D16" w:rsidRPr="00257FAF" w:rsidRDefault="00843D16" w:rsidP="00843D16">
      <w:pPr>
        <w:ind w:firstLine="709"/>
        <w:rPr>
          <w:rFonts w:ascii="Times New Roman" w:hAnsi="Times New Roman"/>
        </w:rPr>
      </w:pPr>
      <w:r w:rsidRPr="00257FAF">
        <w:rPr>
          <w:rFonts w:ascii="Times New Roman" w:hAnsi="Times New Roman"/>
        </w:rPr>
        <w:t>Приведенные результаты получены с учетом приблизительно стабильной миграции.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Таблица № 56 - Прогнозируемая динамика численности населения муниципального района</w:t>
      </w:r>
    </w:p>
    <w:tbl>
      <w:tblPr>
        <w:tblW w:w="960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27"/>
        <w:gridCol w:w="923"/>
        <w:gridCol w:w="1695"/>
        <w:gridCol w:w="1707"/>
        <w:gridCol w:w="2054"/>
      </w:tblGrid>
      <w:tr w:rsidR="00843D16" w:rsidRPr="00257FAF" w:rsidTr="008A7C6D">
        <w:trPr>
          <w:jc w:val="right"/>
        </w:trPr>
        <w:tc>
          <w:tcPr>
            <w:tcW w:w="3227" w:type="dxa"/>
            <w:vMerge w:val="restar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Наименование показателя</w:t>
            </w:r>
          </w:p>
        </w:tc>
        <w:tc>
          <w:tcPr>
            <w:tcW w:w="923" w:type="dxa"/>
            <w:vMerge w:val="restart"/>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Ед. измер.</w:t>
            </w:r>
          </w:p>
        </w:tc>
        <w:tc>
          <w:tcPr>
            <w:tcW w:w="5456" w:type="dxa"/>
            <w:gridSpan w:val="3"/>
            <w:tcBorders>
              <w:top w:val="single" w:sz="4" w:space="0" w:color="000000"/>
              <w:left w:val="single" w:sz="4" w:space="0" w:color="000000"/>
              <w:bottom w:val="single" w:sz="4" w:space="0" w:color="000000"/>
              <w:right w:val="single" w:sz="4" w:space="0" w:color="000000"/>
            </w:tcBorders>
            <w:vAlign w:val="center"/>
          </w:tcPr>
          <w:p w:rsidR="00843D16" w:rsidRPr="00257FAF" w:rsidRDefault="00843D16" w:rsidP="008A7C6D">
            <w:pPr>
              <w:ind w:firstLine="709"/>
              <w:rPr>
                <w:rFonts w:ascii="Times New Roman" w:hAnsi="Times New Roman"/>
              </w:rPr>
            </w:pPr>
            <w:r w:rsidRPr="00257FAF">
              <w:rPr>
                <w:rFonts w:ascii="Times New Roman" w:hAnsi="Times New Roman"/>
              </w:rPr>
              <w:t>Годы</w:t>
            </w:r>
          </w:p>
        </w:tc>
      </w:tr>
      <w:tr w:rsidR="00843D16" w:rsidRPr="00257FAF" w:rsidTr="008A7C6D">
        <w:trPr>
          <w:jc w:val="right"/>
        </w:trPr>
        <w:tc>
          <w:tcPr>
            <w:tcW w:w="3227" w:type="dxa"/>
            <w:vMerge/>
            <w:vAlign w:val="center"/>
          </w:tcPr>
          <w:p w:rsidR="00843D16" w:rsidRPr="00257FAF" w:rsidRDefault="00843D16" w:rsidP="008A7C6D">
            <w:pPr>
              <w:ind w:firstLine="709"/>
              <w:rPr>
                <w:rFonts w:ascii="Times New Roman" w:hAnsi="Times New Roman"/>
              </w:rPr>
            </w:pPr>
          </w:p>
        </w:tc>
        <w:tc>
          <w:tcPr>
            <w:tcW w:w="923" w:type="dxa"/>
            <w:vMerge/>
            <w:vAlign w:val="center"/>
          </w:tcPr>
          <w:p w:rsidR="00843D16" w:rsidRPr="00257FAF" w:rsidRDefault="00843D16" w:rsidP="008A7C6D">
            <w:pPr>
              <w:ind w:firstLine="709"/>
              <w:rPr>
                <w:rFonts w:ascii="Times New Roman" w:hAnsi="Times New Roman"/>
              </w:rPr>
            </w:pPr>
          </w:p>
        </w:tc>
        <w:tc>
          <w:tcPr>
            <w:tcW w:w="169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2023</w:t>
            </w:r>
          </w:p>
        </w:tc>
        <w:tc>
          <w:tcPr>
            <w:tcW w:w="170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2034</w:t>
            </w:r>
          </w:p>
        </w:tc>
        <w:tc>
          <w:tcPr>
            <w:tcW w:w="2054"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2044</w:t>
            </w:r>
          </w:p>
        </w:tc>
      </w:tr>
      <w:tr w:rsidR="00843D16" w:rsidRPr="00257FAF" w:rsidTr="008A7C6D">
        <w:trPr>
          <w:trHeight w:val="385"/>
          <w:jc w:val="right"/>
        </w:trPr>
        <w:tc>
          <w:tcPr>
            <w:tcW w:w="9606" w:type="dxa"/>
            <w:gridSpan w:val="5"/>
          </w:tcPr>
          <w:p w:rsidR="00843D16" w:rsidRPr="00257FAF" w:rsidRDefault="00843D16" w:rsidP="008A7C6D">
            <w:pPr>
              <w:ind w:firstLine="709"/>
              <w:rPr>
                <w:rFonts w:ascii="Times New Roman" w:hAnsi="Times New Roman"/>
              </w:rPr>
            </w:pPr>
            <w:r w:rsidRPr="00257FAF">
              <w:rPr>
                <w:rFonts w:ascii="Times New Roman" w:hAnsi="Times New Roman"/>
              </w:rPr>
              <w:t>Базовый прогноз</w:t>
            </w:r>
          </w:p>
        </w:tc>
      </w:tr>
      <w:tr w:rsidR="00843D16" w:rsidRPr="00257FAF" w:rsidTr="008A7C6D">
        <w:trPr>
          <w:jc w:val="right"/>
        </w:trPr>
        <w:tc>
          <w:tcPr>
            <w:tcW w:w="322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Численность постоянного населения</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чел.</w:t>
            </w:r>
          </w:p>
        </w:tc>
        <w:tc>
          <w:tcPr>
            <w:tcW w:w="169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37260</w:t>
            </w:r>
          </w:p>
        </w:tc>
        <w:tc>
          <w:tcPr>
            <w:tcW w:w="170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35840</w:t>
            </w:r>
          </w:p>
        </w:tc>
        <w:tc>
          <w:tcPr>
            <w:tcW w:w="2054"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34580</w:t>
            </w:r>
          </w:p>
        </w:tc>
      </w:tr>
      <w:tr w:rsidR="00843D16" w:rsidRPr="00257FAF" w:rsidTr="008A7C6D">
        <w:trPr>
          <w:trHeight w:val="431"/>
          <w:jc w:val="right"/>
        </w:trPr>
        <w:tc>
          <w:tcPr>
            <w:tcW w:w="9606" w:type="dxa"/>
            <w:gridSpan w:val="5"/>
          </w:tcPr>
          <w:p w:rsidR="00843D16" w:rsidRPr="00257FAF" w:rsidRDefault="00843D16" w:rsidP="008A7C6D">
            <w:pPr>
              <w:ind w:firstLine="709"/>
              <w:rPr>
                <w:rFonts w:ascii="Times New Roman" w:hAnsi="Times New Roman"/>
              </w:rPr>
            </w:pPr>
            <w:r w:rsidRPr="00257FAF">
              <w:rPr>
                <w:rFonts w:ascii="Times New Roman" w:hAnsi="Times New Roman"/>
              </w:rPr>
              <w:t>Пессимистический прогноз</w:t>
            </w:r>
          </w:p>
        </w:tc>
      </w:tr>
      <w:tr w:rsidR="00843D16" w:rsidRPr="00257FAF" w:rsidTr="008A7C6D">
        <w:trPr>
          <w:jc w:val="right"/>
        </w:trPr>
        <w:tc>
          <w:tcPr>
            <w:tcW w:w="322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Численность постоянного населения</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чел.</w:t>
            </w:r>
          </w:p>
        </w:tc>
        <w:tc>
          <w:tcPr>
            <w:tcW w:w="169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37260</w:t>
            </w:r>
          </w:p>
        </w:tc>
        <w:tc>
          <w:tcPr>
            <w:tcW w:w="170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35420</w:t>
            </w:r>
          </w:p>
        </w:tc>
        <w:tc>
          <w:tcPr>
            <w:tcW w:w="2054"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34210</w:t>
            </w:r>
          </w:p>
        </w:tc>
      </w:tr>
      <w:tr w:rsidR="00843D16" w:rsidRPr="00257FAF" w:rsidTr="008A7C6D">
        <w:trPr>
          <w:trHeight w:val="413"/>
          <w:jc w:val="right"/>
        </w:trPr>
        <w:tc>
          <w:tcPr>
            <w:tcW w:w="9606" w:type="dxa"/>
            <w:gridSpan w:val="5"/>
          </w:tcPr>
          <w:p w:rsidR="00843D16" w:rsidRPr="00257FAF" w:rsidRDefault="00843D16" w:rsidP="008A7C6D">
            <w:pPr>
              <w:ind w:firstLine="709"/>
              <w:rPr>
                <w:rFonts w:ascii="Times New Roman" w:hAnsi="Times New Roman"/>
              </w:rPr>
            </w:pPr>
            <w:r w:rsidRPr="00257FAF">
              <w:rPr>
                <w:rFonts w:ascii="Times New Roman" w:hAnsi="Times New Roman"/>
              </w:rPr>
              <w:t>Оптимистический прогноз</w:t>
            </w:r>
          </w:p>
        </w:tc>
      </w:tr>
      <w:tr w:rsidR="00843D16" w:rsidRPr="00257FAF" w:rsidTr="008A7C6D">
        <w:trPr>
          <w:jc w:val="right"/>
        </w:trPr>
        <w:tc>
          <w:tcPr>
            <w:tcW w:w="322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Численность постоянного населения</w:t>
            </w:r>
          </w:p>
        </w:tc>
        <w:tc>
          <w:tcPr>
            <w:tcW w:w="923"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чел.</w:t>
            </w:r>
          </w:p>
        </w:tc>
        <w:tc>
          <w:tcPr>
            <w:tcW w:w="169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37260</w:t>
            </w:r>
          </w:p>
        </w:tc>
        <w:tc>
          <w:tcPr>
            <w:tcW w:w="1707"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36020</w:t>
            </w:r>
          </w:p>
        </w:tc>
        <w:tc>
          <w:tcPr>
            <w:tcW w:w="2054"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35850</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3.2. Предложения по территориальному планированию в части оптимизации административно-территориального устройства, развитию планировочной структуры и системы расселения Богучарского района.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3.2.1. Предложения по развитию планировочной структуры и функциональному зонированию территории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Основой проектных предложений по функционально-планировочной организации территории Богучарского района стала программа социально-экономического развития района, положения которой базируются на результатах комплексного анализа территориальных ресурсов и условий развития города Богучар и сельских населенных пунктов, полученных на основе </w:t>
      </w:r>
      <w:r w:rsidRPr="00257FAF">
        <w:rPr>
          <w:rFonts w:ascii="Times New Roman" w:hAnsi="Times New Roman"/>
        </w:rPr>
        <w:lastRenderedPageBreak/>
        <w:t xml:space="preserve">комплексной оценки инженерно-строительных и планировочных факторов, условий транспортного обслуживания, водообеспеченности, экономической оценки возможности развития всех отраслей хозяйственной деятельности, экономических факторов и других долговременно действующих условий. </w:t>
      </w:r>
    </w:p>
    <w:p w:rsidR="00843D16" w:rsidRPr="00257FAF" w:rsidRDefault="00843D16" w:rsidP="00843D16">
      <w:pPr>
        <w:ind w:firstLine="709"/>
        <w:rPr>
          <w:rFonts w:ascii="Times New Roman" w:hAnsi="Times New Roman"/>
        </w:rPr>
      </w:pPr>
      <w:r w:rsidRPr="00257FAF">
        <w:rPr>
          <w:rFonts w:ascii="Times New Roman" w:hAnsi="Times New Roman"/>
        </w:rPr>
        <w:t xml:space="preserve">В планировочном решении учтены особенности сложившейся планировочной структуры района, границы санитарно-защитных зон, водоохранных зон, ландшафта, внешние и внутренние планировочно-структурные связи, пространственное восприятие. </w:t>
      </w:r>
    </w:p>
    <w:p w:rsidR="00843D16" w:rsidRPr="00257FAF" w:rsidRDefault="00843D16" w:rsidP="00843D16">
      <w:pPr>
        <w:ind w:firstLine="709"/>
        <w:rPr>
          <w:rFonts w:ascii="Times New Roman" w:hAnsi="Times New Roman"/>
        </w:rPr>
      </w:pPr>
      <w:r w:rsidRPr="00257FAF">
        <w:rPr>
          <w:rFonts w:ascii="Times New Roman" w:hAnsi="Times New Roman"/>
        </w:rPr>
        <w:t>Функционально-планировочные зоны.</w:t>
      </w:r>
    </w:p>
    <w:p w:rsidR="00843D16" w:rsidRPr="00257FAF" w:rsidRDefault="00843D16" w:rsidP="00843D16">
      <w:pPr>
        <w:ind w:firstLine="709"/>
        <w:rPr>
          <w:rFonts w:ascii="Times New Roman" w:hAnsi="Times New Roman"/>
        </w:rPr>
      </w:pPr>
      <w:r w:rsidRPr="00257FAF">
        <w:rPr>
          <w:rFonts w:ascii="Times New Roman" w:hAnsi="Times New Roman"/>
        </w:rPr>
        <w:t>Одним из основных мероприятий по территориальному планированию являются мероприятия по совершенствованию пространственной структуры территории, включая определение зон с приоритетными направлениями развития и установлением функционально-планировочных зон, соответствующих масштабу проектирования СТП.</w:t>
      </w:r>
    </w:p>
    <w:p w:rsidR="00843D16" w:rsidRPr="00257FAF" w:rsidRDefault="00843D16" w:rsidP="00843D16">
      <w:pPr>
        <w:ind w:firstLine="709"/>
        <w:rPr>
          <w:rFonts w:ascii="Times New Roman" w:hAnsi="Times New Roman"/>
        </w:rPr>
      </w:pPr>
      <w:r w:rsidRPr="00257FAF">
        <w:rPr>
          <w:rFonts w:ascii="Times New Roman" w:hAnsi="Times New Roman"/>
        </w:rPr>
        <w:t xml:space="preserve">Разделение муниципального района на функциональные части преследует цели эффективного перспективного развития территорий. На основе комплексного анализа территории, современного использования земель и перспективной специализации в Схеме выделено три функционально-планировочных зоны. Их создание необходимо, поскольку многие вопросы территориальной организации социальной, инфраструктурной и производственной сферы могут быть рассмотрены лишь в рамках территории, включающей группу муниципальных образований. </w:t>
      </w:r>
    </w:p>
    <w:p w:rsidR="00843D16" w:rsidRPr="00257FAF" w:rsidRDefault="00843D16" w:rsidP="00843D16">
      <w:pPr>
        <w:ind w:firstLine="709"/>
        <w:rPr>
          <w:rFonts w:ascii="Times New Roman" w:hAnsi="Times New Roman"/>
        </w:rPr>
      </w:pPr>
      <w:r w:rsidRPr="00257FAF">
        <w:rPr>
          <w:rFonts w:ascii="Times New Roman" w:hAnsi="Times New Roman"/>
        </w:rPr>
        <w:t>По степени освоенности территории Богучарского муниципального района можно выделить следующие зоны:</w:t>
      </w:r>
    </w:p>
    <w:p w:rsidR="00843D16" w:rsidRPr="00257FAF" w:rsidRDefault="00843D16" w:rsidP="00843D16">
      <w:pPr>
        <w:ind w:firstLine="709"/>
        <w:rPr>
          <w:rFonts w:ascii="Times New Roman" w:hAnsi="Times New Roman"/>
        </w:rPr>
      </w:pPr>
      <w:r w:rsidRPr="00257FAF">
        <w:rPr>
          <w:rFonts w:ascii="Times New Roman" w:hAnsi="Times New Roman"/>
        </w:rPr>
        <w:t>полоса активного освоения вдоль дорог федерального и регионального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ареалы урбанизации аграрного типа;</w:t>
      </w:r>
    </w:p>
    <w:p w:rsidR="00843D16" w:rsidRPr="00257FAF" w:rsidRDefault="00843D16" w:rsidP="00843D16">
      <w:pPr>
        <w:ind w:firstLine="709"/>
        <w:rPr>
          <w:rFonts w:ascii="Times New Roman" w:hAnsi="Times New Roman"/>
        </w:rPr>
      </w:pPr>
      <w:r w:rsidRPr="00257FAF">
        <w:rPr>
          <w:rFonts w:ascii="Times New Roman" w:hAnsi="Times New Roman"/>
        </w:rPr>
        <w:t>зоны интенсивного землепользования;</w:t>
      </w:r>
    </w:p>
    <w:p w:rsidR="00843D16" w:rsidRPr="00257FAF" w:rsidRDefault="00843D16" w:rsidP="00843D16">
      <w:pPr>
        <w:ind w:firstLine="709"/>
        <w:rPr>
          <w:rFonts w:ascii="Times New Roman" w:hAnsi="Times New Roman"/>
        </w:rPr>
      </w:pPr>
      <w:r w:rsidRPr="00257FAF">
        <w:rPr>
          <w:rFonts w:ascii="Times New Roman" w:hAnsi="Times New Roman"/>
        </w:rPr>
        <w:t>слабо освоенные зоны.</w:t>
      </w:r>
    </w:p>
    <w:p w:rsidR="00843D16" w:rsidRPr="00257FAF" w:rsidRDefault="00843D16" w:rsidP="00843D16">
      <w:pPr>
        <w:ind w:firstLine="709"/>
        <w:rPr>
          <w:rFonts w:ascii="Times New Roman" w:hAnsi="Times New Roman"/>
        </w:rPr>
      </w:pPr>
      <w:r w:rsidRPr="00257FAF">
        <w:rPr>
          <w:rFonts w:ascii="Times New Roman" w:hAnsi="Times New Roman"/>
        </w:rPr>
        <w:t>Указанные зоны занимают более 95% территории района. Распределение территории района по степени градостроительной освоенности выглядит следующим образом:</w:t>
      </w:r>
    </w:p>
    <w:p w:rsidR="00843D16" w:rsidRPr="00257FAF" w:rsidRDefault="00843D16" w:rsidP="00843D16">
      <w:pPr>
        <w:ind w:firstLine="709"/>
        <w:rPr>
          <w:rFonts w:ascii="Times New Roman" w:hAnsi="Times New Roman"/>
        </w:rPr>
      </w:pPr>
      <w:r w:rsidRPr="00257FAF">
        <w:rPr>
          <w:rFonts w:ascii="Times New Roman" w:hAnsi="Times New Roman"/>
        </w:rPr>
        <w:t xml:space="preserve">Наиболее плотно заселённая часть района – полоса активного освоения вдоль дороги федерального значения М4, региональных или межмуниципальных автодорог общего пользования В 11-0 «Богучар – Кантемировка», В 12-0 «М "Дон" - Богучар – Петропавловка», В 13-0 «Богучар - Старая Калитва – Россошь», 10-3 «М "Дон" - Радченское – Марьевка». Где сельские населённые пункты расположены на сравнительно небольшом расстоянии друг от друга, образуяфронт активно освоенной территории. </w:t>
      </w:r>
    </w:p>
    <w:p w:rsidR="00843D16" w:rsidRPr="00257FAF" w:rsidRDefault="00843D16" w:rsidP="00843D16">
      <w:pPr>
        <w:ind w:firstLine="709"/>
        <w:rPr>
          <w:rFonts w:ascii="Times New Roman" w:hAnsi="Times New Roman"/>
        </w:rPr>
      </w:pPr>
      <w:r w:rsidRPr="00257FAF">
        <w:rPr>
          <w:rFonts w:ascii="Times New Roman" w:hAnsi="Times New Roman"/>
        </w:rPr>
        <w:t xml:space="preserve">Ареалы урбанизации аграрного типа выделены на территории, прилегающей к крупным сельским населённым пунктам и агропромышленным предприятиям. </w:t>
      </w:r>
    </w:p>
    <w:p w:rsidR="00843D16" w:rsidRPr="00257FAF" w:rsidRDefault="00843D16" w:rsidP="00843D16">
      <w:pPr>
        <w:ind w:firstLine="709"/>
        <w:rPr>
          <w:rFonts w:ascii="Times New Roman" w:hAnsi="Times New Roman"/>
        </w:rPr>
      </w:pPr>
      <w:r w:rsidRPr="00257FAF">
        <w:rPr>
          <w:rFonts w:ascii="Times New Roman" w:hAnsi="Times New Roman"/>
        </w:rPr>
        <w:t xml:space="preserve">Зоны интенсивного землепользования выделены на большей части района в пределах земель, освоенных для ведения сельского хозяйства, части малых и средних сельских населённых пунктов. </w:t>
      </w:r>
    </w:p>
    <w:p w:rsidR="00843D16" w:rsidRPr="00257FAF" w:rsidRDefault="00843D16" w:rsidP="00843D16">
      <w:pPr>
        <w:ind w:firstLine="709"/>
        <w:rPr>
          <w:rFonts w:ascii="Times New Roman" w:hAnsi="Times New Roman"/>
        </w:rPr>
      </w:pPr>
      <w:r w:rsidRPr="00257FAF">
        <w:rPr>
          <w:rFonts w:ascii="Times New Roman" w:hAnsi="Times New Roman"/>
        </w:rPr>
        <w:t>Слабо освоенные зоны, в основном природно-рекреационные, выделены на территории неудобий, лесов, акватории реки Дон, части специальных территорий, а также на иных земельных участках, преимущественно выведенных из хозяйственного оборота.</w:t>
      </w:r>
    </w:p>
    <w:p w:rsidR="00843D16" w:rsidRPr="00257FAF" w:rsidRDefault="00843D16" w:rsidP="00843D16">
      <w:pPr>
        <w:ind w:firstLine="709"/>
        <w:rPr>
          <w:rFonts w:ascii="Times New Roman" w:hAnsi="Times New Roman"/>
        </w:rPr>
      </w:pPr>
      <w:r w:rsidRPr="00257FAF">
        <w:rPr>
          <w:rFonts w:ascii="Times New Roman" w:hAnsi="Times New Roman"/>
        </w:rPr>
        <w:t xml:space="preserve">В расчетный срок схемы территориального планирования не предполагается существенных изменений в планировочном зонировании района, за исключением возможного усиления рекреационных функций примыкающей к рекам Дон, Богучарка, Левая Богучарка части района и развития урбанизированных территорий, благоприятных для освоения под объекты промышленного, коммунально-складского назначения и придорожного сервиса вдоль автомагистралей М4"Дон В 11-0 «Богучар – Кантемировка», В 12-0 «М "Дон" - Богучар – </w:t>
      </w:r>
      <w:r w:rsidRPr="00257FAF">
        <w:rPr>
          <w:rFonts w:ascii="Times New Roman" w:hAnsi="Times New Roman"/>
        </w:rPr>
        <w:lastRenderedPageBreak/>
        <w:t>Петропавловка», В 13-0 «Богучар - Старая Калитва – Россошь», 10-3 «М "Дон" - Радченское – Марьевка», что послужит хорошим стимулом в развитии сельских населенных пунктов.</w:t>
      </w:r>
    </w:p>
    <w:p w:rsidR="00843D16" w:rsidRPr="00257FAF" w:rsidRDefault="00843D16" w:rsidP="00843D16">
      <w:pPr>
        <w:ind w:firstLine="709"/>
        <w:rPr>
          <w:rFonts w:ascii="Times New Roman" w:hAnsi="Times New Roman"/>
        </w:rPr>
      </w:pPr>
      <w:r w:rsidRPr="00257FAF">
        <w:rPr>
          <w:rFonts w:ascii="Times New Roman" w:hAnsi="Times New Roman"/>
        </w:rPr>
        <w:t xml:space="preserve">Существующие функциональные зоны выделены на основе анализа современного использования территории, характера природопользования. Зоны приоритетного функционального использования выделены с учётом следующих факторов: </w:t>
      </w:r>
    </w:p>
    <w:p w:rsidR="00843D16" w:rsidRPr="00257FAF" w:rsidRDefault="00843D16" w:rsidP="00843D16">
      <w:pPr>
        <w:ind w:firstLine="709"/>
        <w:rPr>
          <w:rFonts w:ascii="Times New Roman" w:hAnsi="Times New Roman"/>
        </w:rPr>
      </w:pPr>
      <w:r w:rsidRPr="00257FAF">
        <w:rPr>
          <w:rFonts w:ascii="Times New Roman" w:hAnsi="Times New Roman"/>
        </w:rPr>
        <w:t xml:space="preserve">фактического использования земли; </w:t>
      </w:r>
    </w:p>
    <w:p w:rsidR="00843D16" w:rsidRPr="00257FAF" w:rsidRDefault="00843D16" w:rsidP="00843D16">
      <w:pPr>
        <w:ind w:firstLine="709"/>
        <w:rPr>
          <w:rFonts w:ascii="Times New Roman" w:hAnsi="Times New Roman"/>
        </w:rPr>
      </w:pPr>
      <w:r w:rsidRPr="00257FAF">
        <w:rPr>
          <w:rFonts w:ascii="Times New Roman" w:hAnsi="Times New Roman"/>
        </w:rPr>
        <w:t>положения элементов территории в общей пространственной системе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градостроительной ценности территорий; </w:t>
      </w:r>
    </w:p>
    <w:p w:rsidR="00843D16" w:rsidRPr="00257FAF" w:rsidRDefault="00843D16" w:rsidP="00843D16">
      <w:pPr>
        <w:ind w:firstLine="709"/>
        <w:rPr>
          <w:rFonts w:ascii="Times New Roman" w:hAnsi="Times New Roman"/>
        </w:rPr>
      </w:pPr>
      <w:r w:rsidRPr="00257FAF">
        <w:rPr>
          <w:rFonts w:ascii="Times New Roman" w:hAnsi="Times New Roman"/>
        </w:rPr>
        <w:t>определяемые различными природными ограничениями и техногенными факторами (объекты культурного наследия, неблагоприятные природные условия, экологические факторы).</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Границы функциональных зон устанавливаются на основе выявленных в процессе анализа территории участков, однородных по природным признакам и характеру хозяйственного использования. </w:t>
      </w:r>
    </w:p>
    <w:p w:rsidR="00843D16" w:rsidRPr="00257FAF" w:rsidRDefault="00843D16" w:rsidP="00843D16">
      <w:pPr>
        <w:ind w:firstLine="709"/>
        <w:rPr>
          <w:rFonts w:ascii="Times New Roman" w:hAnsi="Times New Roman"/>
        </w:rPr>
      </w:pPr>
      <w:r w:rsidRPr="00257FAF">
        <w:rPr>
          <w:rFonts w:ascii="Times New Roman" w:hAnsi="Times New Roman"/>
        </w:rPr>
        <w:t>Первая группа функциональных зон выделена на территориях, где происходит развитие населённых пунктов и производств. В первой группе (интенсивного градостроительного освоения) выделяются следующие зоны:</w:t>
      </w:r>
    </w:p>
    <w:p w:rsidR="00843D16" w:rsidRPr="00257FAF" w:rsidRDefault="00843D16" w:rsidP="00843D16">
      <w:pPr>
        <w:ind w:firstLine="709"/>
        <w:rPr>
          <w:rFonts w:ascii="Times New Roman" w:hAnsi="Times New Roman"/>
        </w:rPr>
      </w:pPr>
      <w:r w:rsidRPr="00257FAF">
        <w:rPr>
          <w:rFonts w:ascii="Times New Roman" w:hAnsi="Times New Roman"/>
        </w:rPr>
        <w:t>территории сельских населённых пунктов;</w:t>
      </w:r>
    </w:p>
    <w:p w:rsidR="00843D16" w:rsidRPr="00257FAF" w:rsidRDefault="00843D16" w:rsidP="00843D16">
      <w:pPr>
        <w:ind w:firstLine="709"/>
        <w:rPr>
          <w:rFonts w:ascii="Times New Roman" w:hAnsi="Times New Roman"/>
        </w:rPr>
      </w:pPr>
      <w:r w:rsidRPr="00257FAF">
        <w:rPr>
          <w:rFonts w:ascii="Times New Roman" w:hAnsi="Times New Roman"/>
        </w:rPr>
        <w:t>зоны размещения элементов инженерной и транспортной инфраструктуры.</w:t>
      </w:r>
    </w:p>
    <w:p w:rsidR="00843D16" w:rsidRPr="00257FAF" w:rsidRDefault="00843D16" w:rsidP="00843D16">
      <w:pPr>
        <w:ind w:firstLine="709"/>
        <w:rPr>
          <w:rFonts w:ascii="Times New Roman" w:hAnsi="Times New Roman"/>
        </w:rPr>
      </w:pPr>
      <w:r w:rsidRPr="00257FAF">
        <w:rPr>
          <w:rFonts w:ascii="Times New Roman" w:hAnsi="Times New Roman"/>
        </w:rPr>
        <w:t>Во второй группе отнесена зона сельскохозяйственного использования.</w:t>
      </w:r>
    </w:p>
    <w:p w:rsidR="00843D16" w:rsidRPr="00257FAF" w:rsidRDefault="00843D16" w:rsidP="00843D16">
      <w:pPr>
        <w:ind w:firstLine="709"/>
        <w:rPr>
          <w:rFonts w:ascii="Times New Roman" w:hAnsi="Times New Roman"/>
        </w:rPr>
      </w:pPr>
      <w:r w:rsidRPr="00257FAF">
        <w:rPr>
          <w:rFonts w:ascii="Times New Roman" w:hAnsi="Times New Roman"/>
        </w:rPr>
        <w:t>Это самая обширная функциональная зона, выделена на основе данных предоставленной картографической подосновы и данных о землепользовании в районе.</w:t>
      </w:r>
    </w:p>
    <w:p w:rsidR="00843D16" w:rsidRPr="00257FAF" w:rsidRDefault="00843D16" w:rsidP="00843D16">
      <w:pPr>
        <w:ind w:firstLine="709"/>
        <w:rPr>
          <w:rFonts w:ascii="Times New Roman" w:hAnsi="Times New Roman"/>
        </w:rPr>
      </w:pPr>
      <w:r w:rsidRPr="00257FAF">
        <w:rPr>
          <w:rFonts w:ascii="Times New Roman" w:hAnsi="Times New Roman"/>
        </w:rPr>
        <w:t>Третья группа (ограниченного хозяйственного использования) включает территории, для которых в настоящее время установлен режим, не допускающий развития и размещения промышленных или сельскохозяйственных производств, других видов эксплуатации природных ресурсов, способных нанести значительный вред естественному или культурному ландшафту.</w:t>
      </w:r>
    </w:p>
    <w:p w:rsidR="00843D16" w:rsidRPr="00257FAF" w:rsidRDefault="00843D16" w:rsidP="00843D16">
      <w:pPr>
        <w:ind w:firstLine="709"/>
        <w:rPr>
          <w:rFonts w:ascii="Times New Roman" w:hAnsi="Times New Roman"/>
        </w:rPr>
      </w:pPr>
      <w:r w:rsidRPr="00257FAF">
        <w:rPr>
          <w:rFonts w:ascii="Times New Roman" w:hAnsi="Times New Roman"/>
        </w:rPr>
        <w:t>В составе группы выделяются следующие зоны:</w:t>
      </w:r>
    </w:p>
    <w:p w:rsidR="00843D16" w:rsidRPr="00257FAF" w:rsidRDefault="00843D16" w:rsidP="00843D16">
      <w:pPr>
        <w:ind w:firstLine="709"/>
        <w:rPr>
          <w:rFonts w:ascii="Times New Roman" w:hAnsi="Times New Roman"/>
        </w:rPr>
      </w:pPr>
      <w:r w:rsidRPr="00257FAF">
        <w:rPr>
          <w:rFonts w:ascii="Times New Roman" w:hAnsi="Times New Roman"/>
        </w:rPr>
        <w:t>леса;</w:t>
      </w:r>
    </w:p>
    <w:p w:rsidR="00843D16" w:rsidRPr="00257FAF" w:rsidRDefault="00843D16" w:rsidP="00843D16">
      <w:pPr>
        <w:ind w:firstLine="709"/>
        <w:rPr>
          <w:rFonts w:ascii="Times New Roman" w:hAnsi="Times New Roman"/>
        </w:rPr>
      </w:pPr>
      <w:r w:rsidRPr="00257FAF">
        <w:rPr>
          <w:rFonts w:ascii="Times New Roman" w:hAnsi="Times New Roman"/>
        </w:rPr>
        <w:t>памятники природы;</w:t>
      </w:r>
    </w:p>
    <w:p w:rsidR="00843D16" w:rsidRPr="00257FAF" w:rsidRDefault="00843D16" w:rsidP="00843D16">
      <w:pPr>
        <w:ind w:firstLine="709"/>
        <w:rPr>
          <w:rFonts w:ascii="Times New Roman" w:hAnsi="Times New Roman"/>
        </w:rPr>
      </w:pPr>
      <w:r w:rsidRPr="00257FAF">
        <w:rPr>
          <w:rFonts w:ascii="Times New Roman" w:hAnsi="Times New Roman"/>
        </w:rPr>
        <w:t>объекты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водные объекты с охранными зонами.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Анализ системы расселения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Планировочная организация территории Богучарского муниципального района складывалась под влиянием двух основных факторов: первый – природно-экологический каркас, формируемый долинами рек Дон, Богучарка, левая Богучарка их притоками и пойменными озерами, лесными массивами, являющимися основой природных, рекреационных, сельскохозяйственных зон и зон исторически сложившегося сельского расселения.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Второй – транспортно-планировочный каркас – оси транспортных магистралей: </w:t>
      </w:r>
    </w:p>
    <w:p w:rsidR="00843D16" w:rsidRPr="00257FAF" w:rsidRDefault="00843D16" w:rsidP="00843D16">
      <w:pPr>
        <w:ind w:firstLine="709"/>
        <w:rPr>
          <w:rFonts w:ascii="Times New Roman" w:hAnsi="Times New Roman"/>
        </w:rPr>
      </w:pPr>
      <w:r w:rsidRPr="00257FAF">
        <w:rPr>
          <w:rFonts w:ascii="Times New Roman" w:hAnsi="Times New Roman"/>
        </w:rPr>
        <w:t>Расселение Богучарского района представляет собой систему линейно расположенных сельских населённых пунктов вдоль долины рек Дон, Богучарка, Левая Богучарка.</w:t>
      </w:r>
    </w:p>
    <w:p w:rsidR="00843D16" w:rsidRPr="00257FAF" w:rsidRDefault="00843D16" w:rsidP="00843D16">
      <w:pPr>
        <w:ind w:firstLine="709"/>
        <w:rPr>
          <w:rFonts w:ascii="Times New Roman" w:hAnsi="Times New Roman"/>
        </w:rPr>
      </w:pPr>
      <w:r w:rsidRPr="00257FAF">
        <w:rPr>
          <w:rFonts w:ascii="Times New Roman" w:hAnsi="Times New Roman"/>
        </w:rPr>
        <w:t>Функционально-пространственная организация представлена системой урбанизированных и природно-рекреационных зон. Урбанизированная зона развивается вдоль основных транспортных магистралей. Эта зона промышленного, коммунально-складского назначения, формирующаяся вдоль автомагистралей М4"Дон В 11-0 «Богучар – Кантемировка», В 12-0 «М "Дон" - Богучар – Петропавловка», В 13-0 «Богучар - Старая Калитва – Россошь», 10-3 «М "Дон" - Радченское – Марьевка». Здесь сосредоточены промышленные предприятия, строятся торговыеи культурные учреждения.</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Остальная часть муниципального района входит в природно-рекреационную зону, включающую лесные массивы, сельскохозяйственные земли и исторически сложившуюся систему сельских населённых пунктов.</w:t>
      </w:r>
    </w:p>
    <w:p w:rsidR="00843D16" w:rsidRPr="00257FAF" w:rsidRDefault="00843D16" w:rsidP="00843D16">
      <w:pPr>
        <w:ind w:firstLine="709"/>
        <w:rPr>
          <w:rFonts w:ascii="Times New Roman" w:hAnsi="Times New Roman"/>
        </w:rPr>
      </w:pPr>
      <w:r w:rsidRPr="00257FAF">
        <w:rPr>
          <w:rFonts w:ascii="Times New Roman" w:hAnsi="Times New Roman"/>
        </w:rPr>
        <w:t>По восточной части территории Богучарского муниципального района протекает р. Дон, Богучарский район по совокупности природных, экономических планировочных условий относится к Южному внутриобластному планировочному району области.</w:t>
      </w:r>
    </w:p>
    <w:p w:rsidR="00843D16" w:rsidRPr="00257FAF" w:rsidRDefault="00843D16" w:rsidP="00843D16">
      <w:pPr>
        <w:ind w:firstLine="709"/>
        <w:rPr>
          <w:rFonts w:ascii="Times New Roman" w:hAnsi="Times New Roman"/>
        </w:rPr>
      </w:pPr>
      <w:r w:rsidRPr="00257FAF">
        <w:rPr>
          <w:rFonts w:ascii="Times New Roman" w:hAnsi="Times New Roman"/>
        </w:rPr>
        <w:t>Основой проектных предложений по функционально-планировочной организации территории стала гипотеза социально-экономического развития района, положения которой базируются на результатах комплексного анализа территориальных ресурсов и условий развития города и сельских населенных мест, полученных на основе комплексной оценки инженерно-строительных и планировочных факторов, условий транспортного обслуживания, водообеспеченности, экономической оценки возможности развития всех отраслей хозяйственной деятельности, экономических факторов и других долговременно действующих условий.</w:t>
      </w:r>
    </w:p>
    <w:p w:rsidR="00843D16" w:rsidRPr="00257FAF" w:rsidRDefault="00843D16" w:rsidP="00843D16">
      <w:pPr>
        <w:ind w:firstLine="709"/>
        <w:rPr>
          <w:rFonts w:ascii="Times New Roman" w:hAnsi="Times New Roman"/>
        </w:rPr>
      </w:pPr>
      <w:r w:rsidRPr="00257FAF">
        <w:rPr>
          <w:rFonts w:ascii="Times New Roman" w:hAnsi="Times New Roman"/>
        </w:rPr>
        <w:t>Основными элементами функционально-планировочной системы района являются:</w:t>
      </w:r>
    </w:p>
    <w:p w:rsidR="00843D16" w:rsidRPr="00257FAF" w:rsidRDefault="00843D16" w:rsidP="00843D16">
      <w:pPr>
        <w:ind w:firstLine="709"/>
        <w:rPr>
          <w:rFonts w:ascii="Times New Roman" w:hAnsi="Times New Roman"/>
        </w:rPr>
      </w:pPr>
      <w:r w:rsidRPr="00257FAF">
        <w:rPr>
          <w:rFonts w:ascii="Times New Roman" w:hAnsi="Times New Roman"/>
        </w:rPr>
        <w:t>- планировочные центры и подцентра различного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 территориальные зоны, выделенные в соответствии со степенью возможного хозяйственного освоения;</w:t>
      </w:r>
    </w:p>
    <w:p w:rsidR="00843D16" w:rsidRPr="00257FAF" w:rsidRDefault="00843D16" w:rsidP="00843D16">
      <w:pPr>
        <w:ind w:firstLine="709"/>
        <w:rPr>
          <w:rFonts w:ascii="Times New Roman" w:hAnsi="Times New Roman"/>
        </w:rPr>
      </w:pPr>
      <w:r w:rsidRPr="00257FAF">
        <w:rPr>
          <w:rFonts w:ascii="Times New Roman" w:hAnsi="Times New Roman"/>
        </w:rPr>
        <w:t>- главные и второстепенные планировочные оси (транспортные коммуникации);</w:t>
      </w:r>
    </w:p>
    <w:p w:rsidR="00843D16" w:rsidRPr="00257FAF" w:rsidRDefault="00843D16" w:rsidP="00843D16">
      <w:pPr>
        <w:ind w:firstLine="709"/>
        <w:rPr>
          <w:rFonts w:ascii="Times New Roman" w:hAnsi="Times New Roman"/>
        </w:rPr>
      </w:pPr>
      <w:r w:rsidRPr="00257FAF">
        <w:rPr>
          <w:rFonts w:ascii="Times New Roman" w:hAnsi="Times New Roman"/>
        </w:rPr>
        <w:t>- зоны органичений градостроительнгой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Главным планировочным центром района является его административный, промышленный, социальный и рекреационно-туристический центр г. Богучар, расположенный на левом берегу реки Богучарки - в 7 км от места ее впадения в реку Дон. Богучар находится в 63 км от железнодорожной станции Кантемировка, в 82 км от железнодорожной станции Калач и в 255 км от областного центра.</w:t>
      </w:r>
    </w:p>
    <w:p w:rsidR="00843D16" w:rsidRPr="00257FAF" w:rsidRDefault="00843D16" w:rsidP="00843D16">
      <w:pPr>
        <w:ind w:firstLine="709"/>
        <w:rPr>
          <w:rFonts w:ascii="Times New Roman" w:hAnsi="Times New Roman"/>
        </w:rPr>
      </w:pPr>
      <w:r w:rsidRPr="00257FAF">
        <w:rPr>
          <w:rFonts w:ascii="Times New Roman" w:hAnsi="Times New Roman"/>
        </w:rPr>
        <w:t>Вторым планировочным центром (подцентром) района является с. Радченчское.</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со статусом в хозяйственно - отраслевой, социальной рекреационно-туристической системах населенные пункты подразделены на центры и подцентры соответствующей специализации.</w:t>
      </w:r>
    </w:p>
    <w:p w:rsidR="00843D16" w:rsidRPr="00257FAF" w:rsidRDefault="00843D16" w:rsidP="00843D16">
      <w:pPr>
        <w:ind w:firstLine="709"/>
        <w:rPr>
          <w:rFonts w:ascii="Times New Roman" w:hAnsi="Times New Roman"/>
        </w:rPr>
      </w:pPr>
      <w:r w:rsidRPr="00257FAF">
        <w:rPr>
          <w:rFonts w:ascii="Times New Roman" w:hAnsi="Times New Roman"/>
        </w:rPr>
        <w:t>На территории района выделены зоны:</w:t>
      </w:r>
    </w:p>
    <w:p w:rsidR="00843D16" w:rsidRPr="00257FAF" w:rsidRDefault="00843D16" w:rsidP="00843D16">
      <w:pPr>
        <w:ind w:firstLine="709"/>
        <w:rPr>
          <w:rFonts w:ascii="Times New Roman" w:hAnsi="Times New Roman"/>
        </w:rPr>
      </w:pPr>
      <w:r w:rsidRPr="00257FAF">
        <w:rPr>
          <w:rFonts w:ascii="Times New Roman" w:hAnsi="Times New Roman"/>
        </w:rPr>
        <w:t>интенсивного хозяйственного развития;</w:t>
      </w:r>
    </w:p>
    <w:p w:rsidR="00843D16" w:rsidRPr="00257FAF" w:rsidRDefault="00843D16" w:rsidP="00843D16">
      <w:pPr>
        <w:ind w:firstLine="709"/>
        <w:rPr>
          <w:rFonts w:ascii="Times New Roman" w:hAnsi="Times New Roman"/>
        </w:rPr>
      </w:pPr>
      <w:r w:rsidRPr="00257FAF">
        <w:rPr>
          <w:rFonts w:ascii="Times New Roman" w:hAnsi="Times New Roman"/>
        </w:rPr>
        <w:t>экстенсивного градостроительного освоения;</w:t>
      </w:r>
    </w:p>
    <w:p w:rsidR="00843D16" w:rsidRPr="00257FAF" w:rsidRDefault="00843D16" w:rsidP="00843D16">
      <w:pPr>
        <w:ind w:firstLine="709"/>
        <w:rPr>
          <w:rFonts w:ascii="Times New Roman" w:hAnsi="Times New Roman"/>
        </w:rPr>
      </w:pPr>
      <w:r w:rsidRPr="00257FAF">
        <w:rPr>
          <w:rFonts w:ascii="Times New Roman" w:hAnsi="Times New Roman"/>
        </w:rPr>
        <w:t>ограниченного хозяйственного освоения.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На территории Богучарского муниципального района сложились следующие территории активного экономического развития: </w:t>
      </w:r>
    </w:p>
    <w:p w:rsidR="00843D16" w:rsidRPr="00257FAF" w:rsidRDefault="00843D16" w:rsidP="00843D16">
      <w:pPr>
        <w:ind w:firstLine="709"/>
        <w:rPr>
          <w:rFonts w:ascii="Times New Roman" w:hAnsi="Times New Roman"/>
        </w:rPr>
      </w:pPr>
      <w:r w:rsidRPr="00257FAF">
        <w:rPr>
          <w:rFonts w:ascii="Times New Roman" w:hAnsi="Times New Roman"/>
        </w:rPr>
        <w:t>1. Жилищного: строительство индивидуальных жилых домов и многоквартирных жилых домов: городское поселение – город Богучар.</w:t>
      </w:r>
    </w:p>
    <w:p w:rsidR="00843D16" w:rsidRPr="00257FAF" w:rsidRDefault="00843D16" w:rsidP="00843D16">
      <w:pPr>
        <w:ind w:firstLine="709"/>
        <w:rPr>
          <w:rFonts w:ascii="Times New Roman" w:hAnsi="Times New Roman"/>
        </w:rPr>
      </w:pPr>
      <w:r w:rsidRPr="00257FAF">
        <w:rPr>
          <w:rFonts w:ascii="Times New Roman" w:hAnsi="Times New Roman"/>
        </w:rPr>
        <w:t>2. Промышленного: городское поселение – город Богучар и Филоновское сельские поселения.</w:t>
      </w:r>
    </w:p>
    <w:p w:rsidR="00843D16" w:rsidRPr="00257FAF" w:rsidRDefault="00843D16" w:rsidP="00843D16">
      <w:pPr>
        <w:ind w:firstLine="709"/>
        <w:rPr>
          <w:rFonts w:ascii="Times New Roman" w:hAnsi="Times New Roman"/>
        </w:rPr>
      </w:pPr>
      <w:r w:rsidRPr="00257FAF">
        <w:rPr>
          <w:rFonts w:ascii="Times New Roman" w:hAnsi="Times New Roman"/>
        </w:rPr>
        <w:t>3. Сельскохозяйственного: сельскохозяйственным производством занято 25 сельскохозяйственных организаций, специализирующихся на производстве продукции растениеводства, 204 крестьянских (фермерских) хозяйств, более 12 тысяч личных подсобных хозяйств.</w:t>
      </w:r>
    </w:p>
    <w:p w:rsidR="00843D16" w:rsidRPr="00257FAF" w:rsidRDefault="00843D16" w:rsidP="00843D16">
      <w:pPr>
        <w:ind w:firstLine="709"/>
        <w:rPr>
          <w:rFonts w:ascii="Times New Roman" w:hAnsi="Times New Roman"/>
        </w:rPr>
      </w:pPr>
      <w:r w:rsidRPr="00257FAF">
        <w:rPr>
          <w:rFonts w:ascii="Times New Roman" w:hAnsi="Times New Roman"/>
        </w:rPr>
        <w:t>4. Рекреационного: городское поселение – город Богучар (участки у берегов р.Дон, Богучарка и Левая Богучарка), Подколодновское, Залиманское, Дьяченковское, Монастырщинское и Суходонецкое сельские поселения (участки у рек Дон, Богучарка).</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мероприятий по развитию планировочной структуры района.</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Сохранение и развитие исторически сложившейся системы планировочных элементов района, обеспечение связности территорий внутри района.</w:t>
      </w:r>
    </w:p>
    <w:p w:rsidR="00843D16" w:rsidRPr="00257FAF" w:rsidRDefault="00843D16" w:rsidP="00843D16">
      <w:pPr>
        <w:ind w:firstLine="709"/>
        <w:rPr>
          <w:rFonts w:ascii="Times New Roman" w:hAnsi="Times New Roman"/>
        </w:rPr>
      </w:pPr>
      <w:r w:rsidRPr="00257FAF">
        <w:rPr>
          <w:rFonts w:ascii="Times New Roman" w:hAnsi="Times New Roman"/>
        </w:rPr>
        <w:t>Развитие зон существующей жилой застройки за счет повышения плотности застройки.</w:t>
      </w:r>
    </w:p>
    <w:p w:rsidR="00843D16" w:rsidRPr="00257FAF" w:rsidRDefault="00843D16" w:rsidP="00843D16">
      <w:pPr>
        <w:ind w:firstLine="709"/>
        <w:rPr>
          <w:rFonts w:ascii="Times New Roman" w:hAnsi="Times New Roman"/>
        </w:rPr>
      </w:pPr>
      <w:r w:rsidRPr="00257FAF">
        <w:rPr>
          <w:rFonts w:ascii="Times New Roman" w:hAnsi="Times New Roman"/>
        </w:rPr>
        <w:t>Развитие сложившегося общественного центра на территории населенных пунктов за счет строительства новых объектов административно-делового, торгового, культурно-развлекательного, коммунально-бытового и иного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Реконструкция существующих учреждений общественно-делового назначения, имеющих степень износа свыше 50%.</w:t>
      </w:r>
    </w:p>
    <w:p w:rsidR="00843D16" w:rsidRPr="00257FAF" w:rsidRDefault="00843D16" w:rsidP="00843D16">
      <w:pPr>
        <w:ind w:firstLine="709"/>
        <w:rPr>
          <w:rFonts w:ascii="Times New Roman" w:hAnsi="Times New Roman"/>
        </w:rPr>
      </w:pPr>
      <w:r w:rsidRPr="00257FAF">
        <w:rPr>
          <w:rFonts w:ascii="Times New Roman" w:hAnsi="Times New Roman"/>
        </w:rPr>
        <w:t>Развитие за счет строительства новых объектов инженерной инфраструктуры на территории населенных пунктов.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3.2.2. Предложения по изменению административно-территориального устройства Богучарского муниципального района и границ муниципальных образований, входящих в состав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Границы Богучарского муниципального района установлены статьей 2 Закона Воронежской области от 15.10.2004 № 63-ОЗ (в ред. 29.03.2021 № 41-ОЗ)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 </w:t>
      </w:r>
      <w:r w:rsidRPr="00257FAF">
        <w:rPr>
          <w:rFonts w:ascii="Times New Roman" w:hAnsi="Times New Roman"/>
        </w:rPr>
        <w:tab/>
        <w:t>Изменение границ муниципальных образований зависит от действия многих факторов и условий, часть из которых трудно прогнозировать, таких как: изменение финансовых условий их деятельности, или освоение жителями новых, дополнительных территорий общего пользования или, наоборот, их утрата. Поэтому в рамках настоящей работы, возможно, предположить лишь самые общие тенденции и наиболее вероятные изменения муниципального деления применительно к различным типологическим ситуациям в перспективе в соответствии с требованиями законов о муниципальном устройстве.</w:t>
      </w:r>
    </w:p>
    <w:p w:rsidR="00843D16" w:rsidRPr="00257FAF" w:rsidRDefault="00843D16" w:rsidP="00843D16">
      <w:pPr>
        <w:ind w:firstLine="709"/>
        <w:rPr>
          <w:rFonts w:ascii="Times New Roman" w:hAnsi="Times New Roman"/>
        </w:rPr>
      </w:pPr>
      <w:r w:rsidRPr="00257FAF">
        <w:rPr>
          <w:rFonts w:ascii="Times New Roman" w:hAnsi="Times New Roman"/>
        </w:rPr>
        <w:t xml:space="preserve">Правовой основой изменения границ муниципальных образований являются статьи 12 и 13 Федерального закона от 06.10.2003 № 131-ФЗ «Об общих принципах организации местного самоуправления в Российской Федерации», в соответствии с которыми инициатива по изменению границ может идти как непосредственно от населения, так и от органов государственного и муниципального управления.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Основанием для изменения границ и преобразований муниципальных образований является несоответствие критериям, в соответствии с которыми они образуются (статья 10 «Территория муниципального образования» и статья 11 «Границы муниципального образования» указанного Закона). </w:t>
      </w:r>
    </w:p>
    <w:p w:rsidR="00843D16" w:rsidRPr="00257FAF" w:rsidRDefault="00843D16" w:rsidP="00843D16">
      <w:pPr>
        <w:ind w:firstLine="709"/>
        <w:rPr>
          <w:rFonts w:ascii="Times New Roman" w:hAnsi="Times New Roman"/>
        </w:rPr>
      </w:pPr>
      <w:r w:rsidRPr="00257FAF">
        <w:rPr>
          <w:rFonts w:ascii="Times New Roman" w:hAnsi="Times New Roman"/>
        </w:rPr>
        <w:t>Изменение границ и состава муниципальных образований в основном прогнозируется в направлениях укрупнения сельских поселений и ликвидации населенных пунктов, не имеющих в настоящее время постоянного населения, либо с очень малой численностью населения, которые в перспективе тоже могут не иметь постоянного населения. Населенные пункты с малочисленным населением могут быть переведены в разряд населенных пунктов рекреационного использования.</w:t>
      </w:r>
    </w:p>
    <w:p w:rsidR="00843D16" w:rsidRPr="00257FAF" w:rsidRDefault="00843D16" w:rsidP="00843D16">
      <w:pPr>
        <w:ind w:firstLine="709"/>
        <w:rPr>
          <w:rFonts w:ascii="Times New Roman" w:hAnsi="Times New Roman"/>
        </w:rPr>
      </w:pPr>
      <w:r w:rsidRPr="00257FAF">
        <w:rPr>
          <w:rFonts w:ascii="Times New Roman" w:hAnsi="Times New Roman"/>
        </w:rPr>
        <w:t>Статья 11 Федерального закона от 06.10.2003 № 131-ФЗ определяет ряд требований к установлению границ муниципальных образований, в т.ч.:</w:t>
      </w:r>
    </w:p>
    <w:p w:rsidR="00843D16" w:rsidRPr="00257FAF" w:rsidRDefault="00843D16" w:rsidP="00843D16">
      <w:pPr>
        <w:ind w:firstLine="709"/>
        <w:rPr>
          <w:rFonts w:ascii="Times New Roman" w:hAnsi="Times New Roman"/>
        </w:rPr>
      </w:pPr>
      <w:r w:rsidRPr="00257FAF">
        <w:rPr>
          <w:rFonts w:ascii="Times New Roman" w:hAnsi="Times New Roman"/>
        </w:rPr>
        <w:t>- по численности населения (не менее 1000 человек, однако, п.8 части 1 указанной статьи, законами субъекта РФ, при определенных условиях, допускается наделение статусом сельского поселения поселений с численностью менее 1000 человек).</w:t>
      </w:r>
    </w:p>
    <w:p w:rsidR="00843D16" w:rsidRPr="00257FAF" w:rsidRDefault="00843D16" w:rsidP="00843D16">
      <w:pPr>
        <w:ind w:firstLine="709"/>
        <w:rPr>
          <w:rFonts w:ascii="Times New Roman" w:hAnsi="Times New Roman"/>
        </w:rPr>
      </w:pPr>
      <w:r w:rsidRPr="00257FAF">
        <w:rPr>
          <w:rFonts w:ascii="Times New Roman" w:hAnsi="Times New Roman"/>
        </w:rPr>
        <w:t>- по пешеходной доступности до административного центра поселения из всех входящих в него населенных пунктов (фактически- максимальной территории поселения)</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В Богучарском районе из 14 поселений недостаточную численность населения имеют: Суходонецкое сельскоепоселение (875 чел.), Твердохлебовское сельское поселение (915 чел.),Филоновское сельское поселение (870 чел.). Мёдовское сельское поселение имеет критическую численность 1060 чел., что с учетом современной демографической ситуации через несколько лет приведет к снижению численности населения ниже норм, установленных законодательством.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мероприятийпоизменению административно-территориальногоустройства района:</w:t>
      </w:r>
    </w:p>
    <w:p w:rsidR="00843D16" w:rsidRPr="00257FAF" w:rsidRDefault="00843D16" w:rsidP="00843D16">
      <w:pPr>
        <w:ind w:firstLine="709"/>
        <w:rPr>
          <w:rFonts w:ascii="Times New Roman" w:hAnsi="Times New Roman"/>
        </w:rPr>
      </w:pPr>
      <w:r w:rsidRPr="00257FAF">
        <w:rPr>
          <w:rFonts w:ascii="Times New Roman" w:hAnsi="Times New Roman"/>
        </w:rPr>
        <w:t>Границы Богучарского муниципального района установлены статьей 2 Закона Воронежской области от 02.12.2004 № 88-ОЗ (в ред. 29.03.2024 № 31-ОЗ) «Об установлении границ, наделении соответствующим статусом, определении административных центров отдельных муниципальных образований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Проведенный анализ административно-территориального устройства Богучарского муниципального района в части соответствия требованиям №131-ФЗ от 06.10.2003г., показал, что в Богучарском районе требуют решения проблемы административно-территориального устройства: Суходонецкое, Твердохлебовское, Филоновскоесельские поселения имеют численность менее 1000 человек.</w:t>
      </w:r>
    </w:p>
    <w:p w:rsidR="00843D16" w:rsidRPr="00257FAF" w:rsidRDefault="00843D16" w:rsidP="00843D16">
      <w:pPr>
        <w:ind w:firstLine="709"/>
        <w:rPr>
          <w:rFonts w:ascii="Times New Roman" w:hAnsi="Times New Roman"/>
        </w:rPr>
      </w:pPr>
      <w:r w:rsidRPr="00257FAF">
        <w:rPr>
          <w:rFonts w:ascii="Times New Roman" w:hAnsi="Times New Roman"/>
        </w:rPr>
        <w:t>Проблемы административно-территориального устройства муниципального района в части несоответствия требованиям №131-ФЗ от 06.10.2003г. разрешаются, в том числе путем изменения границ муниципальных образований.</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Реализация мероприятий по объединению муниципальных образований может осуществляться лишь после согласия населения названных поселений, выраженного в соответствии с действующим законодательством.</w:t>
      </w:r>
    </w:p>
    <w:p w:rsidR="00843D16" w:rsidRPr="00257FAF" w:rsidRDefault="00843D16" w:rsidP="00843D16">
      <w:pPr>
        <w:ind w:firstLine="709"/>
        <w:rPr>
          <w:rFonts w:ascii="Times New Roman" w:hAnsi="Times New Roman"/>
        </w:rPr>
      </w:pPr>
      <w:r w:rsidRPr="00257FAF">
        <w:rPr>
          <w:rFonts w:ascii="Times New Roman" w:hAnsi="Times New Roman"/>
        </w:rPr>
        <w:t>Для изменения границ муниципальных образований, утверждаемых законом Воронежской области, необходимо подготовить пакет закоординированных картографических материалов, текстовые описания прохождения границ и соответствующие обоснования.</w:t>
      </w:r>
    </w:p>
    <w:p w:rsidR="00843D16" w:rsidRPr="00257FAF" w:rsidRDefault="00843D16" w:rsidP="00843D16">
      <w:pPr>
        <w:ind w:firstLine="709"/>
        <w:rPr>
          <w:rFonts w:ascii="Times New Roman" w:hAnsi="Times New Roman"/>
        </w:rPr>
      </w:pPr>
      <w:r w:rsidRPr="00257FAF">
        <w:rPr>
          <w:rFonts w:ascii="Times New Roman" w:hAnsi="Times New Roman"/>
        </w:rPr>
        <w:t>Мероприятий по изменению административно-территориального устройства района не предусматривается.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3.3. Предложения по размещению планируемых объектов капитального строительства Богучарского муниципального значения.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Общие подходы и принципы обоснования размещения объектов капитального строительства</w:t>
      </w:r>
    </w:p>
    <w:p w:rsidR="00843D16" w:rsidRPr="00257FAF" w:rsidRDefault="00843D16" w:rsidP="00843D16">
      <w:pPr>
        <w:ind w:firstLine="709"/>
        <w:rPr>
          <w:rFonts w:ascii="Times New Roman" w:hAnsi="Times New Roman"/>
        </w:rPr>
      </w:pPr>
      <w:r w:rsidRPr="00257FAF">
        <w:rPr>
          <w:rFonts w:ascii="Times New Roman" w:hAnsi="Times New Roman"/>
        </w:rPr>
        <w:t>Все объекты капитального строительства условно можно разделить на линейные, точечные и зональные:</w:t>
      </w:r>
    </w:p>
    <w:p w:rsidR="00843D16" w:rsidRPr="00257FAF" w:rsidRDefault="00843D16" w:rsidP="00843D16">
      <w:pPr>
        <w:ind w:firstLine="709"/>
        <w:rPr>
          <w:rFonts w:ascii="Times New Roman" w:hAnsi="Times New Roman"/>
        </w:rPr>
      </w:pPr>
      <w:r w:rsidRPr="00257FAF">
        <w:rPr>
          <w:rFonts w:ascii="Times New Roman" w:hAnsi="Times New Roman"/>
        </w:rPr>
        <w:t>- линейные (транспортные, инженерные коммуникации, линии связи);</w:t>
      </w:r>
    </w:p>
    <w:p w:rsidR="00843D16" w:rsidRPr="00257FAF" w:rsidRDefault="00843D16" w:rsidP="00843D16">
      <w:pPr>
        <w:ind w:firstLine="709"/>
        <w:rPr>
          <w:rFonts w:ascii="Times New Roman" w:hAnsi="Times New Roman"/>
        </w:rPr>
      </w:pPr>
      <w:r w:rsidRPr="00257FAF">
        <w:rPr>
          <w:rFonts w:ascii="Times New Roman" w:hAnsi="Times New Roman"/>
        </w:rPr>
        <w:t>- точечные, требующие относительно небольших по размеру, компактных площадок;</w:t>
      </w:r>
    </w:p>
    <w:p w:rsidR="00843D16" w:rsidRPr="00257FAF" w:rsidRDefault="00843D16" w:rsidP="00843D16">
      <w:pPr>
        <w:ind w:firstLine="709"/>
        <w:rPr>
          <w:rFonts w:ascii="Times New Roman" w:hAnsi="Times New Roman"/>
        </w:rPr>
      </w:pPr>
      <w:r w:rsidRPr="00257FAF">
        <w:rPr>
          <w:rFonts w:ascii="Times New Roman" w:hAnsi="Times New Roman"/>
        </w:rPr>
        <w:t>- зональные (площадного характера), представляющие собой совокупность близко расположенных объектов, создаваемые для освоения полезных ископаемых, либо рекреационные зоны для длительного отдыха и туризма.</w:t>
      </w:r>
    </w:p>
    <w:p w:rsidR="00843D16" w:rsidRPr="00257FAF" w:rsidRDefault="00843D16" w:rsidP="00843D16">
      <w:pPr>
        <w:ind w:firstLine="709"/>
        <w:rPr>
          <w:rFonts w:ascii="Times New Roman" w:hAnsi="Times New Roman"/>
        </w:rPr>
      </w:pPr>
      <w:r w:rsidRPr="00257FAF">
        <w:rPr>
          <w:rFonts w:ascii="Times New Roman" w:hAnsi="Times New Roman"/>
        </w:rPr>
        <w:t xml:space="preserve">Объекты точечного характера в основном представлены объектами производственной сферы (промышленность, агропромышленный комплекс, материально-техническое снабжение и т.д.), а также социальной инфраструктуры. Их размещение целесообразно в пределах уже сложившихся населенных пунктов, либо в непосредственной близости от них, т.к. в противном случае потребуются значительные затраты на инженерную подготовку территории и развитие </w:t>
      </w:r>
      <w:r w:rsidRPr="00257FAF">
        <w:rPr>
          <w:rFonts w:ascii="Times New Roman" w:hAnsi="Times New Roman"/>
        </w:rPr>
        <w:lastRenderedPageBreak/>
        <w:t>инженерно-транспортной инфраструктуры. Производственные объекты следует размещать в сложившихся, либо во вновь формирующихся производственных зонах, а объекты социальной сферы – в общественно-деловых зонах. Это снижает негативное воздействие на окружающую среду, обеспечивает экономию всех видов затрат.</w:t>
      </w:r>
    </w:p>
    <w:p w:rsidR="00843D16" w:rsidRPr="00257FAF" w:rsidRDefault="00843D16" w:rsidP="00843D16">
      <w:pPr>
        <w:ind w:firstLine="709"/>
        <w:rPr>
          <w:rFonts w:ascii="Times New Roman" w:hAnsi="Times New Roman"/>
        </w:rPr>
      </w:pPr>
      <w:r w:rsidRPr="00257FAF">
        <w:rPr>
          <w:rFonts w:ascii="Times New Roman" w:hAnsi="Times New Roman"/>
        </w:rPr>
        <w:t>Объекты линейного характера муниципального значения обеспечивают связь муниципальных образований (сельских поселений) с опорной транспортной сетью, системой магистральных линий электропередач, связи, газопроводов. Размещение таких объектов обусловливается их ролью в технологической цепочке соответствующей системы коммуникаций. По возможности, следует рассматривать их совмещенную трассировку в виде коридоров коммуникаций.</w:t>
      </w:r>
    </w:p>
    <w:p w:rsidR="00843D16" w:rsidRPr="00257FAF" w:rsidRDefault="00843D16" w:rsidP="00843D16">
      <w:pPr>
        <w:ind w:firstLine="709"/>
        <w:rPr>
          <w:rFonts w:ascii="Times New Roman" w:hAnsi="Times New Roman"/>
        </w:rPr>
      </w:pPr>
      <w:r w:rsidRPr="00257FAF">
        <w:rPr>
          <w:rFonts w:ascii="Times New Roman" w:hAnsi="Times New Roman"/>
        </w:rPr>
        <w:t>Размещение объектов зонального (площадного) характера, связано с технико-экономическими особенностями использования соответствующего вида природных ресурсов. Однако их размещение также должно носить групповой (компактный) характер, преимущественно в сложившихся центрах соответствующей специализации для экономии инженерно-транспортных и других затрат.</w:t>
      </w:r>
    </w:p>
    <w:p w:rsidR="00843D16" w:rsidRPr="00257FAF" w:rsidRDefault="00843D16" w:rsidP="00843D16">
      <w:pPr>
        <w:ind w:firstLine="709"/>
        <w:rPr>
          <w:rFonts w:ascii="Times New Roman" w:hAnsi="Times New Roman"/>
        </w:rPr>
      </w:pPr>
      <w:r w:rsidRPr="00257FAF">
        <w:rPr>
          <w:rFonts w:ascii="Times New Roman" w:hAnsi="Times New Roman"/>
        </w:rPr>
        <w:t>Наиболее важными принципами обоснования развития и выбора зон размещения объектов капитального строительства муниципального значения являются:</w:t>
      </w:r>
    </w:p>
    <w:p w:rsidR="00843D16" w:rsidRPr="00257FAF" w:rsidRDefault="00843D16" w:rsidP="00843D16">
      <w:pPr>
        <w:ind w:firstLine="709"/>
        <w:rPr>
          <w:rFonts w:ascii="Times New Roman" w:hAnsi="Times New Roman"/>
        </w:rPr>
      </w:pPr>
      <w:r w:rsidRPr="00257FAF">
        <w:rPr>
          <w:rFonts w:ascii="Times New Roman" w:hAnsi="Times New Roman"/>
        </w:rPr>
        <w:t>увязка задач размещения объектов капитального строительства муниципального значения с федеральными и региональными аспектами развития территории;</w:t>
      </w:r>
    </w:p>
    <w:p w:rsidR="00843D16" w:rsidRPr="00257FAF" w:rsidRDefault="00843D16" w:rsidP="00843D16">
      <w:pPr>
        <w:ind w:firstLine="709"/>
        <w:rPr>
          <w:rFonts w:ascii="Times New Roman" w:hAnsi="Times New Roman"/>
        </w:rPr>
      </w:pPr>
      <w:r w:rsidRPr="00257FAF">
        <w:rPr>
          <w:rFonts w:ascii="Times New Roman" w:hAnsi="Times New Roman"/>
        </w:rPr>
        <w:t>концентрация объектов точечного характера преимущественно в центрах территориально-производственных комплексов, промышленных узлов, систем расселения. При этом, как правило, нежелательно создание новых населенных пунктов;</w:t>
      </w:r>
    </w:p>
    <w:p w:rsidR="00843D16" w:rsidRPr="00257FAF" w:rsidRDefault="00843D16" w:rsidP="00843D16">
      <w:pPr>
        <w:ind w:firstLine="709"/>
        <w:rPr>
          <w:rFonts w:ascii="Times New Roman" w:hAnsi="Times New Roman"/>
        </w:rPr>
      </w:pPr>
      <w:r w:rsidRPr="00257FAF">
        <w:rPr>
          <w:rFonts w:ascii="Times New Roman" w:hAnsi="Times New Roman"/>
        </w:rPr>
        <w:t>учет требований устойчивого развития территории, а также ограничений по использованию территории муниципального значения.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Обоснование размещения объектов капитального строительства точечного характера, помимо указанных подходов и принципов базируется на результатах анализа современного состояния использования территории и программе социально-экономического развития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Возможными вариантами решения задач определения зон планируемого размещения объектов капитального строительства муниципального (районного) значения могут быть:</w:t>
      </w:r>
    </w:p>
    <w:p w:rsidR="00843D16" w:rsidRPr="00257FAF" w:rsidRDefault="00843D16" w:rsidP="00843D16">
      <w:pPr>
        <w:ind w:firstLine="709"/>
        <w:rPr>
          <w:rFonts w:ascii="Times New Roman" w:hAnsi="Times New Roman"/>
        </w:rPr>
      </w:pPr>
      <w:r w:rsidRPr="00257FAF">
        <w:rPr>
          <w:rFonts w:ascii="Times New Roman" w:hAnsi="Times New Roman"/>
        </w:rPr>
        <w:t>их концентрированное размещение в г. Богучар</w:t>
      </w:r>
    </w:p>
    <w:p w:rsidR="00843D16" w:rsidRPr="00257FAF" w:rsidRDefault="00843D16" w:rsidP="00843D16">
      <w:pPr>
        <w:ind w:firstLine="709"/>
        <w:rPr>
          <w:rFonts w:ascii="Times New Roman" w:hAnsi="Times New Roman"/>
        </w:rPr>
      </w:pPr>
      <w:r w:rsidRPr="00257FAF">
        <w:rPr>
          <w:rFonts w:ascii="Times New Roman" w:hAnsi="Times New Roman"/>
        </w:rPr>
        <w:t>рассредоточенное размещение – в центрах муниципальных образований</w:t>
      </w:r>
    </w:p>
    <w:p w:rsidR="00843D16" w:rsidRPr="00257FAF" w:rsidRDefault="00843D16" w:rsidP="00843D16">
      <w:pPr>
        <w:ind w:firstLine="709"/>
        <w:rPr>
          <w:rFonts w:ascii="Times New Roman" w:hAnsi="Times New Roman"/>
        </w:rPr>
      </w:pPr>
      <w:r w:rsidRPr="00257FAF">
        <w:rPr>
          <w:rFonts w:ascii="Times New Roman" w:hAnsi="Times New Roman"/>
        </w:rPr>
        <w:t xml:space="preserve">размещение в ограниченном количестве наиболее крупных населенных пунктов. </w:t>
      </w:r>
    </w:p>
    <w:p w:rsidR="00843D16" w:rsidRPr="00257FAF" w:rsidRDefault="00843D16" w:rsidP="00843D16">
      <w:pPr>
        <w:ind w:firstLine="709"/>
        <w:rPr>
          <w:rFonts w:ascii="Times New Roman" w:hAnsi="Times New Roman"/>
        </w:rPr>
      </w:pPr>
      <w:r w:rsidRPr="00257FAF">
        <w:rPr>
          <w:rFonts w:ascii="Times New Roman" w:hAnsi="Times New Roman"/>
        </w:rPr>
        <w:t>Первый вариант (централизованного размещения в г. Богучар) имеет следующие преимущества: возможность создания крупных, более рентабельных предприятий, высокий образовательный и инфраструктурный потенциал города, позволяющий осуществлять диверсификацию производства. Недостатком этого варианта являются большие транспортные расходы по доставке продукции потребителям, большая нагрузка на производственную инфраструктуру города.</w:t>
      </w:r>
    </w:p>
    <w:p w:rsidR="00843D16" w:rsidRPr="00257FAF" w:rsidRDefault="00843D16" w:rsidP="00843D16">
      <w:pPr>
        <w:ind w:firstLine="709"/>
        <w:rPr>
          <w:rFonts w:ascii="Times New Roman" w:hAnsi="Times New Roman"/>
        </w:rPr>
      </w:pPr>
      <w:r w:rsidRPr="00257FAF">
        <w:rPr>
          <w:rFonts w:ascii="Times New Roman" w:hAnsi="Times New Roman"/>
        </w:rPr>
        <w:t>Рассредоточенный вариант позволяет приблизить производство к потребителям, осуществить задачу выравнивания уровня социально-экономического развития территории района, а также занять местные трудовые ресурсы. Кроме того, размещение этих предприятий даст сопряженный эффект в виде развития производственной и социальной инфраструктуры и развития новых отраслей (например, туристско-рекреационной деятельности). Недостатком рассредоточенного варианта является то, что эти предприятия, ввиду их маломощности и отсутствия других необходимых условий (недостаточно развитой производственной инфраструктуры, необходимости подготовки кадров и т.д.) могут иметь низкую рентабельность.</w:t>
      </w:r>
    </w:p>
    <w:p w:rsidR="00843D16" w:rsidRPr="00257FAF" w:rsidRDefault="00843D16" w:rsidP="00843D16">
      <w:pPr>
        <w:ind w:firstLine="709"/>
        <w:rPr>
          <w:rFonts w:ascii="Times New Roman" w:hAnsi="Times New Roman"/>
        </w:rPr>
      </w:pPr>
      <w:r w:rsidRPr="00257FAF">
        <w:rPr>
          <w:rFonts w:ascii="Times New Roman" w:hAnsi="Times New Roman"/>
        </w:rPr>
        <w:lastRenderedPageBreak/>
        <w:t>Промежуточный вариант (размещение в ограниченном количестве крупных центров) позволяет приблизить производство продукции к потребителям, организовать достаточно рентабельное производство, продолжить формирование сложившихся производственных узлов. Возможным недостатком этого варианта может быть удаленность части вновь создаваемых предприятий от удаленных частей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С учетом указанных преимуществ и недостатков для условий Богучарского муниципального района можно рекомендовать практически уже сложившийся, первый вариант, с размещением объектов капитального строительства точечного характера в функциональной зоне интенсивного хозяйственного и градостроительного развития вг. Богучар, что позволит минимизировать затраты на подготовку территории к строительству, эксплуатационные затраты за счет развитой инфраструктуры. </w:t>
      </w:r>
    </w:p>
    <w:p w:rsidR="00843D16" w:rsidRPr="00257FAF" w:rsidRDefault="00843D16" w:rsidP="00843D16">
      <w:pPr>
        <w:ind w:firstLine="709"/>
        <w:rPr>
          <w:rFonts w:ascii="Times New Roman" w:hAnsi="Times New Roman"/>
        </w:rPr>
      </w:pPr>
      <w:r w:rsidRPr="00257FAF">
        <w:rPr>
          <w:rFonts w:ascii="Times New Roman" w:hAnsi="Times New Roman"/>
        </w:rPr>
        <w:t>Такой подход также позволит снизить негативное влияние этих объектов на окружающую среду и уменьшить влияние других факторов, связанных с ограничениями по использованию территории.</w:t>
      </w:r>
    </w:p>
    <w:p w:rsidR="00843D16" w:rsidRPr="00257FAF" w:rsidRDefault="00843D16" w:rsidP="00843D16">
      <w:pPr>
        <w:ind w:firstLine="709"/>
        <w:rPr>
          <w:rFonts w:ascii="Times New Roman" w:hAnsi="Times New Roman"/>
        </w:rPr>
      </w:pPr>
      <w:r w:rsidRPr="00257FAF">
        <w:rPr>
          <w:rFonts w:ascii="Times New Roman" w:hAnsi="Times New Roman"/>
        </w:rPr>
        <w:t>Формирование перечня объектов капитального строительства производилось с учетом:</w:t>
      </w:r>
    </w:p>
    <w:p w:rsidR="00843D16" w:rsidRPr="00257FAF" w:rsidRDefault="00843D16" w:rsidP="00843D16">
      <w:pPr>
        <w:ind w:firstLine="709"/>
        <w:rPr>
          <w:rFonts w:ascii="Times New Roman" w:hAnsi="Times New Roman"/>
        </w:rPr>
      </w:pPr>
      <w:r w:rsidRPr="00257FAF">
        <w:rPr>
          <w:rFonts w:ascii="Times New Roman" w:hAnsi="Times New Roman"/>
        </w:rPr>
        <w:t>- действующих целевых программ, которые являются основанием для первоочередных мероприятий Схемы;</w:t>
      </w:r>
    </w:p>
    <w:p w:rsidR="00843D16" w:rsidRPr="00257FAF" w:rsidRDefault="00843D16" w:rsidP="00843D16">
      <w:pPr>
        <w:ind w:firstLine="709"/>
        <w:rPr>
          <w:rFonts w:ascii="Times New Roman" w:hAnsi="Times New Roman"/>
        </w:rPr>
      </w:pPr>
      <w:r w:rsidRPr="00257FAF">
        <w:rPr>
          <w:rFonts w:ascii="Times New Roman" w:hAnsi="Times New Roman"/>
        </w:rPr>
        <w:t>-обоснований, имеющихся в программе социально-экономического развития района;</w:t>
      </w:r>
    </w:p>
    <w:p w:rsidR="00843D16" w:rsidRPr="00257FAF" w:rsidRDefault="00843D16" w:rsidP="00843D16">
      <w:pPr>
        <w:ind w:firstLine="709"/>
        <w:rPr>
          <w:rFonts w:ascii="Times New Roman" w:hAnsi="Times New Roman"/>
        </w:rPr>
      </w:pPr>
      <w:r w:rsidRPr="00257FAF">
        <w:rPr>
          <w:rFonts w:ascii="Times New Roman" w:hAnsi="Times New Roman"/>
        </w:rPr>
        <w:t>- наличия обоснований целесообразности строительства этих объектов муниципального (районного) значения.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1906" w:h="16838"/>
          <w:pgMar w:top="1659" w:right="707" w:bottom="1659" w:left="1134" w:header="1134" w:footer="1134" w:gutter="0"/>
          <w:cols w:space="720"/>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3.4. Предложения по обеспечению дорожной деятельности в отношении дорог, по организации транспортного обслуживания населения, по обеспечению территории муниципального района объектами транспортной инфраструктуры</w:t>
      </w:r>
    </w:p>
    <w:p w:rsidR="00843D16" w:rsidRPr="00257FAF" w:rsidRDefault="00843D16" w:rsidP="00843D16">
      <w:pPr>
        <w:ind w:firstLine="709"/>
        <w:rPr>
          <w:rFonts w:ascii="Times New Roman" w:hAnsi="Times New Roman"/>
        </w:rPr>
      </w:pPr>
      <w:r w:rsidRPr="00257FAF">
        <w:rPr>
          <w:rFonts w:ascii="Times New Roman" w:hAnsi="Times New Roman"/>
        </w:rPr>
        <w:t>В соответствии с Федеральным законом от 21.12.2021 № 414-ФЗ «Об общих принципах организации публичной власти в субъектах Российской Федерации» к полномочиям органов государственной власти субъекта Российской Федерации относится дорожная деятельность в отношении автомобильных дорог регионального или межмуниципального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В Богучарском районе действует государственная программа «Экономическое развитие Богучарского муниципального района», утвержденная постановлением администрацииот 10.12.2018№ 930 (подпрограмма «Развитие сети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К основным задачам государственной программы, оказывающим влияние на территориальное развитие района, относятся:</w:t>
      </w:r>
    </w:p>
    <w:p w:rsidR="00843D16" w:rsidRPr="00257FAF" w:rsidRDefault="00843D16" w:rsidP="00843D16">
      <w:pPr>
        <w:ind w:firstLine="709"/>
        <w:rPr>
          <w:rFonts w:ascii="Times New Roman" w:hAnsi="Times New Roman"/>
        </w:rPr>
      </w:pPr>
      <w:r w:rsidRPr="00257FAF">
        <w:rPr>
          <w:rFonts w:ascii="Times New Roman" w:hAnsi="Times New Roman"/>
        </w:rPr>
        <w:t>Содержание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Ремонт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Капитальный ремонт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автомобильных дорог общего пользования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Повышение безопасности дорожного движения на территории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В развития транспортной сети Богучарского района приоритет отдан реконструкции и модернизации существующей сети. Новое строительство сведено к минимуму и намечается только там, где это объективно необходимо для рационализации транспортных потоков и сокращения перепробегов. </w:t>
      </w:r>
    </w:p>
    <w:p w:rsidR="00843D16" w:rsidRPr="00257FAF" w:rsidRDefault="00843D16" w:rsidP="00843D16">
      <w:pPr>
        <w:ind w:firstLine="709"/>
        <w:rPr>
          <w:rFonts w:ascii="Times New Roman" w:hAnsi="Times New Roman"/>
        </w:rPr>
      </w:pPr>
      <w:r w:rsidRPr="00257FAF">
        <w:rPr>
          <w:rFonts w:ascii="Times New Roman" w:hAnsi="Times New Roman"/>
        </w:rPr>
        <w:t>По мере реконструкции существующих, и ввода в эксплуатацию новых автодорог предполагается соответствующее развитие автобусных перевозок с приоритетностью транспорта общего пользования для создания максимального удобства в транспортном передвижении населения.</w:t>
      </w:r>
    </w:p>
    <w:p w:rsidR="00843D16" w:rsidRPr="00257FAF" w:rsidRDefault="00843D16" w:rsidP="00843D16">
      <w:pPr>
        <w:ind w:firstLine="709"/>
        <w:rPr>
          <w:rFonts w:ascii="Times New Roman" w:hAnsi="Times New Roman"/>
        </w:rPr>
      </w:pPr>
      <w:r w:rsidRPr="00257FAF">
        <w:rPr>
          <w:rFonts w:ascii="Times New Roman" w:hAnsi="Times New Roman"/>
        </w:rPr>
        <w:t>Строительство новых автомобильных дорог общего пользования местного значения не планируется, будут проводиться работы по капитальному ремонту и ремонту существующей дорожной сети.</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федеральных объектов, планируемых к размещению и реконструкции на территории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Москва - Ростов-на-Дону - Адлер, строительство высокоскоростной железнодорожной магистрали протяженностью 1525 км, в том числе со строительством и реконструкцией следующих вокзалов, станций, раздельных пунктов Рамонский район Воронежской области, г. Воронеж, Новоусманский, Каширский, Лискинский, Каменский, Подгоренский, Россошанский, Кантемировский, Богучарский районы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Москва - Адлер, реконструкция железнодорожных путей общего пользования протяженностью 1384 км, а также строительство новой линии Прохоровка - Журавка - Чертково - Батайск;</w:t>
      </w:r>
    </w:p>
    <w:p w:rsidR="00843D16" w:rsidRPr="00257FAF" w:rsidRDefault="00843D16" w:rsidP="00843D16">
      <w:pPr>
        <w:ind w:firstLine="709"/>
        <w:rPr>
          <w:rFonts w:ascii="Times New Roman" w:hAnsi="Times New Roman"/>
        </w:rPr>
      </w:pPr>
      <w:r w:rsidRPr="00257FAF">
        <w:rPr>
          <w:rFonts w:ascii="Times New Roman" w:hAnsi="Times New Roman"/>
        </w:rPr>
        <w:t xml:space="preserve">Строительство обгонных пунктов Князево ВСМ, Сагуны ВСМ, Старая Калитва ВСМ, Писаревка ВСМ;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Строительство диспетчерского пункта: 750 км (Воронежская область, Богучарский район);</w:t>
      </w:r>
    </w:p>
    <w:p w:rsidR="00843D16" w:rsidRPr="00257FAF" w:rsidRDefault="00843D16" w:rsidP="00843D16">
      <w:pPr>
        <w:ind w:firstLine="709"/>
        <w:rPr>
          <w:rFonts w:ascii="Times New Roman" w:hAnsi="Times New Roman"/>
        </w:rPr>
      </w:pPr>
      <w:r w:rsidRPr="00257FAF">
        <w:rPr>
          <w:rFonts w:ascii="Times New Roman" w:eastAsia="Calibri" w:hAnsi="Times New Roman"/>
        </w:rPr>
        <w:t>Автомобильная дорога М-4 «Дон» Москва - Воронеж - Ростов-на-Дону - Краснодар - Новороссийск, строительство и реконструкция автомобильной дороги протяженностью 1522,3 км, категории IА - IБ, с 2 - 6 полосами движения</w:t>
      </w:r>
      <w:r w:rsidRPr="00257FAF">
        <w:rPr>
          <w:rFonts w:ascii="Times New Roman" w:hAnsi="Times New Roman"/>
        </w:rPr>
        <w:t>.</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планируемых к размещению объектов регионального и местного значения в области автомобильных дорог регионального или межмуниципального значения Богучарского муниципального района</w:t>
      </w:r>
    </w:p>
    <w:p w:rsidR="00843D16" w:rsidRPr="00257FAF" w:rsidRDefault="00843D16" w:rsidP="00843D16">
      <w:pPr>
        <w:ind w:firstLine="709"/>
        <w:rPr>
          <w:rFonts w:ascii="Times New Roman" w:hAnsi="Times New Roman"/>
        </w:rPr>
      </w:pPr>
    </w:p>
    <w:tbl>
      <w:tblPr>
        <w:tblW w:w="13183"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064"/>
        <w:gridCol w:w="1985"/>
        <w:gridCol w:w="1842"/>
        <w:gridCol w:w="2268"/>
        <w:gridCol w:w="2127"/>
        <w:gridCol w:w="2268"/>
      </w:tblGrid>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п/п</w:t>
            </w:r>
          </w:p>
        </w:tc>
        <w:tc>
          <w:tcPr>
            <w:tcW w:w="206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Назначение объекта</w:t>
            </w:r>
          </w:p>
        </w:tc>
        <w:tc>
          <w:tcPr>
            <w:tcW w:w="1985"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Наименование планируемого объекта</w:t>
            </w:r>
          </w:p>
        </w:tc>
        <w:tc>
          <w:tcPr>
            <w:tcW w:w="184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Вид объекта</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Основные характеристики объекта</w:t>
            </w:r>
          </w:p>
        </w:tc>
        <w:tc>
          <w:tcPr>
            <w:tcW w:w="212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Местоположение</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Характеристика зон с особыми условиями использования территории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tcPr>
          <w:p w:rsidR="00843D16" w:rsidRPr="00257FAF" w:rsidRDefault="00843D16" w:rsidP="008A7C6D">
            <w:pPr>
              <w:ind w:firstLine="709"/>
              <w:rPr>
                <w:rFonts w:ascii="Times New Roman" w:eastAsia="Calibri" w:hAnsi="Times New Roman"/>
              </w:rPr>
            </w:pPr>
            <w:r w:rsidRPr="00257FAF">
              <w:rPr>
                <w:rFonts w:ascii="Times New Roman" w:hAnsi="Times New Roman"/>
              </w:rPr>
              <w:t>Автомобильные дороги общего пользования регионального или межмуниципального значения Воронежской области</w:t>
            </w:r>
          </w:p>
        </w:tc>
        <w:tc>
          <w:tcPr>
            <w:tcW w:w="1985" w:type="dxa"/>
            <w:vAlign w:val="center"/>
          </w:tcPr>
          <w:p w:rsidR="00843D16" w:rsidRPr="00257FAF" w:rsidRDefault="00843D16" w:rsidP="008A7C6D">
            <w:pPr>
              <w:ind w:firstLine="709"/>
              <w:rPr>
                <w:rFonts w:ascii="Times New Roman" w:eastAsia="Calibri" w:hAnsi="Times New Roman"/>
              </w:rPr>
            </w:pPr>
            <w:r w:rsidRPr="00257FAF">
              <w:rPr>
                <w:rFonts w:ascii="Times New Roman" w:hAnsi="Times New Roman"/>
              </w:rPr>
              <w:t>Изготовление и монтаж наплавного моста через р. Дон на автомобильной дороге М "Дон" - Бутурлиновка - Петропавловка в Богучарском муниципальном районе Воронежской области</w:t>
            </w:r>
          </w:p>
        </w:tc>
        <w:tc>
          <w:tcPr>
            <w:tcW w:w="1842"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Линейные объекты</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hAnsi="Times New Roman"/>
              </w:rPr>
              <w:t xml:space="preserve">Мощность </w:t>
            </w:r>
            <w:r w:rsidRPr="00257FAF">
              <w:rPr>
                <w:rFonts w:ascii="Times New Roman" w:eastAsia="Calibri" w:hAnsi="Times New Roman"/>
              </w:rPr>
              <w:t>–</w:t>
            </w:r>
            <w:r w:rsidRPr="00257FAF">
              <w:rPr>
                <w:rFonts w:ascii="Times New Roman" w:hAnsi="Times New Roman"/>
              </w:rPr>
              <w:t xml:space="preserve"> 0,146 км, из них искусственные сооружения </w:t>
            </w:r>
            <w:r w:rsidRPr="00257FAF">
              <w:rPr>
                <w:rFonts w:ascii="Times New Roman" w:eastAsia="Calibri" w:hAnsi="Times New Roman"/>
              </w:rPr>
              <w:t>–</w:t>
            </w:r>
            <w:r w:rsidRPr="00257FAF">
              <w:rPr>
                <w:rFonts w:ascii="Times New Roman" w:hAnsi="Times New Roman"/>
              </w:rPr>
              <w:t xml:space="preserve"> 0,146 пог. м</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Воронежская область, Богучарский район</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Охранные зоны инженерных сетей</w:t>
            </w:r>
          </w:p>
        </w:tc>
      </w:tr>
    </w:tbl>
    <w:p w:rsidR="00843D16" w:rsidRPr="00257FAF" w:rsidRDefault="00843D16" w:rsidP="00843D16">
      <w:pPr>
        <w:ind w:firstLine="709"/>
        <w:rPr>
          <w:rFonts w:ascii="Times New Roman" w:hAnsi="Times New Roman"/>
        </w:rPr>
        <w:sectPr w:rsidR="00843D16" w:rsidRPr="00257FAF" w:rsidSect="008A7C6D">
          <w:pgSz w:w="16838" w:h="11906" w:orient="landscape"/>
          <w:pgMar w:top="1134" w:right="1659" w:bottom="707" w:left="1659" w:header="1134" w:footer="1134" w:gutter="0"/>
          <w:cols w:space="720"/>
          <w:docGrid w:linePitch="326"/>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*В настоящее время актуальными документами по вопросу организации скоростного движения в сообщении Москва – Адлер является «Комплексная программа ускорения и запуска пассажирских поездов дальнего следования на направлении «Центр – Юг» с учетом параметров актуализированной Генеральной схемы развития сети железных дорог», утвержденная первым заместителем генерального директора ОАО «РЖД» А.А. Краснощеком от 22 декабря 2020 г. № 1913, долгосрочная программа развития ОАО «РЖД» до 2025 года, утвержденная распоряжением Правительства Российской Федерации от 19 марта 2019 г. № 466-р, и «Программа организации скоростного и высокоскоростного железнодорожного сообщения в Российской Федерации», утвержденная генеральным директором ОАО «РЖД» О.В. Белозеровым (протокол заседания правления ОАО «РЖД» от 24.05.2021 г. № 25). Указанными документами предусмотрена организация скоростного железнодорожного сообщения с достижением целевого времени в пути между Москвой и Адлером к 2030 году – 16 часов. В рамках реализации данного проекта на территории Воронежской области в период до 2027 г. предусматривается строительство новой линии Елец – Воронеж и реконструкция существующей инфраструктуры на участке Воронеж (Придача) – Тимашевская – Горячий ключ.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3.5. Предложения по обеспечению территории Богучарского муниципального района объектами инженернойинфраструктуры</w:t>
      </w:r>
    </w:p>
    <w:p w:rsidR="00843D16" w:rsidRPr="00257FAF" w:rsidRDefault="00843D16" w:rsidP="00843D16">
      <w:pPr>
        <w:ind w:firstLine="709"/>
        <w:rPr>
          <w:rFonts w:ascii="Times New Roman" w:hAnsi="Times New Roman"/>
        </w:rPr>
      </w:pPr>
      <w:r w:rsidRPr="00257FAF">
        <w:rPr>
          <w:rFonts w:ascii="Times New Roman" w:hAnsi="Times New Roman"/>
        </w:rPr>
        <w:t>Перечень федеральных объектов, планируемых к размещению и реконструкции на территории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Расширение ЕСГ для обеспечения подачи газа в газопровод «Южный поток» (Западный коридор);</w:t>
      </w:r>
    </w:p>
    <w:p w:rsidR="00843D16" w:rsidRPr="00257FAF" w:rsidRDefault="00843D16" w:rsidP="00843D16">
      <w:pPr>
        <w:ind w:firstLine="709"/>
        <w:rPr>
          <w:rFonts w:ascii="Times New Roman" w:hAnsi="Times New Roman"/>
        </w:rPr>
      </w:pPr>
      <w:r w:rsidRPr="00257FAF">
        <w:rPr>
          <w:rFonts w:ascii="Times New Roman" w:hAnsi="Times New Roman"/>
        </w:rPr>
        <w:t>Реконструкция газопровода «Уренгой-Новопсков» на участке «Петровск-Писаревка» к началу поставок газа по газопроводу «Южный поток».</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3.5.1. Предложения по развитию газоснабжения района</w:t>
      </w:r>
    </w:p>
    <w:p w:rsidR="00843D16" w:rsidRPr="00257FAF" w:rsidRDefault="00843D16" w:rsidP="00843D16">
      <w:pPr>
        <w:ind w:firstLine="709"/>
        <w:rPr>
          <w:rFonts w:ascii="Times New Roman" w:hAnsi="Times New Roman"/>
        </w:rPr>
      </w:pPr>
      <w:r w:rsidRPr="00257FAF">
        <w:rPr>
          <w:rFonts w:ascii="Times New Roman" w:hAnsi="Times New Roman"/>
        </w:rPr>
        <w:t>Приоритетным направлением развития газоснабжения района на перспективу является повышение уровня газификации природным газом населенных пунктов района и, в первую очередь, экономических центров сельских поселений. Развитие схемы газоснабжения района намечается за счет строительства новых межпоселковых газопроводов и ГРП, газопроводов высокого и среднего давления, уличных газопроводов низкого давления. На газ намечается перевести в первую очередь, все существующие котельные, которые до настоящего времени работают на мазуте и твердом топливе, промышленные предприятия и потребителей в сельской местности - население и сельскохозяйственное производство, отопительные котельные, отопление индивидуального малоэтажного жилого фонда, произвести реконструкцию муниципальных и ведомственных котельных.</w:t>
      </w:r>
    </w:p>
    <w:p w:rsidR="00843D16" w:rsidRPr="00257FAF" w:rsidRDefault="00843D16" w:rsidP="00843D16">
      <w:pPr>
        <w:ind w:firstLine="709"/>
        <w:rPr>
          <w:rFonts w:ascii="Times New Roman" w:hAnsi="Times New Roman"/>
        </w:rPr>
      </w:pPr>
      <w:r w:rsidRPr="00257FAF">
        <w:rPr>
          <w:rFonts w:ascii="Times New Roman" w:hAnsi="Times New Roman"/>
        </w:rPr>
        <w:t>В перспективе, согласно проектным предложениям АО «Газпром промгаз», планируется осуществить строительство межпоселковых газопроводов и газификацию  негазифицированных поселений.</w:t>
      </w:r>
    </w:p>
    <w:p w:rsidR="00843D16" w:rsidRPr="00257FAF" w:rsidRDefault="00843D16" w:rsidP="00843D16">
      <w:pPr>
        <w:ind w:firstLine="709"/>
        <w:rPr>
          <w:rFonts w:ascii="Times New Roman" w:hAnsi="Times New Roman"/>
        </w:rPr>
      </w:pPr>
      <w:r w:rsidRPr="00257FAF">
        <w:rPr>
          <w:rFonts w:ascii="Times New Roman" w:hAnsi="Times New Roman"/>
        </w:rPr>
        <w:t xml:space="preserve">Реализация данных мероприятий позволит значительно улучшить качество и уровень жизни населения муниципального района, улучшить условия содержания и работы учреждений культуры, здравоохранения, образования, жилищно-коммунального </w:t>
      </w:r>
      <w:r w:rsidRPr="00257FAF">
        <w:rPr>
          <w:rFonts w:ascii="Times New Roman" w:hAnsi="Times New Roman"/>
        </w:rPr>
        <w:lastRenderedPageBreak/>
        <w:t>комплекса, сократить расходы на их содержание, а также будет способствовать снижению заболеваемости среди работников учреждений, учащихся. Создание комфортных условий пребывания в учреждениях культуры и образования будет способствовать улучшению организации досуга населения, увеличению количества проводимых культурно-массовых мероприятий, повышению культурного уровня, что особенно актуально для молодежи.</w:t>
      </w:r>
    </w:p>
    <w:p w:rsidR="00843D16" w:rsidRPr="00257FAF" w:rsidRDefault="00843D16" w:rsidP="00843D16">
      <w:pPr>
        <w:ind w:firstLine="709"/>
        <w:rPr>
          <w:rFonts w:ascii="Times New Roman" w:hAnsi="Times New Roman"/>
        </w:rPr>
      </w:pPr>
      <w:r w:rsidRPr="00257FAF">
        <w:rPr>
          <w:rFonts w:ascii="Times New Roman" w:hAnsi="Times New Roman"/>
        </w:rPr>
        <w:t>Сокращение в результате перехода с угля на газ объемов вредных выбросов в атмосферу (по расчетам оценочный объем вредных выбросов в атмосферу по области составляет 10 тыс.тн. в год) позволит улучшить экологическую обстановку в населенных пунктах района, снизить вредное влияние окружающей среды на здоровье населения.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мероприятий по территориальному планированию погазификации</w:t>
      </w:r>
    </w:p>
    <w:p w:rsidR="00843D16" w:rsidRPr="00257FAF" w:rsidRDefault="00843D16" w:rsidP="00843D16">
      <w:pPr>
        <w:ind w:firstLine="709"/>
        <w:rPr>
          <w:rFonts w:ascii="Times New Roman" w:hAnsi="Times New Roman"/>
        </w:rPr>
      </w:pPr>
      <w:r w:rsidRPr="00257FAF">
        <w:rPr>
          <w:rFonts w:ascii="Times New Roman" w:hAnsi="Times New Roman"/>
        </w:rPr>
        <w:t>Богучарского муниципального района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2064"/>
        <w:gridCol w:w="1985"/>
        <w:gridCol w:w="1842"/>
        <w:gridCol w:w="2268"/>
        <w:gridCol w:w="2127"/>
        <w:gridCol w:w="2268"/>
      </w:tblGrid>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п/п</w:t>
            </w:r>
          </w:p>
        </w:tc>
        <w:tc>
          <w:tcPr>
            <w:tcW w:w="206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Назначение объекта</w:t>
            </w:r>
          </w:p>
        </w:tc>
        <w:tc>
          <w:tcPr>
            <w:tcW w:w="1985"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Наименование планируемого объекта</w:t>
            </w:r>
          </w:p>
        </w:tc>
        <w:tc>
          <w:tcPr>
            <w:tcW w:w="184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Вид объекта</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Основные характеристики объекта</w:t>
            </w:r>
          </w:p>
        </w:tc>
        <w:tc>
          <w:tcPr>
            <w:tcW w:w="212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Местоположение</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Характеристика зон с особыми условиями использования территории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vMerge w:val="restart"/>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Развитие газоснабжения</w:t>
            </w:r>
          </w:p>
        </w:tc>
        <w:tc>
          <w:tcPr>
            <w:tcW w:w="1985"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Строительство газопровода межпоселкового к </w:t>
            </w:r>
          </w:p>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с. Абросимово Богучарского муниципального района Воронежской области</w:t>
            </w:r>
          </w:p>
        </w:tc>
        <w:tc>
          <w:tcPr>
            <w:tcW w:w="184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Линейные объекты</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Протяжённость сетей низкого давления– </w:t>
            </w:r>
            <w:r w:rsidRPr="00257FAF">
              <w:rPr>
                <w:rFonts w:ascii="Times New Roman" w:hAnsi="Times New Roman"/>
              </w:rPr>
              <w:t>5,30 км</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Воронежская область, Богучарский район, </w:t>
            </w:r>
            <w:r w:rsidRPr="00257FAF">
              <w:rPr>
                <w:rFonts w:ascii="Times New Roman" w:hAnsi="Times New Roman"/>
              </w:rPr>
              <w:t>с. Абросимово</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Охранные зоны инженерных сетей</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vMerge/>
            <w:vAlign w:val="center"/>
          </w:tcPr>
          <w:p w:rsidR="00843D16" w:rsidRPr="00257FAF" w:rsidRDefault="00843D16" w:rsidP="008A7C6D">
            <w:pPr>
              <w:ind w:firstLine="709"/>
              <w:rPr>
                <w:rFonts w:ascii="Times New Roman" w:eastAsia="Calibri" w:hAnsi="Times New Roman"/>
              </w:rPr>
            </w:pPr>
          </w:p>
        </w:tc>
        <w:tc>
          <w:tcPr>
            <w:tcW w:w="1985" w:type="dxa"/>
            <w:vAlign w:val="center"/>
          </w:tcPr>
          <w:p w:rsidR="00843D16" w:rsidRPr="00257FAF" w:rsidRDefault="00843D16" w:rsidP="008A7C6D">
            <w:pPr>
              <w:ind w:firstLine="709"/>
              <w:rPr>
                <w:rFonts w:ascii="Times New Roman" w:eastAsia="Calibri" w:hAnsi="Times New Roman"/>
              </w:rPr>
            </w:pPr>
            <w:r w:rsidRPr="00257FAF">
              <w:rPr>
                <w:rFonts w:ascii="Times New Roman" w:hAnsi="Times New Roman"/>
              </w:rPr>
              <w:t xml:space="preserve">Распределительный газопровод с. </w:t>
            </w:r>
            <w:r w:rsidRPr="00257FAF">
              <w:rPr>
                <w:rFonts w:ascii="Times New Roman" w:hAnsi="Times New Roman"/>
              </w:rPr>
              <w:lastRenderedPageBreak/>
              <w:t>Абросимово Богучарского муниципального района Воронежской области</w:t>
            </w:r>
          </w:p>
        </w:tc>
        <w:tc>
          <w:tcPr>
            <w:tcW w:w="1842"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Линейные объекты</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Протяжённость сетей – </w:t>
            </w:r>
            <w:r w:rsidRPr="00257FAF">
              <w:rPr>
                <w:rFonts w:ascii="Times New Roman" w:hAnsi="Times New Roman"/>
              </w:rPr>
              <w:t>3,0 км</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Воронежская область, Богучарский </w:t>
            </w:r>
            <w:r w:rsidRPr="00257FAF">
              <w:rPr>
                <w:rFonts w:ascii="Times New Roman" w:eastAsia="Calibri" w:hAnsi="Times New Roman"/>
              </w:rPr>
              <w:lastRenderedPageBreak/>
              <w:t xml:space="preserve">район, </w:t>
            </w:r>
            <w:r w:rsidRPr="00257FAF">
              <w:rPr>
                <w:rFonts w:ascii="Times New Roman" w:hAnsi="Times New Roman"/>
              </w:rPr>
              <w:t>с. Абросимово</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Охранные зоны инженерных сетей</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vMerge/>
            <w:vAlign w:val="center"/>
          </w:tcPr>
          <w:p w:rsidR="00843D16" w:rsidRPr="00257FAF" w:rsidRDefault="00843D16" w:rsidP="008A7C6D">
            <w:pPr>
              <w:ind w:firstLine="709"/>
              <w:rPr>
                <w:rFonts w:ascii="Times New Roman" w:eastAsia="Calibri" w:hAnsi="Times New Roman"/>
              </w:rPr>
            </w:pPr>
          </w:p>
        </w:tc>
        <w:tc>
          <w:tcPr>
            <w:tcW w:w="198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Строительство газораспределительных сетей х. Кравцово Богучарского муниципального района Воронежской области (включая ПИР)</w:t>
            </w:r>
          </w:p>
        </w:tc>
        <w:tc>
          <w:tcPr>
            <w:tcW w:w="184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Линейные объекты</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Протяжённость сетей – 8,7 км</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х. Кравцово</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Охранные зоны инженерных сетей</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vMerge/>
            <w:vAlign w:val="center"/>
          </w:tcPr>
          <w:p w:rsidR="00843D16" w:rsidRPr="00257FAF" w:rsidRDefault="00843D16" w:rsidP="008A7C6D">
            <w:pPr>
              <w:ind w:firstLine="709"/>
              <w:rPr>
                <w:rFonts w:ascii="Times New Roman" w:eastAsia="Calibri" w:hAnsi="Times New Roman"/>
              </w:rPr>
            </w:pPr>
          </w:p>
        </w:tc>
        <w:tc>
          <w:tcPr>
            <w:tcW w:w="198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Строительство газораспределительных сетей с. Белая Горка 2-я Богучарского муниципального района Воронежской области (включая ПИР)</w:t>
            </w:r>
          </w:p>
        </w:tc>
        <w:tc>
          <w:tcPr>
            <w:tcW w:w="184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Линейные объекты</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Будет определена по итогам проектирования</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с. Белая Горка 2-я</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Охранные зоны инженерных сетей</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2064" w:type="dxa"/>
            <w:vMerge/>
            <w:vAlign w:val="center"/>
          </w:tcPr>
          <w:p w:rsidR="00843D16" w:rsidRPr="00257FAF" w:rsidRDefault="00843D16" w:rsidP="008A7C6D">
            <w:pPr>
              <w:ind w:firstLine="709"/>
              <w:rPr>
                <w:rFonts w:ascii="Times New Roman" w:eastAsia="Calibri" w:hAnsi="Times New Roman"/>
              </w:rPr>
            </w:pPr>
          </w:p>
        </w:tc>
        <w:tc>
          <w:tcPr>
            <w:tcW w:w="1985"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Строительство газораспределит</w:t>
            </w:r>
            <w:r w:rsidRPr="00257FAF">
              <w:rPr>
                <w:rFonts w:ascii="Times New Roman" w:hAnsi="Times New Roman"/>
              </w:rPr>
              <w:lastRenderedPageBreak/>
              <w:t>ельных сетей х. Тихий Дон Богучарского муниципального района Воронежской области (включая ПИР)</w:t>
            </w:r>
          </w:p>
        </w:tc>
        <w:tc>
          <w:tcPr>
            <w:tcW w:w="1842"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Линейные объекты</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 xml:space="preserve">Будет определена по итогам </w:t>
            </w:r>
            <w:r w:rsidRPr="00257FAF">
              <w:rPr>
                <w:rFonts w:ascii="Times New Roman" w:hAnsi="Times New Roman"/>
              </w:rPr>
              <w:lastRenderedPageBreak/>
              <w:t>проектирования</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Воронежская область, Богучарский </w:t>
            </w:r>
            <w:r w:rsidRPr="00257FAF">
              <w:rPr>
                <w:rFonts w:ascii="Times New Roman" w:hAnsi="Times New Roman"/>
              </w:rPr>
              <w:lastRenderedPageBreak/>
              <w:t>район, х. Тихий Дон</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Охранные зоны инженерных сетей</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ab/>
      </w:r>
    </w:p>
    <w:p w:rsidR="00843D16" w:rsidRPr="00257FAF" w:rsidRDefault="00843D16" w:rsidP="00843D16">
      <w:pPr>
        <w:ind w:firstLine="709"/>
        <w:rPr>
          <w:rFonts w:ascii="Times New Roman" w:hAnsi="Times New Roman"/>
        </w:rPr>
      </w:pPr>
      <w:bookmarkStart w:id="145" w:name="_Hlk115682395"/>
      <w:r w:rsidRPr="00257FAF">
        <w:rPr>
          <w:rFonts w:ascii="Times New Roman" w:hAnsi="Times New Roman"/>
        </w:rPr>
        <w:t>3.5.2. Предложения по развитию системы теплоснабжения населенных</w:t>
      </w:r>
    </w:p>
    <w:p w:rsidR="00843D16" w:rsidRPr="00257FAF" w:rsidRDefault="00843D16" w:rsidP="00843D16">
      <w:pPr>
        <w:ind w:firstLine="709"/>
        <w:rPr>
          <w:rFonts w:ascii="Times New Roman" w:hAnsi="Times New Roman"/>
        </w:rPr>
      </w:pPr>
      <w:r w:rsidRPr="00257FAF">
        <w:rPr>
          <w:rFonts w:ascii="Times New Roman" w:hAnsi="Times New Roman"/>
        </w:rPr>
        <w:t>пунктов района</w:t>
      </w:r>
    </w:p>
    <w:bookmarkEnd w:id="145"/>
    <w:p w:rsidR="00843D16" w:rsidRPr="00257FAF" w:rsidRDefault="00843D16" w:rsidP="00843D16">
      <w:pPr>
        <w:ind w:firstLine="709"/>
        <w:rPr>
          <w:rFonts w:ascii="Times New Roman" w:hAnsi="Times New Roman"/>
        </w:rPr>
      </w:pPr>
      <w:r w:rsidRPr="00257FAF">
        <w:rPr>
          <w:rFonts w:ascii="Times New Roman" w:hAnsi="Times New Roman"/>
        </w:rPr>
        <w:t>Анализ современного состояния теплообеспеченности района в целом выявил основные направления развития систем теплоснабжения:</w:t>
      </w:r>
    </w:p>
    <w:p w:rsidR="00843D16" w:rsidRPr="00257FAF" w:rsidRDefault="00843D16" w:rsidP="00843D16">
      <w:pPr>
        <w:ind w:firstLine="709"/>
        <w:rPr>
          <w:rFonts w:ascii="Times New Roman" w:hAnsi="Times New Roman"/>
        </w:rPr>
      </w:pPr>
      <w:r w:rsidRPr="00257FAF">
        <w:rPr>
          <w:rFonts w:ascii="Times New Roman" w:hAnsi="Times New Roman"/>
        </w:rPr>
        <w:t>Перевод на газ, как более дешевый и экологичный вид топлива, котельных и локальных систем отопления в малоэтажной застройке района.</w:t>
      </w:r>
    </w:p>
    <w:p w:rsidR="00843D16" w:rsidRPr="00257FAF" w:rsidRDefault="00843D16" w:rsidP="00843D16">
      <w:pPr>
        <w:ind w:firstLine="709"/>
        <w:rPr>
          <w:rFonts w:ascii="Times New Roman" w:hAnsi="Times New Roman"/>
        </w:rPr>
      </w:pPr>
      <w:r w:rsidRPr="00257FAF">
        <w:rPr>
          <w:rFonts w:ascii="Times New Roman" w:hAnsi="Times New Roman"/>
        </w:rPr>
        <w:t>Реконструкция и переоборудование изношенных котельных и тепловых сетей объектов здравоохранения, культуры, образования, административных зданий и сооружений.</w:t>
      </w:r>
    </w:p>
    <w:p w:rsidR="00843D16" w:rsidRPr="00257FAF" w:rsidRDefault="00843D16" w:rsidP="00843D16">
      <w:pPr>
        <w:ind w:firstLine="709"/>
        <w:rPr>
          <w:rFonts w:ascii="Times New Roman" w:hAnsi="Times New Roman"/>
        </w:rPr>
      </w:pPr>
      <w:r w:rsidRPr="00257FAF">
        <w:rPr>
          <w:rFonts w:ascii="Times New Roman" w:hAnsi="Times New Roman"/>
        </w:rPr>
        <w:t>Замена изношенных участков тепловых сетей и их теплоизоляции.</w:t>
      </w:r>
    </w:p>
    <w:p w:rsidR="00843D16" w:rsidRPr="00257FAF" w:rsidRDefault="00843D16" w:rsidP="00843D16">
      <w:pPr>
        <w:ind w:firstLine="709"/>
        <w:rPr>
          <w:rFonts w:ascii="Times New Roman" w:hAnsi="Times New Roman"/>
        </w:rPr>
      </w:pPr>
      <w:r w:rsidRPr="00257FAF">
        <w:rPr>
          <w:rFonts w:ascii="Times New Roman" w:hAnsi="Times New Roman"/>
        </w:rPr>
        <w:t>Внедрение приборов учета расхода теплоэнергии потребителями (счетчиков), автоматического регулирования отпуска тепловой энергии на котельных.</w:t>
      </w:r>
    </w:p>
    <w:p w:rsidR="00843D16" w:rsidRPr="00257FAF" w:rsidRDefault="00843D16" w:rsidP="00843D16">
      <w:pPr>
        <w:ind w:firstLine="709"/>
        <w:rPr>
          <w:rFonts w:ascii="Times New Roman" w:hAnsi="Times New Roman"/>
        </w:rPr>
      </w:pPr>
      <w:r w:rsidRPr="00257FAF">
        <w:rPr>
          <w:rFonts w:ascii="Times New Roman" w:eastAsia="Lucida Sans Unicode" w:hAnsi="Times New Roman"/>
        </w:rPr>
        <w:t>Потребност</w:t>
      </w:r>
      <w:r w:rsidRPr="00257FAF">
        <w:rPr>
          <w:rFonts w:ascii="Times New Roman" w:hAnsi="Times New Roman"/>
        </w:rPr>
        <w:t xml:space="preserve">ь в </w:t>
      </w:r>
      <w:r w:rsidRPr="00257FAF">
        <w:rPr>
          <w:rFonts w:ascii="Times New Roman" w:eastAsia="Lucida Sans Unicode" w:hAnsi="Times New Roman"/>
        </w:rPr>
        <w:t>теплоснабжении</w:t>
      </w:r>
      <w:r w:rsidRPr="00257FAF">
        <w:rPr>
          <w:rFonts w:ascii="Times New Roman" w:hAnsi="Times New Roman"/>
        </w:rPr>
        <w:t xml:space="preserve"> 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w:t>
      </w:r>
    </w:p>
    <w:p w:rsidR="00843D16" w:rsidRPr="00257FAF" w:rsidRDefault="00843D16" w:rsidP="00843D16">
      <w:pPr>
        <w:ind w:firstLine="709"/>
        <w:rPr>
          <w:rFonts w:ascii="Times New Roman" w:hAnsi="Times New Roman"/>
        </w:rPr>
      </w:pPr>
      <w:r w:rsidRPr="00257FAF">
        <w:rPr>
          <w:rFonts w:ascii="Times New Roman" w:hAnsi="Times New Roman"/>
        </w:rPr>
        <w:t>Для создания условий комфортного проживания жителей в сельских населенных пунктах необходимо предусмотреть проведение мероприятий по реконструкции котельных и тепловых сетей социально значимых объектов, а так же оборудование малоэтажных жилых домов местными системами (печное, газовое и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w:t>
      </w:r>
    </w:p>
    <w:p w:rsidR="00843D16" w:rsidRPr="00257FAF" w:rsidRDefault="00843D16" w:rsidP="00843D16">
      <w:pPr>
        <w:ind w:firstLine="709"/>
        <w:rPr>
          <w:rFonts w:ascii="Times New Roman" w:hAnsi="Times New Roman"/>
        </w:rPr>
      </w:pPr>
      <w:r w:rsidRPr="00257FAF">
        <w:rPr>
          <w:rFonts w:ascii="Times New Roman" w:hAnsi="Times New Roman"/>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газовые водонагреватели с водяным контуром для систем водяного отопления с естественной циркуляцией и горячего водоснабжения.</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С развитием уровня газификации изменится структура в топливном балансе района, в сторону увеличения потребности в более колоритном и дешевом виде топлива (газ), что одновременно создаст благоприятные условия для охраны окружающей среды.</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Перечень мероприятий по территориальному планированию по теплоснабжению</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Богучарского муниципального района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п/п</w:t>
            </w:r>
          </w:p>
        </w:tc>
        <w:tc>
          <w:tcPr>
            <w:tcW w:w="163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Назначение объекта</w:t>
            </w:r>
          </w:p>
        </w:tc>
        <w:tc>
          <w:tcPr>
            <w:tcW w:w="241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Наименование планируемого объекта</w:t>
            </w:r>
          </w:p>
        </w:tc>
        <w:tc>
          <w:tcPr>
            <w:tcW w:w="2126"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Вид объекта</w:t>
            </w:r>
          </w:p>
        </w:tc>
        <w:tc>
          <w:tcPr>
            <w:tcW w:w="198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Основные характеристики объекта</w:t>
            </w:r>
          </w:p>
        </w:tc>
        <w:tc>
          <w:tcPr>
            <w:tcW w:w="212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Местоположение</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Характеристика зон с особыми условиями использования территории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val="restart"/>
            <w:vAlign w:val="center"/>
          </w:tcPr>
          <w:p w:rsidR="00843D16" w:rsidRPr="00257FAF" w:rsidRDefault="00843D16" w:rsidP="008A7C6D">
            <w:pPr>
              <w:ind w:firstLine="709"/>
              <w:rPr>
                <w:rFonts w:ascii="Times New Roman" w:eastAsia="Calibri" w:hAnsi="Times New Roman"/>
              </w:rPr>
            </w:pPr>
            <w:r w:rsidRPr="00257FAF">
              <w:rPr>
                <w:rFonts w:ascii="Times New Roman" w:hAnsi="Times New Roman"/>
              </w:rPr>
              <w:t>Развитие теплоснабжения</w:t>
            </w:r>
          </w:p>
        </w:tc>
        <w:tc>
          <w:tcPr>
            <w:tcW w:w="241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Строительство газовой котельной, расположенной по адресу: Воронежская область, Богучарский район, город Богучар, улица Дзержинского, 188 "в"</w:t>
            </w:r>
          </w:p>
        </w:tc>
        <w:tc>
          <w:tcPr>
            <w:tcW w:w="2126" w:type="dxa"/>
          </w:tcPr>
          <w:p w:rsidR="00843D16" w:rsidRPr="00257FAF" w:rsidRDefault="00843D16" w:rsidP="008A7C6D">
            <w:pPr>
              <w:ind w:firstLine="709"/>
              <w:rPr>
                <w:rFonts w:ascii="Times New Roman" w:hAnsi="Times New Roman"/>
              </w:rPr>
            </w:pPr>
            <w:r w:rsidRPr="00257FAF">
              <w:rPr>
                <w:rFonts w:ascii="Times New Roman" w:hAnsi="Times New Roman"/>
              </w:rPr>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- 1,5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город Богучар, улица Дзержинского, 188 "в"</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vAlign w:val="center"/>
          </w:tcPr>
          <w:p w:rsidR="00843D16" w:rsidRPr="00257FAF" w:rsidRDefault="00843D16" w:rsidP="008A7C6D">
            <w:pPr>
              <w:ind w:firstLine="709"/>
              <w:rPr>
                <w:rFonts w:ascii="Times New Roman" w:hAnsi="Times New Roman"/>
              </w:rPr>
            </w:pPr>
          </w:p>
        </w:tc>
        <w:tc>
          <w:tcPr>
            <w:tcW w:w="2410" w:type="dxa"/>
          </w:tcPr>
          <w:p w:rsidR="00843D16" w:rsidRPr="00257FAF" w:rsidRDefault="00843D16" w:rsidP="008A7C6D">
            <w:pPr>
              <w:ind w:firstLine="709"/>
              <w:rPr>
                <w:rFonts w:ascii="Times New Roman" w:hAnsi="Times New Roman"/>
              </w:rPr>
            </w:pPr>
            <w:r w:rsidRPr="00257FAF">
              <w:rPr>
                <w:rFonts w:ascii="Times New Roman" w:hAnsi="Times New Roman"/>
              </w:rPr>
              <w:t>Установка блочно-модульной котельной дляМКОУ Суходонецкая ООШ, расположенной по адресу: Воронежская область, Богучарский район, село Сухой Донец, ул. Центральная, д.30</w:t>
            </w:r>
          </w:p>
        </w:tc>
        <w:tc>
          <w:tcPr>
            <w:tcW w:w="2126" w:type="dxa"/>
          </w:tcPr>
          <w:p w:rsidR="00843D16" w:rsidRPr="00257FAF" w:rsidRDefault="00843D16" w:rsidP="008A7C6D">
            <w:pPr>
              <w:ind w:firstLine="709"/>
              <w:rPr>
                <w:rFonts w:ascii="Times New Roman" w:hAnsi="Times New Roman"/>
              </w:rPr>
            </w:pPr>
            <w:r w:rsidRPr="00257FAF">
              <w:rPr>
                <w:rFonts w:ascii="Times New Roman" w:hAnsi="Times New Roman"/>
              </w:rPr>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- 0,6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село Сухой Донец, ул. Центральная, д.30</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vAlign w:val="center"/>
          </w:tcPr>
          <w:p w:rsidR="00843D16" w:rsidRPr="00257FAF" w:rsidRDefault="00843D16" w:rsidP="008A7C6D">
            <w:pPr>
              <w:ind w:firstLine="709"/>
              <w:rPr>
                <w:rFonts w:ascii="Times New Roman" w:hAnsi="Times New Roman"/>
              </w:rPr>
            </w:pPr>
          </w:p>
        </w:tc>
        <w:tc>
          <w:tcPr>
            <w:tcW w:w="2410" w:type="dxa"/>
          </w:tcPr>
          <w:p w:rsidR="00843D16" w:rsidRPr="00257FAF" w:rsidRDefault="00843D16" w:rsidP="008A7C6D">
            <w:pPr>
              <w:ind w:firstLine="709"/>
              <w:rPr>
                <w:rFonts w:ascii="Times New Roman" w:hAnsi="Times New Roman"/>
              </w:rPr>
            </w:pPr>
            <w:r w:rsidRPr="00257FAF">
              <w:rPr>
                <w:rFonts w:ascii="Times New Roman" w:hAnsi="Times New Roman"/>
              </w:rPr>
              <w:t>Строительство (установка) блочно-модульной котельной для теплоснабжения многоквартирного жилого дома по ул. Мира, 143 и зданиядетского сада по ул. Мира, 141, расположенной по адресу: Воронежская область, г. Богучар, ул. Мира, 143А</w:t>
            </w:r>
          </w:p>
        </w:tc>
        <w:tc>
          <w:tcPr>
            <w:tcW w:w="2126" w:type="dxa"/>
          </w:tcPr>
          <w:p w:rsidR="00843D16" w:rsidRPr="00257FAF" w:rsidRDefault="00843D16" w:rsidP="008A7C6D">
            <w:pPr>
              <w:ind w:firstLine="709"/>
              <w:rPr>
                <w:rFonts w:ascii="Times New Roman" w:hAnsi="Times New Roman"/>
              </w:rPr>
            </w:pPr>
            <w:r w:rsidRPr="00257FAF">
              <w:rPr>
                <w:rFonts w:ascii="Times New Roman" w:hAnsi="Times New Roman"/>
              </w:rPr>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- 0,45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г. Богучар, ул. Мира, 143А</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vAlign w:val="center"/>
          </w:tcPr>
          <w:p w:rsidR="00843D16" w:rsidRPr="00257FAF" w:rsidRDefault="00843D16" w:rsidP="008A7C6D">
            <w:pPr>
              <w:ind w:firstLine="709"/>
              <w:rPr>
                <w:rFonts w:ascii="Times New Roman" w:hAnsi="Times New Roman"/>
              </w:rPr>
            </w:pPr>
          </w:p>
        </w:tc>
        <w:tc>
          <w:tcPr>
            <w:tcW w:w="2410" w:type="dxa"/>
          </w:tcPr>
          <w:p w:rsidR="00843D16" w:rsidRPr="00257FAF" w:rsidRDefault="00843D16" w:rsidP="008A7C6D">
            <w:pPr>
              <w:ind w:firstLine="709"/>
              <w:rPr>
                <w:rFonts w:ascii="Times New Roman" w:hAnsi="Times New Roman"/>
              </w:rPr>
            </w:pPr>
            <w:r w:rsidRPr="00257FAF">
              <w:rPr>
                <w:rFonts w:ascii="Times New Roman" w:hAnsi="Times New Roman"/>
              </w:rPr>
              <w:t>Установка блочно-модульной котельной для ДК и МКОУ Вишневская ООШ, Богучарский муниципальный район</w:t>
            </w:r>
          </w:p>
        </w:tc>
        <w:tc>
          <w:tcPr>
            <w:tcW w:w="2126" w:type="dxa"/>
          </w:tcPr>
          <w:p w:rsidR="00843D16" w:rsidRPr="00257FAF" w:rsidRDefault="00843D16" w:rsidP="008A7C6D">
            <w:pPr>
              <w:ind w:firstLine="709"/>
              <w:rPr>
                <w:rFonts w:ascii="Times New Roman" w:hAnsi="Times New Roman"/>
              </w:rPr>
            </w:pPr>
            <w:r w:rsidRPr="00257FAF">
              <w:rPr>
                <w:rFonts w:ascii="Times New Roman" w:hAnsi="Times New Roman"/>
              </w:rPr>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- 0,5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Твердохлебовское сельское поселение</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vAlign w:val="center"/>
          </w:tcPr>
          <w:p w:rsidR="00843D16" w:rsidRPr="00257FAF" w:rsidRDefault="00843D16" w:rsidP="008A7C6D">
            <w:pPr>
              <w:ind w:firstLine="709"/>
              <w:rPr>
                <w:rFonts w:ascii="Times New Roman" w:hAnsi="Times New Roman"/>
              </w:rPr>
            </w:pPr>
          </w:p>
        </w:tc>
        <w:tc>
          <w:tcPr>
            <w:tcW w:w="2410" w:type="dxa"/>
          </w:tcPr>
          <w:p w:rsidR="00843D16" w:rsidRPr="00257FAF" w:rsidRDefault="00843D16" w:rsidP="008A7C6D">
            <w:pPr>
              <w:ind w:firstLine="709"/>
              <w:rPr>
                <w:rFonts w:ascii="Times New Roman" w:hAnsi="Times New Roman"/>
              </w:rPr>
            </w:pPr>
            <w:r w:rsidRPr="00257FAF">
              <w:rPr>
                <w:rFonts w:ascii="Times New Roman" w:hAnsi="Times New Roman"/>
              </w:rPr>
              <w:t>Установка блочно-модульной котельной для ДК и МКОУ Полтавской ООШ, Богучарский муниципальный район</w:t>
            </w:r>
          </w:p>
        </w:tc>
        <w:tc>
          <w:tcPr>
            <w:tcW w:w="2126" w:type="dxa"/>
          </w:tcPr>
          <w:p w:rsidR="00843D16" w:rsidRPr="00257FAF" w:rsidRDefault="00843D16" w:rsidP="008A7C6D">
            <w:pPr>
              <w:ind w:firstLine="709"/>
              <w:rPr>
                <w:rFonts w:ascii="Times New Roman" w:hAnsi="Times New Roman"/>
              </w:rPr>
            </w:pPr>
            <w:r w:rsidRPr="00257FAF">
              <w:rPr>
                <w:rFonts w:ascii="Times New Roman" w:hAnsi="Times New Roman"/>
              </w:rPr>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- 0,2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Воронежская область, Богучарский район, Дьяченковское сельское поселение</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t>Необходимо установить при подготовке проектной документации</w:t>
            </w:r>
          </w:p>
        </w:tc>
      </w:tr>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p>
        </w:tc>
        <w:tc>
          <w:tcPr>
            <w:tcW w:w="1639" w:type="dxa"/>
            <w:vMerge/>
          </w:tcPr>
          <w:p w:rsidR="00843D16" w:rsidRPr="00257FAF" w:rsidRDefault="00843D16" w:rsidP="008A7C6D">
            <w:pPr>
              <w:ind w:firstLine="709"/>
              <w:rPr>
                <w:rFonts w:ascii="Times New Roman" w:hAnsi="Times New Roman"/>
              </w:rPr>
            </w:pPr>
          </w:p>
        </w:tc>
        <w:tc>
          <w:tcPr>
            <w:tcW w:w="2410"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t xml:space="preserve">Реконструкция котельной № 3 МКП </w:t>
            </w:r>
            <w:r w:rsidRPr="00257FAF">
              <w:rPr>
                <w:rFonts w:ascii="Times New Roman" w:hAnsi="Times New Roman"/>
              </w:rPr>
              <w:lastRenderedPageBreak/>
              <w:t>"Богучаркоммунсервис", расположенной по адресу: Воронежская область, Богучарский район, г. Богучар, пер. Зеленый, 2 "А"</w:t>
            </w:r>
          </w:p>
        </w:tc>
        <w:tc>
          <w:tcPr>
            <w:tcW w:w="2126" w:type="dxa"/>
            <w:vAlign w:val="center"/>
          </w:tcPr>
          <w:p w:rsidR="00843D16" w:rsidRPr="00257FAF" w:rsidRDefault="00843D16" w:rsidP="008A7C6D">
            <w:pPr>
              <w:ind w:firstLine="709"/>
              <w:rPr>
                <w:rFonts w:ascii="Times New Roman" w:hAnsi="Times New Roman"/>
              </w:rPr>
            </w:pPr>
            <w:r w:rsidRPr="00257FAF">
              <w:rPr>
                <w:rFonts w:ascii="Times New Roman" w:hAnsi="Times New Roman"/>
              </w:rPr>
              <w:lastRenderedPageBreak/>
              <w:t>котельная</w:t>
            </w:r>
          </w:p>
        </w:tc>
        <w:tc>
          <w:tcPr>
            <w:tcW w:w="1984" w:type="dxa"/>
          </w:tcPr>
          <w:p w:rsidR="00843D16" w:rsidRPr="00257FAF" w:rsidRDefault="00843D16" w:rsidP="008A7C6D">
            <w:pPr>
              <w:ind w:firstLine="709"/>
              <w:rPr>
                <w:rFonts w:ascii="Times New Roman" w:hAnsi="Times New Roman"/>
              </w:rPr>
            </w:pPr>
            <w:r w:rsidRPr="00257FAF">
              <w:rPr>
                <w:rFonts w:ascii="Times New Roman" w:hAnsi="Times New Roman"/>
              </w:rPr>
              <w:t>Мощность котельной- 8,0 МВт</w:t>
            </w:r>
          </w:p>
        </w:tc>
        <w:tc>
          <w:tcPr>
            <w:tcW w:w="2127" w:type="dxa"/>
          </w:tcPr>
          <w:p w:rsidR="00843D16" w:rsidRPr="00257FAF" w:rsidRDefault="00843D16" w:rsidP="008A7C6D">
            <w:pPr>
              <w:ind w:firstLine="709"/>
              <w:rPr>
                <w:rFonts w:ascii="Times New Roman" w:hAnsi="Times New Roman"/>
              </w:rPr>
            </w:pPr>
            <w:r w:rsidRPr="00257FAF">
              <w:rPr>
                <w:rFonts w:ascii="Times New Roman" w:hAnsi="Times New Roman"/>
              </w:rPr>
              <w:t xml:space="preserve">Воронежская область, Богучарский </w:t>
            </w:r>
            <w:r w:rsidRPr="00257FAF">
              <w:rPr>
                <w:rFonts w:ascii="Times New Roman" w:hAnsi="Times New Roman"/>
              </w:rPr>
              <w:lastRenderedPageBreak/>
              <w:t>район, г. Богучар, пер. Зеленый, 2 "А"</w:t>
            </w:r>
          </w:p>
        </w:tc>
        <w:tc>
          <w:tcPr>
            <w:tcW w:w="2268" w:type="dxa"/>
          </w:tcPr>
          <w:p w:rsidR="00843D16" w:rsidRPr="00257FAF" w:rsidRDefault="00843D16" w:rsidP="008A7C6D">
            <w:pPr>
              <w:ind w:firstLine="709"/>
              <w:rPr>
                <w:rFonts w:ascii="Times New Roman" w:hAnsi="Times New Roman"/>
              </w:rPr>
            </w:pPr>
            <w:r w:rsidRPr="00257FAF">
              <w:rPr>
                <w:rFonts w:ascii="Times New Roman" w:hAnsi="Times New Roman"/>
              </w:rPr>
              <w:lastRenderedPageBreak/>
              <w:t xml:space="preserve">Необходимо установить при подготовке </w:t>
            </w:r>
            <w:r w:rsidRPr="00257FAF">
              <w:rPr>
                <w:rFonts w:ascii="Times New Roman" w:hAnsi="Times New Roman"/>
              </w:rPr>
              <w:lastRenderedPageBreak/>
              <w:t>проектной документации</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6838" w:h="11906" w:orient="landscape"/>
          <w:pgMar w:top="1410" w:right="1659" w:bottom="707" w:left="1659" w:header="709" w:footer="1134" w:gutter="0"/>
          <w:cols w:space="720"/>
          <w:docGrid w:linePitch="326"/>
        </w:sect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146" w:name="_Hlk115682492"/>
      <w:r w:rsidRPr="00257FAF">
        <w:rPr>
          <w:rFonts w:ascii="Times New Roman" w:hAnsi="Times New Roman"/>
        </w:rPr>
        <w:t>3.5.3. Предложения по развитию систем водоснабжения и водоотведения</w:t>
      </w:r>
    </w:p>
    <w:bookmarkEnd w:id="146"/>
    <w:p w:rsidR="00843D16" w:rsidRPr="00257FAF" w:rsidRDefault="00843D16" w:rsidP="00843D16">
      <w:pPr>
        <w:ind w:firstLine="709"/>
        <w:rPr>
          <w:rFonts w:ascii="Times New Roman" w:hAnsi="Times New Roman"/>
        </w:rPr>
      </w:pPr>
      <w:r w:rsidRPr="00257FAF">
        <w:rPr>
          <w:rFonts w:ascii="Times New Roman" w:hAnsi="Times New Roman"/>
        </w:rPr>
        <w:t>Обеспечение населения Богучарского</w:t>
      </w:r>
      <w:r w:rsidR="00EE7EFE">
        <w:rPr>
          <w:rFonts w:ascii="Times New Roman" w:hAnsi="Times New Roman"/>
        </w:rPr>
        <w:t xml:space="preserve"> </w:t>
      </w:r>
      <w:r w:rsidRPr="00257FAF">
        <w:rPr>
          <w:rFonts w:ascii="Times New Roman" w:hAnsi="Times New Roman"/>
        </w:rPr>
        <w:t>муниципального района чистой питьевой водой нормативного качества, безопасность водопользования являются одним из главных приоритетов социальной политики района, лежат в основе здоровья и благополучия человека. При этом безопасность питьевого водоснабжения - важнейшая составляющая здоровья населения.</w:t>
      </w:r>
    </w:p>
    <w:p w:rsidR="00843D16" w:rsidRPr="00257FAF" w:rsidRDefault="00843D16" w:rsidP="00843D16">
      <w:pPr>
        <w:ind w:firstLine="709"/>
        <w:rPr>
          <w:rFonts w:ascii="Times New Roman" w:hAnsi="Times New Roman"/>
        </w:rPr>
      </w:pPr>
      <w:r w:rsidRPr="00257FAF">
        <w:rPr>
          <w:rFonts w:ascii="Times New Roman" w:hAnsi="Times New Roman"/>
        </w:rPr>
        <w:t>Повышение уровня антропогенного загрязнения территории источников питьевого водоснабжения, ужесточение нормативов качества питьевой воды, значительный износ сооружений и оборудования водного сектора определяют актуальность проблемы гарантированного обеспечения жителей Богучарского муниципального района чистой питьевой водой и выводят ее в приоритетные задачи социально-экономического развития области. Возрастающие экологические требования предписывают необходимость повышения качества очистки сточных вод.</w:t>
      </w:r>
    </w:p>
    <w:p w:rsidR="00843D16" w:rsidRPr="00257FAF" w:rsidRDefault="00843D16" w:rsidP="00843D16">
      <w:pPr>
        <w:ind w:firstLine="709"/>
        <w:rPr>
          <w:rFonts w:ascii="Times New Roman" w:hAnsi="Times New Roman"/>
        </w:rPr>
      </w:pPr>
      <w:r w:rsidRPr="00257FAF">
        <w:rPr>
          <w:rFonts w:ascii="Times New Roman" w:hAnsi="Times New Roman"/>
        </w:rPr>
        <w:t>Масштабность проблемы определяет необходимость использования программно-целевого решения комплекса организационно-технических, правовых, экономических, социальных, научных и других задач и мероприятий, обеспечивающих условия реализации основного мероприятия, поскольку они:</w:t>
      </w:r>
    </w:p>
    <w:p w:rsidR="00843D16" w:rsidRPr="00257FAF" w:rsidRDefault="00843D16" w:rsidP="00843D16">
      <w:pPr>
        <w:ind w:firstLine="709"/>
        <w:rPr>
          <w:rFonts w:ascii="Times New Roman" w:hAnsi="Times New Roman"/>
        </w:rPr>
      </w:pPr>
      <w:r w:rsidRPr="00257FAF">
        <w:rPr>
          <w:rFonts w:ascii="Times New Roman" w:hAnsi="Times New Roman"/>
        </w:rPr>
        <w:t>- входят в число приоритетов социальной политики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 не могут быть решены в пределах одного финансового года и требуют значительных бюджетных расходов;</w:t>
      </w:r>
    </w:p>
    <w:p w:rsidR="00843D16" w:rsidRPr="00257FAF" w:rsidRDefault="00843D16" w:rsidP="00843D16">
      <w:pPr>
        <w:ind w:firstLine="709"/>
        <w:rPr>
          <w:rFonts w:ascii="Times New Roman" w:hAnsi="Times New Roman"/>
        </w:rPr>
      </w:pPr>
      <w:r w:rsidRPr="00257FAF">
        <w:rPr>
          <w:rFonts w:ascii="Times New Roman" w:hAnsi="Times New Roman"/>
        </w:rPr>
        <w:t>- требуют проведения институциональных преобразований, направленных на обеспечение рыночных отношений в водном секторе;</w:t>
      </w:r>
    </w:p>
    <w:p w:rsidR="00843D16" w:rsidRPr="00257FAF" w:rsidRDefault="00843D16" w:rsidP="00843D16">
      <w:pPr>
        <w:ind w:firstLine="709"/>
        <w:rPr>
          <w:rFonts w:ascii="Times New Roman" w:hAnsi="Times New Roman"/>
        </w:rPr>
      </w:pPr>
      <w:r w:rsidRPr="00257FAF">
        <w:rPr>
          <w:rFonts w:ascii="Times New Roman" w:hAnsi="Times New Roman"/>
        </w:rPr>
        <w:t>- требуют проведения единой технической политики, направленной на внедрение в водном секторе наиболее прогрессивных, наилучших, доступных технологий, современного оборудования;</w:t>
      </w:r>
    </w:p>
    <w:p w:rsidR="00843D16" w:rsidRPr="00257FAF" w:rsidRDefault="00843D16" w:rsidP="00843D16">
      <w:pPr>
        <w:ind w:firstLine="709"/>
        <w:rPr>
          <w:rFonts w:ascii="Times New Roman" w:hAnsi="Times New Roman"/>
        </w:rPr>
      </w:pPr>
      <w:r w:rsidRPr="00257FAF">
        <w:rPr>
          <w:rFonts w:ascii="Times New Roman" w:hAnsi="Times New Roman"/>
        </w:rPr>
        <w:t>- носят комплексный, масштабный характер, а их решение окажет существенное положительное влияние на социальное благополучие жителей Богучарского муниципального района, экологическую безопасность, увеличение продолжительности жизни, дальнейшее экономическое развитие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Применение программно-целевого метода при разработке основного мероприятия должно обеспечить эффективное решение системных проблем в водном секторе Богучарского муниципального района за счет реализации комплекса мероприятий, увязанных по задачам, ресурсам и срокам.</w:t>
      </w:r>
    </w:p>
    <w:p w:rsidR="00843D16" w:rsidRPr="00257FAF" w:rsidRDefault="00843D16" w:rsidP="00843D16">
      <w:pPr>
        <w:ind w:firstLine="709"/>
        <w:rPr>
          <w:rFonts w:ascii="Times New Roman" w:hAnsi="Times New Roman"/>
        </w:rPr>
      </w:pPr>
      <w:r w:rsidRPr="00257FAF">
        <w:rPr>
          <w:rFonts w:ascii="Times New Roman" w:hAnsi="Times New Roman"/>
        </w:rPr>
        <w:t>Основным источником питьевого водоснабжения сельских поселений района являются подземные воды.</w:t>
      </w:r>
    </w:p>
    <w:p w:rsidR="00843D16" w:rsidRPr="00257FAF" w:rsidRDefault="00843D16" w:rsidP="00843D16">
      <w:pPr>
        <w:ind w:firstLine="709"/>
        <w:rPr>
          <w:rFonts w:ascii="Times New Roman" w:hAnsi="Times New Roman"/>
        </w:rPr>
      </w:pPr>
      <w:r w:rsidRPr="00257FAF">
        <w:rPr>
          <w:rFonts w:ascii="Times New Roman" w:hAnsi="Times New Roman"/>
        </w:rPr>
        <w:t>Подземные воды эксплуатируются во всех населенных пунктах и на предприятиях артезианскими скважинами, колодцами и каптированными родниками. Большинство скважин на территории района построены 30 - 40 лет назад и практически отработали свой амортизационный срок, многие из них не действуют и подлежат ликвидации во избежание загрязнения подземных вод.</w:t>
      </w:r>
    </w:p>
    <w:p w:rsidR="00843D16" w:rsidRPr="00257FAF" w:rsidRDefault="00843D16" w:rsidP="00843D16">
      <w:pPr>
        <w:ind w:firstLine="709"/>
        <w:rPr>
          <w:rFonts w:ascii="Times New Roman" w:hAnsi="Times New Roman"/>
        </w:rPr>
      </w:pPr>
      <w:r w:rsidRPr="00257FAF">
        <w:rPr>
          <w:rFonts w:ascii="Times New Roman" w:hAnsi="Times New Roman"/>
        </w:rPr>
        <w:t>Централизованное водоснабжение населения района осуществляется из подземных водоносных горизонтов. Общая протяженность водопроводных сетей составляет 366,16 км. При этом протяженность водопроводных сетей, не отвечающих санитарным нормам и правилам (ветхие сети, не имеющие зон санитарной охраны) составляет 34,8 км.</w:t>
      </w:r>
    </w:p>
    <w:p w:rsidR="00843D16" w:rsidRPr="00257FAF" w:rsidRDefault="00843D16" w:rsidP="00843D16">
      <w:pPr>
        <w:ind w:firstLine="709"/>
        <w:rPr>
          <w:rFonts w:ascii="Times New Roman" w:hAnsi="Times New Roman"/>
        </w:rPr>
      </w:pPr>
      <w:r w:rsidRPr="00257FAF">
        <w:rPr>
          <w:rFonts w:ascii="Times New Roman" w:hAnsi="Times New Roman"/>
        </w:rPr>
        <w:t xml:space="preserve">Недостаточная санитарная надежность систем водоснабжения, высокая изношенность разводящих систем водопроводных и канализационных сетей, их высокая аварийность </w:t>
      </w:r>
      <w:r w:rsidRPr="00257FAF">
        <w:rPr>
          <w:rFonts w:ascii="Times New Roman" w:hAnsi="Times New Roman"/>
        </w:rPr>
        <w:lastRenderedPageBreak/>
        <w:t>приводит к вторичному загрязнению питьевой воды, создающему угрозу для здоровья населения.</w:t>
      </w:r>
    </w:p>
    <w:p w:rsidR="00843D16" w:rsidRPr="00257FAF" w:rsidRDefault="00843D16" w:rsidP="00843D16">
      <w:pPr>
        <w:ind w:firstLine="709"/>
        <w:rPr>
          <w:rFonts w:ascii="Times New Roman" w:hAnsi="Times New Roman"/>
        </w:rPr>
      </w:pPr>
      <w:r w:rsidRPr="00257FAF">
        <w:rPr>
          <w:rFonts w:ascii="Times New Roman" w:hAnsi="Times New Roman"/>
        </w:rPr>
        <w:t>Прогрессирующее техногенное загрязнение подземных вод приводит к частичному или полному закрытию водозаборов.</w:t>
      </w:r>
    </w:p>
    <w:p w:rsidR="00843D16" w:rsidRPr="00257FAF" w:rsidRDefault="00843D16" w:rsidP="00843D16">
      <w:pPr>
        <w:ind w:firstLine="709"/>
        <w:rPr>
          <w:rFonts w:ascii="Times New Roman" w:hAnsi="Times New Roman"/>
        </w:rPr>
      </w:pPr>
      <w:r w:rsidRPr="00257FAF">
        <w:rPr>
          <w:rFonts w:ascii="Times New Roman" w:hAnsi="Times New Roman"/>
        </w:rPr>
        <w:t>Планомерная реализация мероприятий, направленных на обеспечение населения питьевой водой, укрепление и развитие систем водоснабжения и водоотведения позволит приостановить разрушение отрасли и в значительной степени повлияет на уровень бытовых услуг населению и на сохранение его здоровья.</w:t>
      </w:r>
    </w:p>
    <w:p w:rsidR="00843D16" w:rsidRPr="00257FAF" w:rsidRDefault="00843D16" w:rsidP="00843D16">
      <w:pPr>
        <w:ind w:firstLine="709"/>
        <w:rPr>
          <w:rFonts w:ascii="Times New Roman" w:hAnsi="Times New Roman"/>
        </w:rPr>
      </w:pPr>
      <w:r w:rsidRPr="00257FAF">
        <w:rPr>
          <w:rFonts w:ascii="Times New Roman" w:hAnsi="Times New Roman"/>
        </w:rPr>
        <w:t>Основными целями является:</w:t>
      </w:r>
    </w:p>
    <w:p w:rsidR="00843D16" w:rsidRPr="00257FAF" w:rsidRDefault="00843D16" w:rsidP="00843D16">
      <w:pPr>
        <w:ind w:firstLine="709"/>
        <w:rPr>
          <w:rFonts w:ascii="Times New Roman" w:hAnsi="Times New Roman"/>
        </w:rPr>
      </w:pPr>
      <w:r w:rsidRPr="00257FAF">
        <w:rPr>
          <w:rFonts w:ascii="Times New Roman" w:hAnsi="Times New Roman"/>
        </w:rPr>
        <w:t>Обеспечение населения Богучарского муниципального района питьевой водой, соответствующей установленным санитарно-гигиеническим требованиям, в количестве, достаточном для удовлетворения жизненных потребностей и сохранения здоровья граждан, а также снижение загрязнения природных водных объектов - источников питьевого водоснабжения, поверхностных водных объектов сточными водами бытовых объектов, промышленных и сельскохозяйственных предприятий.</w:t>
      </w:r>
    </w:p>
    <w:p w:rsidR="00843D16" w:rsidRPr="00257FAF" w:rsidRDefault="00843D16" w:rsidP="00843D16">
      <w:pPr>
        <w:ind w:firstLine="709"/>
        <w:rPr>
          <w:rFonts w:ascii="Times New Roman" w:hAnsi="Times New Roman"/>
        </w:rPr>
      </w:pPr>
      <w:r w:rsidRPr="00257FAF">
        <w:rPr>
          <w:rFonts w:ascii="Times New Roman" w:hAnsi="Times New Roman"/>
        </w:rPr>
        <w:t>Для достижения этих целей предусматривается решение следующих задач:</w:t>
      </w:r>
    </w:p>
    <w:p w:rsidR="00843D16" w:rsidRPr="00257FAF" w:rsidRDefault="00843D16" w:rsidP="00843D16">
      <w:pPr>
        <w:ind w:firstLine="709"/>
        <w:rPr>
          <w:rFonts w:ascii="Times New Roman" w:hAnsi="Times New Roman"/>
        </w:rPr>
      </w:pPr>
      <w:r w:rsidRPr="00257FAF">
        <w:rPr>
          <w:rFonts w:ascii="Times New Roman" w:hAnsi="Times New Roman"/>
        </w:rPr>
        <w:t>- развитие государственно-частного партнёрства в секторе водоснабжения коммунального хозяйства Воронежской области на основе концессионных соглашений;</w:t>
      </w:r>
    </w:p>
    <w:p w:rsidR="00843D16" w:rsidRPr="00257FAF" w:rsidRDefault="00843D16" w:rsidP="00843D16">
      <w:pPr>
        <w:ind w:firstLine="709"/>
        <w:rPr>
          <w:rFonts w:ascii="Times New Roman" w:hAnsi="Times New Roman"/>
        </w:rPr>
      </w:pPr>
      <w:r w:rsidRPr="00257FAF">
        <w:rPr>
          <w:rFonts w:ascii="Times New Roman" w:hAnsi="Times New Roman"/>
        </w:rPr>
        <w:t>- увеличение инвестиционной привлекательности организаций коммунального комплекса, осуществляющих водоснабжение, водоотведение и очистку сточных вод;</w:t>
      </w:r>
    </w:p>
    <w:p w:rsidR="00843D16" w:rsidRPr="00257FAF" w:rsidRDefault="00843D16" w:rsidP="00843D16">
      <w:pPr>
        <w:ind w:firstLine="709"/>
        <w:rPr>
          <w:rFonts w:ascii="Times New Roman" w:hAnsi="Times New Roman"/>
        </w:rPr>
      </w:pPr>
      <w:r w:rsidRPr="00257FAF">
        <w:rPr>
          <w:rFonts w:ascii="Times New Roman" w:hAnsi="Times New Roman"/>
        </w:rPr>
        <w:t>- развитие централизованных систем водоснабжения;</w:t>
      </w:r>
    </w:p>
    <w:p w:rsidR="00843D16" w:rsidRPr="00257FAF" w:rsidRDefault="00843D16" w:rsidP="00843D16">
      <w:pPr>
        <w:ind w:firstLine="709"/>
        <w:rPr>
          <w:rFonts w:ascii="Times New Roman" w:hAnsi="Times New Roman"/>
        </w:rPr>
      </w:pPr>
      <w:r w:rsidRPr="00257FAF">
        <w:rPr>
          <w:rFonts w:ascii="Times New Roman" w:hAnsi="Times New Roman"/>
        </w:rPr>
        <w:t>- осуществление строительства, реконструкции, повышения технического уровня и надежности функционирования централизованных систем водоснабжения, артезианских скважин, шахтных колодцев с применением прогрессивных технологий и оборудования, в том числе отечественного производства, обеспечивающих подготовку воды, соответствующей установленным требованиям;</w:t>
      </w:r>
    </w:p>
    <w:p w:rsidR="00843D16" w:rsidRPr="00257FAF" w:rsidRDefault="00843D16" w:rsidP="00843D16">
      <w:pPr>
        <w:ind w:firstLine="709"/>
        <w:rPr>
          <w:rFonts w:ascii="Times New Roman" w:hAnsi="Times New Roman"/>
        </w:rPr>
      </w:pPr>
      <w:r w:rsidRPr="00257FAF">
        <w:rPr>
          <w:rFonts w:ascii="Times New Roman" w:hAnsi="Times New Roman"/>
        </w:rPr>
        <w:t>- в сфере рационального водопользования - снижение непроизводительных потерь воды при ее транспортировке и использовании;</w:t>
      </w:r>
    </w:p>
    <w:p w:rsidR="00843D16" w:rsidRPr="00257FAF" w:rsidRDefault="00843D16" w:rsidP="00843D16">
      <w:pPr>
        <w:ind w:firstLine="709"/>
        <w:rPr>
          <w:rFonts w:ascii="Times New Roman" w:hAnsi="Times New Roman"/>
        </w:rPr>
      </w:pPr>
      <w:r w:rsidRPr="00257FAF">
        <w:rPr>
          <w:rFonts w:ascii="Times New Roman" w:hAnsi="Times New Roman"/>
        </w:rPr>
        <w:t>- осуществление строительства, реконструкции систем и сооружений по сбору, очистке и отведению сточных вод с применением прогрессивных методов, технологий, материалов и оборудования, в том числе отечественного производства, обеспечивающих качество сточных вод, соответствующее установленным требованиям, при сбросе их в водные объекты;</w:t>
      </w:r>
    </w:p>
    <w:p w:rsidR="00843D16" w:rsidRPr="00257FAF" w:rsidRDefault="00843D16" w:rsidP="00843D16">
      <w:pPr>
        <w:ind w:firstLine="709"/>
        <w:rPr>
          <w:rFonts w:ascii="Times New Roman" w:hAnsi="Times New Roman"/>
        </w:rPr>
      </w:pPr>
      <w:r w:rsidRPr="00257FAF">
        <w:rPr>
          <w:rFonts w:ascii="Times New Roman" w:hAnsi="Times New Roman"/>
        </w:rPr>
        <w:t>- увеличение энергоэффективности технологических процессов в сфере водопроводно-канализационного хозяйства.</w:t>
      </w:r>
    </w:p>
    <w:p w:rsidR="00843D16" w:rsidRPr="00257FAF" w:rsidRDefault="00843D16" w:rsidP="00843D16">
      <w:pPr>
        <w:ind w:firstLine="709"/>
        <w:rPr>
          <w:rFonts w:ascii="Times New Roman" w:hAnsi="Times New Roman"/>
        </w:rPr>
      </w:pPr>
      <w:r w:rsidRPr="00257FAF">
        <w:rPr>
          <w:rFonts w:ascii="Times New Roman" w:hAnsi="Times New Roman"/>
        </w:rPr>
        <w:t>В ходе реализации мероприятий предполагается применять передовые методы строительства сетей с использованием технологий бестраншейной прокладки трубопроводов, а также использования труб, изготовленных из полимерных материалов и высокопрочных чугунов с шаровидным графитом, срок эксплуатации которых составляет не менее 40 лет.</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1906" w:h="16838"/>
          <w:pgMar w:top="1659" w:right="707" w:bottom="1659" w:left="1410" w:header="709" w:footer="1134" w:gutter="0"/>
          <w:cols w:space="720"/>
          <w:docGrid w:linePitch="326"/>
        </w:sect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Перечень мероприятий территориального планирования по водоснабжению и водоотведению</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п/п</w:t>
            </w:r>
          </w:p>
        </w:tc>
        <w:tc>
          <w:tcPr>
            <w:tcW w:w="1639"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Назначение объекта</w:t>
            </w:r>
          </w:p>
        </w:tc>
        <w:tc>
          <w:tcPr>
            <w:tcW w:w="2410"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Наименование планируемого объекта</w:t>
            </w:r>
          </w:p>
        </w:tc>
        <w:tc>
          <w:tcPr>
            <w:tcW w:w="2126"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Вид объекта</w:t>
            </w:r>
          </w:p>
        </w:tc>
        <w:tc>
          <w:tcPr>
            <w:tcW w:w="1984"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Основные характеристики объекта</w:t>
            </w:r>
          </w:p>
        </w:tc>
        <w:tc>
          <w:tcPr>
            <w:tcW w:w="2127"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Местоположение</w:t>
            </w:r>
          </w:p>
        </w:tc>
        <w:tc>
          <w:tcPr>
            <w:tcW w:w="2268" w:type="dxa"/>
            <w:vAlign w:val="center"/>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Характеристика зон с особыми условиями использования территории</w:t>
            </w:r>
          </w:p>
        </w:tc>
      </w:tr>
      <w:tr w:rsidR="00843D16" w:rsidRPr="00257FAF" w:rsidTr="008A7C6D">
        <w:tc>
          <w:tcPr>
            <w:tcW w:w="629" w:type="dxa"/>
          </w:tcPr>
          <w:p w:rsidR="00843D16" w:rsidRPr="00257FAF" w:rsidRDefault="00843D16" w:rsidP="008A7C6D">
            <w:pPr>
              <w:ind w:firstLine="709"/>
              <w:rPr>
                <w:rFonts w:ascii="Times New Roman" w:eastAsia="Calibri" w:hAnsi="Times New Roman"/>
              </w:rPr>
            </w:pPr>
          </w:p>
        </w:tc>
        <w:tc>
          <w:tcPr>
            <w:tcW w:w="1639" w:type="dxa"/>
            <w:vMerge w:val="restart"/>
          </w:tcPr>
          <w:p w:rsidR="00843D16" w:rsidRPr="00257FAF" w:rsidRDefault="00843D16" w:rsidP="008A7C6D">
            <w:pPr>
              <w:ind w:firstLine="709"/>
              <w:rPr>
                <w:rFonts w:ascii="Times New Roman" w:hAnsi="Times New Roman"/>
              </w:rPr>
            </w:pPr>
            <w:r w:rsidRPr="00257FAF">
              <w:rPr>
                <w:rFonts w:ascii="Times New Roman" w:eastAsia="Calibri" w:hAnsi="Times New Roman"/>
              </w:rPr>
              <w:t>Развитие водоснабжения</w:t>
            </w:r>
          </w:p>
        </w:tc>
        <w:tc>
          <w:tcPr>
            <w:tcW w:w="2410"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Реконструкция водозаборных сооружений и сетей водоснабжения с установкой системы очистки городского поселения - город Богучар Богучарского муниципального района Воронежской области" (включая ПИР)</w:t>
            </w:r>
          </w:p>
        </w:tc>
        <w:tc>
          <w:tcPr>
            <w:tcW w:w="2126"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Водозаборные сооружения и сети водоснабжения</w:t>
            </w:r>
          </w:p>
        </w:tc>
        <w:tc>
          <w:tcPr>
            <w:tcW w:w="1984"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протяженность сетей водоснабжения - 21455м., производительность системы (линейная часть) - 1300 м3/сут., производительность сооружений площадки 2-го подъема - 5000 м3/сут., производительность площадки 3-го подъема - 3700 м3/сут.</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Воронежская область, Богучарский район, городское поселение - город Богучар, г. Богучар</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Необходимо установить при подготовке проектной документации</w:t>
            </w:r>
          </w:p>
        </w:tc>
      </w:tr>
      <w:tr w:rsidR="00843D16" w:rsidRPr="00257FAF" w:rsidTr="008A7C6D">
        <w:tc>
          <w:tcPr>
            <w:tcW w:w="629" w:type="dxa"/>
          </w:tcPr>
          <w:p w:rsidR="00843D16" w:rsidRPr="00257FAF" w:rsidRDefault="00843D16" w:rsidP="008A7C6D">
            <w:pPr>
              <w:ind w:firstLine="709"/>
              <w:rPr>
                <w:rFonts w:ascii="Times New Roman" w:eastAsia="Calibri" w:hAnsi="Times New Roman"/>
              </w:rPr>
            </w:pPr>
          </w:p>
        </w:tc>
        <w:tc>
          <w:tcPr>
            <w:tcW w:w="1639" w:type="dxa"/>
            <w:vMerge/>
          </w:tcPr>
          <w:p w:rsidR="00843D16" w:rsidRPr="00257FAF" w:rsidRDefault="00843D16" w:rsidP="008A7C6D">
            <w:pPr>
              <w:ind w:firstLine="709"/>
              <w:rPr>
                <w:rFonts w:ascii="Times New Roman" w:eastAsia="Calibri" w:hAnsi="Times New Roman"/>
              </w:rPr>
            </w:pPr>
          </w:p>
        </w:tc>
        <w:tc>
          <w:tcPr>
            <w:tcW w:w="2410"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 xml:space="preserve">Строительство водозаборных сооружений и водопроводных сетей в п. Дубрава Богучарского муниципального района Воронежской </w:t>
            </w:r>
            <w:r w:rsidRPr="00257FAF">
              <w:rPr>
                <w:rFonts w:ascii="Times New Roman" w:eastAsia="Calibri" w:hAnsi="Times New Roman"/>
              </w:rPr>
              <w:lastRenderedPageBreak/>
              <w:t>области</w:t>
            </w:r>
          </w:p>
        </w:tc>
        <w:tc>
          <w:tcPr>
            <w:tcW w:w="2126"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Водозаборные сооружения и сети водоснабжения</w:t>
            </w:r>
          </w:p>
        </w:tc>
        <w:tc>
          <w:tcPr>
            <w:tcW w:w="1984"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протяженность сетей водоснабжения - 5660м., количество водозаборных скважин - 2шт., производительно</w:t>
            </w:r>
            <w:r w:rsidRPr="00257FAF">
              <w:rPr>
                <w:rFonts w:ascii="Times New Roman" w:eastAsia="Calibri" w:hAnsi="Times New Roman"/>
              </w:rPr>
              <w:lastRenderedPageBreak/>
              <w:t>сть станции 2-го подъема - 60 м3/час.</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lastRenderedPageBreak/>
              <w:t>Воронежская область, Богучарский район, п. Дубрава</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Необходимо установить при подготовке проектной документации</w:t>
            </w:r>
          </w:p>
        </w:tc>
      </w:tr>
      <w:tr w:rsidR="00843D16" w:rsidRPr="00257FAF" w:rsidTr="008A7C6D">
        <w:tc>
          <w:tcPr>
            <w:tcW w:w="629" w:type="dxa"/>
          </w:tcPr>
          <w:p w:rsidR="00843D16" w:rsidRPr="00257FAF" w:rsidRDefault="00843D16" w:rsidP="008A7C6D">
            <w:pPr>
              <w:ind w:firstLine="709"/>
              <w:rPr>
                <w:rFonts w:ascii="Times New Roman" w:eastAsia="Calibri" w:hAnsi="Times New Roman"/>
              </w:rPr>
            </w:pPr>
          </w:p>
        </w:tc>
        <w:tc>
          <w:tcPr>
            <w:tcW w:w="1639" w:type="dxa"/>
            <w:vMerge/>
          </w:tcPr>
          <w:p w:rsidR="00843D16" w:rsidRPr="00257FAF" w:rsidRDefault="00843D16" w:rsidP="008A7C6D">
            <w:pPr>
              <w:ind w:firstLine="709"/>
              <w:rPr>
                <w:rFonts w:ascii="Times New Roman" w:eastAsia="Calibri" w:hAnsi="Times New Roman"/>
              </w:rPr>
            </w:pPr>
          </w:p>
        </w:tc>
        <w:tc>
          <w:tcPr>
            <w:tcW w:w="2410"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Строительство водозаборных сооружений и водопроводных сетей в с. Криница Богучарского муниципального района Воронежской области</w:t>
            </w:r>
          </w:p>
        </w:tc>
        <w:tc>
          <w:tcPr>
            <w:tcW w:w="2126"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Водозаборные сооружения и сети водоснабжения</w:t>
            </w:r>
          </w:p>
        </w:tc>
        <w:tc>
          <w:tcPr>
            <w:tcW w:w="1984"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протяженность сетей водоснабжения - 7070м., количество водозаборных скважин - 2шт., производительность станции 2-го подъема - 54 м3/час.</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Воронежская область, Богучарский район, с. Криница</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Необходимо установить при подготовке проектной документации</w:t>
            </w:r>
          </w:p>
        </w:tc>
      </w:tr>
      <w:tr w:rsidR="00843D16" w:rsidRPr="00257FAF" w:rsidTr="008A7C6D">
        <w:tc>
          <w:tcPr>
            <w:tcW w:w="629" w:type="dxa"/>
          </w:tcPr>
          <w:p w:rsidR="00843D16" w:rsidRPr="00257FAF" w:rsidRDefault="00843D16" w:rsidP="008A7C6D">
            <w:pPr>
              <w:ind w:firstLine="709"/>
              <w:rPr>
                <w:rFonts w:ascii="Times New Roman" w:eastAsia="Calibri" w:hAnsi="Times New Roman"/>
              </w:rPr>
            </w:pPr>
          </w:p>
        </w:tc>
        <w:tc>
          <w:tcPr>
            <w:tcW w:w="1639"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Развитие водотведения</w:t>
            </w:r>
          </w:p>
        </w:tc>
        <w:tc>
          <w:tcPr>
            <w:tcW w:w="2410"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Реконструкция очистных сооружений канализации с реконструкцией ГКНС и напорного коллектора в г. Богучар Богучарского муниципального района Воронежской области</w:t>
            </w:r>
          </w:p>
        </w:tc>
        <w:tc>
          <w:tcPr>
            <w:tcW w:w="2126"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Очистные сооружения, ГНКС, напорный коллектор</w:t>
            </w:r>
          </w:p>
        </w:tc>
        <w:tc>
          <w:tcPr>
            <w:tcW w:w="1984"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производительность - 4500м3/сут., протяженность напорной канализационной сети - 3638м.</w:t>
            </w:r>
          </w:p>
        </w:tc>
        <w:tc>
          <w:tcPr>
            <w:tcW w:w="2127"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Воронежская область, Богучарский район, городское поселение - город Богучар, г. Богучар</w:t>
            </w:r>
          </w:p>
        </w:tc>
        <w:tc>
          <w:tcPr>
            <w:tcW w:w="2268" w:type="dxa"/>
          </w:tcPr>
          <w:p w:rsidR="00843D16" w:rsidRPr="00257FAF" w:rsidRDefault="00843D16" w:rsidP="008A7C6D">
            <w:pPr>
              <w:ind w:firstLine="709"/>
              <w:rPr>
                <w:rFonts w:ascii="Times New Roman" w:eastAsia="Calibri" w:hAnsi="Times New Roman"/>
              </w:rPr>
            </w:pPr>
            <w:r w:rsidRPr="00257FAF">
              <w:rPr>
                <w:rFonts w:ascii="Times New Roman" w:eastAsia="Calibri" w:hAnsi="Times New Roman"/>
              </w:rPr>
              <w:t>Необходимо установить при подготовке проектной документации</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eastAsia="Arial Unicode MS" w:hAnsi="Times New Roman"/>
        </w:rPr>
      </w:pPr>
      <w:r w:rsidRPr="00257FAF">
        <w:rPr>
          <w:rFonts w:ascii="Times New Roman" w:hAnsi="Times New Roman"/>
        </w:rPr>
        <w:t xml:space="preserve">Потребность в водоснабжении планируемых к строительству в проектируемый период объектов будет определяться на более подробных стадиях проектирования, по мере реализации инвестиционных программ. </w:t>
      </w:r>
      <w:r w:rsidRPr="00257FAF">
        <w:rPr>
          <w:rFonts w:ascii="Times New Roman" w:eastAsia="Arial Unicode MS" w:hAnsi="Times New Roman"/>
        </w:rPr>
        <w:t>При возникновении необходимости строительства иных объектов водоснабжения и водоотведенияв настоящую Схему вносятся дополнения и изменения в установленном порядке.</w:t>
      </w:r>
    </w:p>
    <w:p w:rsidR="00843D16" w:rsidRPr="00257FAF" w:rsidRDefault="00843D16" w:rsidP="00843D16">
      <w:pPr>
        <w:ind w:firstLine="709"/>
        <w:rPr>
          <w:rFonts w:ascii="Times New Roman" w:eastAsia="Arial Unicode MS" w:hAnsi="Times New Roman"/>
        </w:rPr>
      </w:pPr>
    </w:p>
    <w:p w:rsidR="00843D16" w:rsidRPr="00257FAF" w:rsidRDefault="00843D16" w:rsidP="00843D16">
      <w:pPr>
        <w:ind w:firstLine="709"/>
        <w:rPr>
          <w:rFonts w:ascii="Times New Roman" w:eastAsia="Arial Unicode MS" w:hAnsi="Times New Roman"/>
        </w:rPr>
      </w:pP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3.5.4. Предложения по развитию электроснабжения</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На расчетный срок и перспективу основными задачами развития электрических сетей района являются обеспечение надежного, безопасного и эффективного электроснабжения потребителей при снижении электроемкости производства продукции и создание комфортных социально — бытовых условий жизни. При этом восстановление сетевых объектов в тех же параметрах с использованием устаревшей элементной базы и в прежних схемных решениях по экономическим и техническим соображениям нецелесообразно.</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В ближайшие 10 — 15 лет рост потребления электроэнергии будет определяться умеренными темпами развития отраслей промышленности, ростом потребления электроэнергии в коммунальном и бытовых секторах. Рост потребления в не промышленной сфере ожидается вследствие роста числа коммерческих, финансовых и общественных учреждений, оснащения их различного рода техникой; в бытовой сфере — в следствие насыщения квартир изделиями бытовой электротехники и увеличения размеров жилья. Такие тенденции потребуют размещения в районе новых электросетевых объектов.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На перспективу намечается дальнейшее развитие сетей и подстанций 35, 110 кВ:</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По мере роста электрических нагрузок и увеличения мощности трансформаторов на подстанциях 110 кВвсе подстанции района должны быть оборудованы не менее чем 2-мя трансформаторами.</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 xml:space="preserve">Требуется замена и реконструкция оборудования, сетей и подстанций 35, 110 кВ, отслуживших нормативные сроки, и требующих ремонта в виду их технического состояния. </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Потребность в энергоснабжении планируемых к строительству в расчетный период объектов будет определяться на более подробных стадиях проектирования, по мере реализации инвестиционных программ.</w:t>
      </w:r>
    </w:p>
    <w:p w:rsidR="00843D16" w:rsidRPr="00257FAF" w:rsidRDefault="00843D16" w:rsidP="00843D16">
      <w:pPr>
        <w:ind w:firstLine="709"/>
        <w:rPr>
          <w:rFonts w:ascii="Times New Roman" w:eastAsia="Lucida Sans Unicode" w:hAnsi="Times New Roman"/>
        </w:rPr>
      </w:pPr>
      <w:r w:rsidRPr="00257FAF">
        <w:rPr>
          <w:rFonts w:ascii="Times New Roman" w:eastAsia="Lucida Sans Unicode" w:hAnsi="Times New Roman"/>
        </w:rPr>
        <w:t>Дополнительными источниками электроэнергии могут стать новые когенерационные энергетические установки (ГТУ — ТЭЦ) малой мощности, которые намечается устанавливать для теплоснабжения потребителей. Электроэнергия от них будет выдаваться, в основном, по сетям напряжением 6 — 10 кВ. Строительство мини ТЭЦ, помимо теплоснабжения потребителей, будет способствовать надёжности их электроснабжения.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147" w:name="_Hlk115682914"/>
      <w:r w:rsidRPr="00257FAF">
        <w:rPr>
          <w:rFonts w:ascii="Times New Roman" w:hAnsi="Times New Roman"/>
        </w:rPr>
        <w:t>3.6. Предложения по территориальному планированию, направленные на развитие экономического потенциала Богучарского муниципального района</w:t>
      </w:r>
    </w:p>
    <w:p w:rsidR="00843D16" w:rsidRPr="00257FAF" w:rsidRDefault="00843D16" w:rsidP="00843D16">
      <w:pPr>
        <w:ind w:firstLine="709"/>
        <w:rPr>
          <w:rFonts w:ascii="Times New Roman" w:hAnsi="Times New Roman"/>
        </w:rPr>
      </w:pPr>
      <w:r w:rsidRPr="00257FAF">
        <w:rPr>
          <w:rFonts w:ascii="Times New Roman" w:hAnsi="Times New Roman"/>
        </w:rPr>
        <w:t xml:space="preserve">Динамичное развитие малого и среднего предпринимательства оказывает доминирующее влияние на формирование среднего класса как основы политической и социальной стабильности гражданского общества, является одним из важнейших </w:t>
      </w:r>
      <w:r w:rsidRPr="00257FAF">
        <w:rPr>
          <w:rFonts w:ascii="Times New Roman" w:hAnsi="Times New Roman"/>
        </w:rPr>
        <w:lastRenderedPageBreak/>
        <w:t>факторов прироста валового регионального продукта. Активное привлечение работников на условиях вторичной занятости, свойственное малому бизнесу, создает дополнительные источники доходов для населения.</w:t>
      </w:r>
    </w:p>
    <w:p w:rsidR="00843D16" w:rsidRPr="00257FAF" w:rsidRDefault="00843D16" w:rsidP="00843D16">
      <w:pPr>
        <w:ind w:firstLine="709"/>
        <w:rPr>
          <w:rFonts w:ascii="Times New Roman" w:hAnsi="Times New Roman"/>
        </w:rPr>
      </w:pPr>
      <w:r w:rsidRPr="00257FAF">
        <w:rPr>
          <w:rFonts w:ascii="Times New Roman" w:hAnsi="Times New Roman"/>
        </w:rPr>
        <w:t>Значимость малого и среднего предпринимательства для экономики района определяется следующими факторами:</w:t>
      </w:r>
    </w:p>
    <w:p w:rsidR="00843D16" w:rsidRPr="00257FAF" w:rsidRDefault="00843D16" w:rsidP="00843D16">
      <w:pPr>
        <w:ind w:firstLine="709"/>
        <w:rPr>
          <w:rFonts w:ascii="Times New Roman" w:hAnsi="Times New Roman"/>
        </w:rPr>
      </w:pPr>
      <w:r w:rsidRPr="00257FAF">
        <w:rPr>
          <w:rFonts w:ascii="Times New Roman" w:hAnsi="Times New Roman"/>
        </w:rPr>
        <w:t>- способность обеспечивать оперативное создание рабочих мест и самозанятость населения;</w:t>
      </w:r>
    </w:p>
    <w:p w:rsidR="00843D16" w:rsidRPr="00257FAF" w:rsidRDefault="00843D16" w:rsidP="00843D16">
      <w:pPr>
        <w:ind w:firstLine="709"/>
        <w:rPr>
          <w:rFonts w:ascii="Times New Roman" w:hAnsi="Times New Roman"/>
        </w:rPr>
      </w:pPr>
      <w:r w:rsidRPr="00257FAF">
        <w:rPr>
          <w:rFonts w:ascii="Times New Roman" w:hAnsi="Times New Roman"/>
        </w:rPr>
        <w:t>- влияние на увеличение доходной части бюджетов всех уровней;</w:t>
      </w:r>
    </w:p>
    <w:p w:rsidR="00843D16" w:rsidRPr="00257FAF" w:rsidRDefault="00843D16" w:rsidP="00843D16">
      <w:pPr>
        <w:ind w:firstLine="709"/>
        <w:rPr>
          <w:rFonts w:ascii="Times New Roman" w:hAnsi="Times New Roman"/>
        </w:rPr>
      </w:pPr>
      <w:r w:rsidRPr="00257FAF">
        <w:rPr>
          <w:rFonts w:ascii="Times New Roman" w:hAnsi="Times New Roman"/>
        </w:rPr>
        <w:t>- формирование конкурентной среды, насыщение рынков товарами и услугами;</w:t>
      </w:r>
    </w:p>
    <w:p w:rsidR="00843D16" w:rsidRPr="00257FAF" w:rsidRDefault="00843D16" w:rsidP="00843D16">
      <w:pPr>
        <w:ind w:firstLine="709"/>
        <w:rPr>
          <w:rFonts w:ascii="Times New Roman" w:hAnsi="Times New Roman"/>
        </w:rPr>
      </w:pPr>
      <w:r w:rsidRPr="00257FAF">
        <w:rPr>
          <w:rFonts w:ascii="Times New Roman" w:hAnsi="Times New Roman"/>
        </w:rPr>
        <w:t>- оперативное и эффективное решение проблемы реструктуризации экономики без крупных вложений на старте.</w:t>
      </w:r>
    </w:p>
    <w:p w:rsidR="00843D16" w:rsidRPr="00257FAF" w:rsidRDefault="00843D16" w:rsidP="00843D16">
      <w:pPr>
        <w:ind w:firstLine="709"/>
        <w:rPr>
          <w:rFonts w:ascii="Times New Roman" w:hAnsi="Times New Roman"/>
        </w:rPr>
      </w:pPr>
      <w:r w:rsidRPr="00257FAF">
        <w:rPr>
          <w:rFonts w:ascii="Times New Roman" w:hAnsi="Times New Roman"/>
        </w:rPr>
        <w:t>Малые и средние предприятия играют важную роль в экономике Воронежской области. Именно поэтому на протяжении последних лет одним из приоритетных направлений региональной политики является обеспечение благоприятных условий для развития предпринимательства.</w:t>
      </w:r>
    </w:p>
    <w:p w:rsidR="00843D16" w:rsidRPr="00257FAF" w:rsidRDefault="00843D16" w:rsidP="00843D16">
      <w:pPr>
        <w:ind w:firstLine="709"/>
        <w:rPr>
          <w:rFonts w:ascii="Times New Roman" w:hAnsi="Times New Roman"/>
        </w:rPr>
      </w:pPr>
      <w:r w:rsidRPr="00257FAF">
        <w:rPr>
          <w:rFonts w:ascii="Times New Roman" w:hAnsi="Times New Roman"/>
        </w:rPr>
        <w:t>В районе сформирована базовая система поддержки малого бизнеса, представляющая собой комплекс правовых, организационных и финансовых механизмов. В инфраструктуру поддержки входят: АНО «Богучарский центр поддержки предпринимательства». Создан Координационный совет по предпринимательству, состоящий из авторитетных представителей бизнеса. Координационный совет оказывает помощь в организации мероприятий, областных семинаров, совещаний.</w:t>
      </w:r>
    </w:p>
    <w:p w:rsidR="00843D16" w:rsidRPr="00257FAF" w:rsidRDefault="00843D16" w:rsidP="00843D16">
      <w:pPr>
        <w:ind w:firstLine="709"/>
        <w:rPr>
          <w:rFonts w:ascii="Times New Roman" w:hAnsi="Times New Roman"/>
        </w:rPr>
      </w:pPr>
      <w:r w:rsidRPr="00257FAF">
        <w:rPr>
          <w:rFonts w:ascii="Times New Roman" w:hAnsi="Times New Roman"/>
        </w:rPr>
        <w:t>Однако, на сегодня существует ряд проблем мешающих развитию бизнеса:</w:t>
      </w:r>
    </w:p>
    <w:p w:rsidR="00843D16" w:rsidRPr="00257FAF" w:rsidRDefault="00843D16" w:rsidP="00843D16">
      <w:pPr>
        <w:ind w:firstLine="709"/>
        <w:rPr>
          <w:rFonts w:ascii="Times New Roman" w:hAnsi="Times New Roman"/>
        </w:rPr>
      </w:pPr>
      <w:r w:rsidRPr="00257FAF">
        <w:rPr>
          <w:rFonts w:ascii="Times New Roman" w:hAnsi="Times New Roman"/>
        </w:rPr>
        <w:t xml:space="preserve"> отсутствие в местном бюджете достаточного объема ресурсов на поддержку развития малого и среднего предпринимательства;</w:t>
      </w:r>
    </w:p>
    <w:p w:rsidR="00843D16" w:rsidRPr="00257FAF" w:rsidRDefault="00843D16" w:rsidP="00843D16">
      <w:pPr>
        <w:ind w:firstLine="709"/>
        <w:rPr>
          <w:rFonts w:ascii="Times New Roman" w:hAnsi="Times New Roman"/>
        </w:rPr>
      </w:pPr>
      <w:r w:rsidRPr="00257FAF">
        <w:rPr>
          <w:rFonts w:ascii="Times New Roman" w:hAnsi="Times New Roman"/>
        </w:rPr>
        <w:t xml:space="preserve"> сохраняется недостаток квалифицированных кадров у субъектов малого и среднего предпринимательства. </w:t>
      </w:r>
    </w:p>
    <w:p w:rsidR="00843D16" w:rsidRPr="00257FAF" w:rsidRDefault="00843D16" w:rsidP="00843D16">
      <w:pPr>
        <w:ind w:firstLine="709"/>
        <w:rPr>
          <w:rFonts w:ascii="Times New Roman" w:hAnsi="Times New Roman"/>
        </w:rPr>
      </w:pPr>
      <w:r w:rsidRPr="00257FAF">
        <w:rPr>
          <w:rFonts w:ascii="Times New Roman" w:hAnsi="Times New Roman"/>
        </w:rPr>
        <w:t xml:space="preserve">сложность в привлечении финансовых (инвестиционных) ресурсов. Несмотря на увеличение в настоящее время на финансовых рынках свободных и готовых к вложениям в реальный сектор экономики кредитных средств, высокая стоимость банковских кредитов и требований по их обеспеченности препятствует широкому доступу к ним субъектов малого и среднего предпринимательства; </w:t>
      </w:r>
    </w:p>
    <w:p w:rsidR="00843D16" w:rsidRPr="00257FAF" w:rsidRDefault="00843D16" w:rsidP="00843D16">
      <w:pPr>
        <w:ind w:firstLine="709"/>
        <w:rPr>
          <w:rFonts w:ascii="Times New Roman" w:hAnsi="Times New Roman"/>
        </w:rPr>
      </w:pPr>
      <w:r w:rsidRPr="00257FAF">
        <w:rPr>
          <w:rFonts w:ascii="Times New Roman" w:hAnsi="Times New Roman"/>
        </w:rPr>
        <w:t xml:space="preserve">не высокий уровень деловой культуры и этики ведения бизнеса у значительной части предпринимательского сообщества, стремление к сокращению издержек, в том числе за счет снижения размера заработной платы, перевода ее в "тень", увольнения части персонала, приводящий к росту негативного отношения к предпринимательству со стороны населения;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 невысокое качество предпринимательской среды. У субъектов малого и среднего предпринимательства недостает навыков эффективного ведения бизнеса, опыта управления, юридических и экономических знаний, необходимых для более эффективного развития. </w:t>
      </w:r>
    </w:p>
    <w:p w:rsidR="00843D16" w:rsidRPr="00257FAF" w:rsidRDefault="00843D16" w:rsidP="00843D16">
      <w:pPr>
        <w:ind w:firstLine="709"/>
        <w:rPr>
          <w:rFonts w:ascii="Times New Roman" w:hAnsi="Times New Roman"/>
        </w:rPr>
      </w:pPr>
      <w:r w:rsidRPr="00257FAF">
        <w:rPr>
          <w:rFonts w:ascii="Times New Roman" w:hAnsi="Times New Roman"/>
        </w:rPr>
        <w:t xml:space="preserve">Решение проблем лежит в основном в плоскостях финансовой, имущественной, информационной, консультационной, образовательной и другой поддержки. Решать эти проблемы необходимо комплексно, совмещая общедоступную и адресную поддержку по различным ее направлениям.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Реализация мероприятий подпрограммы направлена на создание условий и факторов, способствующих развитию МСП в Богучарском муниципальном районе, включая:</w:t>
      </w:r>
    </w:p>
    <w:p w:rsidR="00843D16" w:rsidRPr="00257FAF" w:rsidRDefault="00843D16" w:rsidP="00843D16">
      <w:pPr>
        <w:ind w:firstLine="709"/>
        <w:rPr>
          <w:rFonts w:ascii="Times New Roman" w:hAnsi="Times New Roman"/>
        </w:rPr>
      </w:pPr>
      <w:r w:rsidRPr="00257FAF">
        <w:rPr>
          <w:rFonts w:ascii="Times New Roman" w:hAnsi="Times New Roman"/>
        </w:rPr>
        <w:t>- оказание финансовой поддержки субъектам МСП;</w:t>
      </w:r>
    </w:p>
    <w:p w:rsidR="00843D16" w:rsidRPr="00257FAF" w:rsidRDefault="00843D16" w:rsidP="00843D16">
      <w:pPr>
        <w:ind w:firstLine="709"/>
        <w:rPr>
          <w:rFonts w:ascii="Times New Roman" w:hAnsi="Times New Roman"/>
        </w:rPr>
      </w:pPr>
      <w:r w:rsidRPr="00257FAF">
        <w:rPr>
          <w:rFonts w:ascii="Times New Roman" w:hAnsi="Times New Roman"/>
        </w:rPr>
        <w:t>- увеличение количества субъектов МСП, использующих возможности лизинговых инструментов и заемного финансирования;</w:t>
      </w:r>
    </w:p>
    <w:p w:rsidR="00843D16" w:rsidRPr="00257FAF" w:rsidRDefault="00843D16" w:rsidP="00843D16">
      <w:pPr>
        <w:ind w:firstLine="709"/>
        <w:rPr>
          <w:rFonts w:ascii="Times New Roman" w:hAnsi="Times New Roman"/>
        </w:rPr>
      </w:pPr>
      <w:r w:rsidRPr="00257FAF">
        <w:rPr>
          <w:rFonts w:ascii="Times New Roman" w:hAnsi="Times New Roman"/>
        </w:rPr>
        <w:t>Увеличение вклада субъектов МСП в экономику муниципального района в среднесрочной перспективе обусловлено следующими факторами:</w:t>
      </w:r>
    </w:p>
    <w:p w:rsidR="00843D16" w:rsidRPr="00257FAF" w:rsidRDefault="00843D16" w:rsidP="00843D16">
      <w:pPr>
        <w:ind w:firstLine="709"/>
        <w:rPr>
          <w:rFonts w:ascii="Times New Roman" w:hAnsi="Times New Roman"/>
        </w:rPr>
      </w:pPr>
      <w:r w:rsidRPr="00257FAF">
        <w:rPr>
          <w:rFonts w:ascii="Times New Roman" w:hAnsi="Times New Roman"/>
        </w:rPr>
        <w:t>- увеличение количества действующих объектов инфраструктуры поддержки МСП, что позволит поддержать малые предприятия на начальном этапе развития;</w:t>
      </w:r>
    </w:p>
    <w:p w:rsidR="00843D16" w:rsidRPr="00257FAF" w:rsidRDefault="00843D16" w:rsidP="00843D16">
      <w:pPr>
        <w:ind w:firstLine="709"/>
        <w:rPr>
          <w:rFonts w:ascii="Times New Roman" w:hAnsi="Times New Roman"/>
        </w:rPr>
      </w:pPr>
      <w:r w:rsidRPr="00257FAF">
        <w:rPr>
          <w:rFonts w:ascii="Times New Roman" w:hAnsi="Times New Roman"/>
        </w:rPr>
        <w:t>- акцентирование мероприятий подпрограммы на поддержке малых и средних предприятий, ведущих деятельность в неторговых секторах экономики, что позволит постепенно увеличить долю таких предприятий в валовом муниципальном продукте района.</w:t>
      </w:r>
    </w:p>
    <w:bookmarkEnd w:id="147"/>
    <w:p w:rsidR="00843D16" w:rsidRPr="00257FAF" w:rsidRDefault="00843D16" w:rsidP="00843D16">
      <w:pPr>
        <w:ind w:firstLine="709"/>
        <w:rPr>
          <w:rFonts w:ascii="Times New Roman" w:hAnsi="Times New Roman"/>
        </w:rPr>
      </w:pPr>
      <w:r w:rsidRPr="00257FAF">
        <w:rPr>
          <w:rFonts w:ascii="Times New Roman" w:hAnsi="Times New Roman"/>
        </w:rPr>
        <w:t>Точки роста района:</w:t>
      </w:r>
    </w:p>
    <w:p w:rsidR="00843D16" w:rsidRPr="00257FAF" w:rsidRDefault="00843D16" w:rsidP="00843D16">
      <w:pPr>
        <w:ind w:firstLine="709"/>
        <w:rPr>
          <w:rFonts w:ascii="Times New Roman" w:hAnsi="Times New Roman"/>
        </w:rPr>
      </w:pPr>
      <w:r w:rsidRPr="00257FAF">
        <w:rPr>
          <w:rFonts w:ascii="Times New Roman" w:hAnsi="Times New Roman"/>
        </w:rPr>
        <w:t>Развитие производственного и транспортного потенциала.</w:t>
      </w:r>
    </w:p>
    <w:p w:rsidR="00843D16" w:rsidRPr="00257FAF" w:rsidRDefault="00843D16" w:rsidP="00843D16">
      <w:pPr>
        <w:ind w:firstLine="709"/>
        <w:rPr>
          <w:rFonts w:ascii="Times New Roman" w:hAnsi="Times New Roman"/>
        </w:rPr>
      </w:pPr>
      <w:r w:rsidRPr="00257FAF">
        <w:rPr>
          <w:rFonts w:ascii="Times New Roman" w:hAnsi="Times New Roman"/>
        </w:rPr>
        <w:t>Учитывая такое конкурентное преимущество, как наличие транспортного узла, необходимо направлять усилия на повышение эффективности обслуживания нужд железной дороги и развитие транспортной инфраструктуры. Промышленное производство района нуждается в освоении новой конкурентоспособнойпродукции, модернизации посредством роста инвестиций в новые технологии, позволяющие улучшить качество и потребительские свойства конечной продукции. Аграрная отрасль Богучарского района нуждается в обновлении основных фондов, льготном кредитовании, диверсификации хозяйственной деятельности, расширении рынков сбыта. Частично проблемы села решаются целевыми программами (зерно, сахарная свекла и др.) в которых участвуют некоторые хозяйства района. Наличие на территории района перерабатывающих производств делает необходимым укрепление кооперационных и интеграционных связей между смежными звеньями АПК.</w:t>
      </w:r>
    </w:p>
    <w:p w:rsidR="00843D16" w:rsidRPr="00257FAF" w:rsidRDefault="00843D16" w:rsidP="00843D16">
      <w:pPr>
        <w:ind w:firstLine="709"/>
        <w:rPr>
          <w:rFonts w:ascii="Times New Roman" w:hAnsi="Times New Roman"/>
        </w:rPr>
      </w:pPr>
      <w:r w:rsidRPr="00257FAF">
        <w:rPr>
          <w:rFonts w:ascii="Times New Roman" w:hAnsi="Times New Roman"/>
        </w:rPr>
        <w:t>Производственный. На территории района функционирует 24 сельскохозяйственных предприятий и крестьянских (фермерских) хозяйств, а также ряд мелких перерабатывающих производств. Сельскохозяйственная продукция, произведенная в Богучарском районе, находит своего потребителя в соседних муниципальных образованиях, областном центре, других регионах. Кроме того, сельхозпредприятия района являются поставщиками сырья для перерабатывающих предприятий соседних районов.</w:t>
      </w:r>
    </w:p>
    <w:p w:rsidR="00843D16" w:rsidRPr="00257FAF" w:rsidRDefault="00843D16" w:rsidP="00843D16">
      <w:pPr>
        <w:ind w:firstLine="709"/>
        <w:rPr>
          <w:rFonts w:ascii="Times New Roman" w:hAnsi="Times New Roman"/>
        </w:rPr>
      </w:pPr>
      <w:r w:rsidRPr="00257FAF">
        <w:rPr>
          <w:rFonts w:ascii="Times New Roman" w:hAnsi="Times New Roman"/>
        </w:rPr>
        <w:t>Торговый. В районе достаточно интенсивно развивается малый бизнес, ориентированный, прежде всего, на осуществление торговых операций. За последние годы идет активный прирост потребительского рынка и розничного товарооборота.</w:t>
      </w:r>
    </w:p>
    <w:p w:rsidR="00843D16" w:rsidRPr="00257FAF" w:rsidRDefault="00843D16" w:rsidP="00843D16">
      <w:pPr>
        <w:ind w:firstLine="709"/>
        <w:rPr>
          <w:rFonts w:ascii="Times New Roman" w:hAnsi="Times New Roman"/>
        </w:rPr>
      </w:pPr>
      <w:r w:rsidRPr="00257FAF">
        <w:rPr>
          <w:rFonts w:ascii="Times New Roman" w:hAnsi="Times New Roman"/>
        </w:rPr>
        <w:t xml:space="preserve"> Развитие малого бизнеса и потребительского рынка. Для эффективного развития малого бизнеса, являющегося опорой экономики во всех развитых странах мира, необходимо снять ряд административных, а по сути, бюрократических ограничений и </w:t>
      </w:r>
      <w:r w:rsidRPr="00257FAF">
        <w:rPr>
          <w:rFonts w:ascii="Times New Roman" w:hAnsi="Times New Roman"/>
        </w:rPr>
        <w:lastRenderedPageBreak/>
        <w:t xml:space="preserve">скорректировать налоговое законодательство. Кроме того, предпринимательская инициатива должна затрагивать не только торговую сферу, но и производственный сектор. </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 xml:space="preserve">Воздействие на эти точки роста должно привести к такому экономическому росту, который позволил бы обеспечить сбалансированное развитие всех составляющих </w:t>
      </w:r>
      <w:r w:rsidRPr="00257FAF">
        <w:rPr>
          <w:rFonts w:ascii="Times New Roman" w:hAnsi="Times New Roman"/>
        </w:rPr>
        <w:t>Богучарского</w:t>
      </w:r>
      <w:r w:rsidRPr="00257FAF">
        <w:rPr>
          <w:rFonts w:ascii="Times New Roman" w:eastAsia="Arial" w:hAnsi="Times New Roman"/>
        </w:rPr>
        <w:t xml:space="preserve"> муниципального района.</w:t>
      </w:r>
    </w:p>
    <w:p w:rsidR="00843D16" w:rsidRPr="00257FAF" w:rsidRDefault="00843D16" w:rsidP="00843D16">
      <w:pPr>
        <w:ind w:firstLine="709"/>
        <w:rPr>
          <w:rFonts w:ascii="Times New Roman" w:eastAsia="Arial" w:hAnsi="Times New Roman"/>
        </w:rPr>
      </w:pPr>
      <w:r w:rsidRPr="00257FAF">
        <w:rPr>
          <w:rFonts w:ascii="Times New Roman" w:eastAsia="Arial" w:hAnsi="Times New Roman"/>
        </w:rPr>
        <w:tab/>
      </w:r>
    </w:p>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hAnsi="Times New Roman"/>
        </w:rPr>
      </w:pPr>
      <w:bookmarkStart w:id="148" w:name="_Hlk115683089"/>
      <w:r w:rsidRPr="00257FAF">
        <w:rPr>
          <w:rFonts w:ascii="Times New Roman" w:hAnsi="Times New Roman"/>
        </w:rPr>
        <w:t xml:space="preserve">3.6.1. </w:t>
      </w:r>
      <w:bookmarkStart w:id="149" w:name="_Hlk115683035"/>
      <w:r w:rsidRPr="00257FAF">
        <w:rPr>
          <w:rFonts w:ascii="Times New Roman" w:hAnsi="Times New Roman"/>
        </w:rPr>
        <w:t>Предложения по развитию промышленности и сельского хозяйства на территории Богучарского муниципального района</w:t>
      </w:r>
    </w:p>
    <w:bookmarkEnd w:id="148"/>
    <w:bookmarkEnd w:id="149"/>
    <w:p w:rsidR="00843D16" w:rsidRPr="00257FAF" w:rsidRDefault="00843D16" w:rsidP="00843D16">
      <w:pPr>
        <w:ind w:firstLine="709"/>
        <w:rPr>
          <w:rFonts w:ascii="Times New Roman" w:hAnsi="Times New Roman"/>
        </w:rPr>
      </w:pPr>
      <w:r w:rsidRPr="00257FAF">
        <w:rPr>
          <w:rFonts w:ascii="Times New Roman" w:hAnsi="Times New Roman"/>
        </w:rPr>
        <w:t>Агропромышленный комплекс и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w:t>
      </w:r>
    </w:p>
    <w:p w:rsidR="00843D16" w:rsidRPr="00257FAF" w:rsidRDefault="00843D16" w:rsidP="00843D16">
      <w:pPr>
        <w:ind w:firstLine="709"/>
        <w:rPr>
          <w:rFonts w:ascii="Times New Roman" w:hAnsi="Times New Roman"/>
        </w:rPr>
      </w:pPr>
      <w:r w:rsidRPr="00257FAF">
        <w:rPr>
          <w:rFonts w:ascii="Times New Roman" w:hAnsi="Times New Roman"/>
        </w:rPr>
        <w:t>За период реализации муниципальной программы был обеспечен рост продукции сельского хозяйства и производства пищевых продуктов. Улучшилась экономика сельскохозяйственных организаций,активизировалась работа по социальному развитию сельских территорий.</w:t>
      </w:r>
    </w:p>
    <w:p w:rsidR="00843D16" w:rsidRPr="00257FAF" w:rsidRDefault="00843D16" w:rsidP="00843D16">
      <w:pPr>
        <w:ind w:firstLine="709"/>
        <w:rPr>
          <w:rFonts w:ascii="Times New Roman" w:hAnsi="Times New Roman"/>
        </w:rPr>
      </w:pPr>
      <w:r w:rsidRPr="00257FAF">
        <w:rPr>
          <w:rFonts w:ascii="Times New Roman" w:hAnsi="Times New Roman"/>
        </w:rPr>
        <w:tab/>
        <w:t>Основными проблемами развития агропромышленного комплекса являются:</w:t>
      </w:r>
    </w:p>
    <w:p w:rsidR="00843D16" w:rsidRPr="00257FAF" w:rsidRDefault="00843D16" w:rsidP="00843D16">
      <w:pPr>
        <w:ind w:firstLine="709"/>
        <w:rPr>
          <w:rFonts w:ascii="Times New Roman" w:hAnsi="Times New Roman"/>
        </w:rPr>
      </w:pPr>
      <w:r w:rsidRPr="00257FAF">
        <w:rPr>
          <w:rFonts w:ascii="Times New Roman" w:hAnsi="Times New Roman"/>
        </w:rPr>
        <w:t>технико-технологическое отставание сельского хозяйства из-за недостаточного уровня доходов сельскохозяйственных товаропроизводителей для осуществления модернизации;</w:t>
      </w:r>
    </w:p>
    <w:p w:rsidR="00843D16" w:rsidRPr="00257FAF" w:rsidRDefault="00843D16" w:rsidP="00843D16">
      <w:pPr>
        <w:ind w:firstLine="709"/>
        <w:rPr>
          <w:rFonts w:ascii="Times New Roman" w:hAnsi="Times New Roman"/>
        </w:rPr>
      </w:pPr>
      <w:r w:rsidRPr="00257FAF">
        <w:rPr>
          <w:rFonts w:ascii="Times New Roman" w:hAnsi="Times New Roman"/>
        </w:rPr>
        <w:t>ограниченный доступ сельскохозяйственных товаропроизводителей к рынку в условиях несовершенства его инфраструктуры, возрастающей монополизации торговых сетей;</w:t>
      </w:r>
    </w:p>
    <w:p w:rsidR="00843D16" w:rsidRPr="00257FAF" w:rsidRDefault="00843D16" w:rsidP="00843D16">
      <w:pPr>
        <w:ind w:firstLine="709"/>
        <w:rPr>
          <w:rFonts w:ascii="Times New Roman" w:hAnsi="Times New Roman"/>
        </w:rPr>
      </w:pPr>
      <w:r w:rsidRPr="00257FAF">
        <w:rPr>
          <w:rFonts w:ascii="Times New Roman" w:hAnsi="Times New Roman"/>
        </w:rPr>
        <w:t>медленные темпы социального развития сельских территорий, определяющие ухудшение социально-демографической ситуации, отток трудоспособного населения, особенно молодежи, сокращение сельской поселенческой сети.</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социально-экономической ситуации агропромышленного комплексарайона характерныте же проблемы, негативные тенденции и трудности, что и для страны в целом. </w:t>
      </w:r>
    </w:p>
    <w:p w:rsidR="00843D16" w:rsidRPr="00257FAF" w:rsidRDefault="00843D16" w:rsidP="00843D16">
      <w:pPr>
        <w:ind w:firstLine="709"/>
        <w:rPr>
          <w:rFonts w:ascii="Times New Roman" w:hAnsi="Times New Roman"/>
        </w:rPr>
      </w:pPr>
      <w:r w:rsidRPr="00257FAF">
        <w:rPr>
          <w:rFonts w:ascii="Times New Roman" w:hAnsi="Times New Roman"/>
        </w:rPr>
        <w:t xml:space="preserve">Богучарский муниципальный район по природно-климатическими экономическим условиям является зоной интенсивного иразвитого сельскохозяйственного производства со специализацией на производстве зерна и подсолнечника - в растениеводстве; молока и мяса крупного рогатого скота, баранины– в животноводстве. </w:t>
      </w:r>
    </w:p>
    <w:p w:rsidR="00843D16" w:rsidRPr="00257FAF" w:rsidRDefault="008273D9" w:rsidP="00843D16">
      <w:pPr>
        <w:ind w:firstLine="709"/>
        <w:rPr>
          <w:rFonts w:ascii="Times New Roman" w:hAnsi="Times New Roman"/>
        </w:rPr>
      </w:pPr>
      <w:r>
        <w:rPr>
          <w:rFonts w:ascii="Times New Roman" w:hAnsi="Times New Roman"/>
          <w:noProof/>
        </w:rPr>
        <w:pict>
          <v:shapetype id="_x0000_t202" coordsize="21600,21600" o:spt="202" path="m,l,21600r21600,l21600,xe">
            <v:stroke joinstyle="miter"/>
            <v:path gradientshapeok="t" o:connecttype="rect"/>
          </v:shapetype>
          <v:shape id="Поле 12" o:spid="_x0000_s1026" type="#_x0000_t202" style="position:absolute;left:0;text-align:left;margin-left:9.95pt;margin-top:210.15pt;width:50pt;height:11.55pt;z-index:251662336;visibility:visible" wrapcoords="-322 0 -322 20160 21600 20160 21600 0 -32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" stroked="f">
            <v:textbox inset="0,0,0,0">
              <w:txbxContent>
                <w:p w:rsidR="00997595" w:rsidRPr="000843A5" w:rsidRDefault="00997595" w:rsidP="00843D16"/>
              </w:txbxContent>
            </v:textbox>
            <w10:wrap type="tight"/>
          </v:shape>
        </w:pict>
      </w:r>
      <w:r w:rsidR="00843D16" w:rsidRPr="00257FAF">
        <w:rPr>
          <w:rFonts w:ascii="Times New Roman" w:hAnsi="Times New Roman"/>
        </w:rPr>
        <w:t>В рамках Богучарского муниципального районаагропромышленный комплексявляется одной из ведущих отраслей экономики района. Значительную рольв экономике района играет сельскохозяйственное производство.</w:t>
      </w:r>
    </w:p>
    <w:p w:rsidR="00843D16" w:rsidRPr="00257FAF" w:rsidRDefault="00843D16" w:rsidP="00843D16">
      <w:pPr>
        <w:ind w:firstLine="709"/>
        <w:rPr>
          <w:rFonts w:ascii="Times New Roman" w:hAnsi="Times New Roman"/>
        </w:rPr>
      </w:pPr>
      <w:r w:rsidRPr="00257FAF">
        <w:rPr>
          <w:rFonts w:ascii="Times New Roman" w:hAnsi="Times New Roman"/>
        </w:rPr>
        <w:t>Динамика развития агропромышленного комплекса на период до 2025 года будет формироваться под воздействием разнонаправленных факторов. В прогнозном периоде наметятся следующие значимые тенденции:</w:t>
      </w:r>
    </w:p>
    <w:p w:rsidR="00843D16" w:rsidRPr="00257FAF" w:rsidRDefault="00843D16" w:rsidP="00843D16">
      <w:pPr>
        <w:ind w:firstLine="709"/>
        <w:rPr>
          <w:rFonts w:ascii="Times New Roman" w:hAnsi="Times New Roman"/>
        </w:rPr>
      </w:pPr>
      <w:r w:rsidRPr="00257FAF">
        <w:rPr>
          <w:rFonts w:ascii="Times New Roman" w:hAnsi="Times New Roman"/>
        </w:rPr>
        <w:lastRenderedPageBreak/>
        <w:t>увеличение инвестиций на повышение плодородия и развитие мелиорации сельскохозяйственных земель, стимулирование улучшения использования земельных угодий;</w:t>
      </w:r>
    </w:p>
    <w:p w:rsidR="00843D16" w:rsidRPr="00257FAF" w:rsidRDefault="00843D16" w:rsidP="00843D16">
      <w:pPr>
        <w:ind w:firstLine="709"/>
        <w:rPr>
          <w:rFonts w:ascii="Times New Roman" w:hAnsi="Times New Roman"/>
        </w:rPr>
      </w:pPr>
      <w:r w:rsidRPr="00257FAF">
        <w:rPr>
          <w:rFonts w:ascii="Times New Roman" w:hAnsi="Times New Roman"/>
        </w:rPr>
        <w:t>наращивание темпов в подотрасли скотоводства, создание условий для наращивания производства мяса крупного рогатого скота и молочных продуктов;</w:t>
      </w:r>
    </w:p>
    <w:p w:rsidR="00843D16" w:rsidRPr="00257FAF" w:rsidRDefault="00843D16" w:rsidP="00843D16">
      <w:pPr>
        <w:ind w:firstLine="709"/>
        <w:rPr>
          <w:rFonts w:ascii="Times New Roman" w:hAnsi="Times New Roman"/>
        </w:rPr>
      </w:pPr>
      <w:r w:rsidRPr="00257FAF">
        <w:rPr>
          <w:rFonts w:ascii="Times New Roman" w:hAnsi="Times New Roman"/>
        </w:rPr>
        <w:t>ускорение обновления технической базы агропромышленного производства;</w:t>
      </w:r>
    </w:p>
    <w:p w:rsidR="00843D16" w:rsidRPr="00257FAF" w:rsidRDefault="00843D16" w:rsidP="00843D16">
      <w:pPr>
        <w:ind w:firstLine="709"/>
        <w:rPr>
          <w:rFonts w:ascii="Times New Roman" w:hAnsi="Times New Roman"/>
        </w:rPr>
      </w:pPr>
      <w:r w:rsidRPr="00257FAF">
        <w:rPr>
          <w:rFonts w:ascii="Times New Roman" w:hAnsi="Times New Roman"/>
        </w:rPr>
        <w:t>экологизация и биологизация агропромышленного производства на основе применения новых технологий в растениеводстве, животноводстве в целях сохранения природного потенциала и повышения безопасности пищевых продуктов.</w:t>
      </w:r>
    </w:p>
    <w:p w:rsidR="00843D16" w:rsidRPr="00257FAF" w:rsidRDefault="00843D16" w:rsidP="00843D16">
      <w:pPr>
        <w:ind w:firstLine="709"/>
        <w:rPr>
          <w:rFonts w:ascii="Times New Roman" w:hAnsi="Times New Roman"/>
        </w:rPr>
      </w:pPr>
      <w:r w:rsidRPr="00257FAF">
        <w:rPr>
          <w:rFonts w:ascii="Times New Roman" w:hAnsi="Times New Roman"/>
        </w:rPr>
        <w:t>В растениеводстве предстоит освоить интенсивные технологии, базирующиеся на новом поколении тракторов и сельскохозяйственных машин, увеличить объемы внесения минеральных и органических удобрений, осуществить переход на посев перспективными высокоурожайными сортами и гибридами отечественного производства.</w:t>
      </w:r>
    </w:p>
    <w:p w:rsidR="00843D16" w:rsidRPr="00257FAF" w:rsidRDefault="00843D16" w:rsidP="00843D16">
      <w:pPr>
        <w:ind w:firstLine="709"/>
        <w:rPr>
          <w:rFonts w:ascii="Times New Roman" w:hAnsi="Times New Roman"/>
        </w:rPr>
      </w:pPr>
      <w:r w:rsidRPr="00257FAF">
        <w:rPr>
          <w:rFonts w:ascii="Times New Roman" w:hAnsi="Times New Roman"/>
        </w:rPr>
        <w:t>В отношении отдельных культур необходимо расширение посевных площадей.</w:t>
      </w:r>
    </w:p>
    <w:p w:rsidR="00843D16" w:rsidRPr="00257FAF" w:rsidRDefault="00843D16" w:rsidP="00843D16">
      <w:pPr>
        <w:ind w:firstLine="709"/>
        <w:rPr>
          <w:rFonts w:ascii="Times New Roman" w:hAnsi="Times New Roman"/>
        </w:rPr>
      </w:pPr>
      <w:r w:rsidRPr="00257FAF">
        <w:rPr>
          <w:rFonts w:ascii="Times New Roman" w:hAnsi="Times New Roman"/>
        </w:rPr>
        <w:t>В животноводстве решение задачи ускоренного наращивания производства мяса и молока позволит повысить уровень потребления населением этих продуктов. Это связано с оптимистическими тенденциями развития мясного и молочного скотоводства.</w:t>
      </w:r>
    </w:p>
    <w:p w:rsidR="00843D16" w:rsidRPr="00257FAF" w:rsidRDefault="00843D16" w:rsidP="00843D16">
      <w:pPr>
        <w:ind w:firstLine="709"/>
        <w:rPr>
          <w:rFonts w:ascii="Times New Roman" w:hAnsi="Times New Roman"/>
        </w:rPr>
      </w:pPr>
      <w:r w:rsidRPr="00257FAF">
        <w:rPr>
          <w:rFonts w:ascii="Times New Roman" w:hAnsi="Times New Roman"/>
        </w:rPr>
        <w:t>Проведение комплекса противоэпизоотических, ветеринарно-санитарныхи организационно-хозяйственных мероприятийобеспечит эпизоотическое и ветеринарно-санитарное благополучие района.</w:t>
      </w:r>
    </w:p>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6838" w:h="11906" w:orient="landscape"/>
          <w:pgMar w:top="1410" w:right="1659" w:bottom="707" w:left="1659" w:header="709" w:footer="1134" w:gutter="0"/>
          <w:cols w:space="720"/>
          <w:docGrid w:linePitch="326"/>
        </w:sect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3.6.2. Предложения по содействию развитию малого и среднего предпринимательства</w:t>
      </w:r>
    </w:p>
    <w:p w:rsidR="00843D16" w:rsidRPr="00257FAF" w:rsidRDefault="00843D16" w:rsidP="00843D16">
      <w:pPr>
        <w:ind w:firstLine="709"/>
        <w:rPr>
          <w:rFonts w:ascii="Times New Roman" w:hAnsi="Times New Roman"/>
        </w:rPr>
      </w:pPr>
      <w:r w:rsidRPr="00257FAF">
        <w:rPr>
          <w:rFonts w:ascii="Times New Roman" w:hAnsi="Times New Roman"/>
        </w:rPr>
        <w:t xml:space="preserve">Малое предпринимательство – важный сектор экономики Богучарского муниципального района. Его развитие является эффективным средством формирования среднего класса, снижения социальной напряжённости, роста реальных доходов населения. </w:t>
      </w:r>
    </w:p>
    <w:p w:rsidR="00843D16" w:rsidRPr="00257FAF" w:rsidRDefault="00843D16" w:rsidP="00843D16">
      <w:pPr>
        <w:ind w:firstLine="709"/>
        <w:rPr>
          <w:rFonts w:ascii="Times New Roman" w:hAnsi="Times New Roman"/>
        </w:rPr>
      </w:pPr>
      <w:r w:rsidRPr="00257FAF">
        <w:rPr>
          <w:rFonts w:ascii="Times New Roman" w:hAnsi="Times New Roman"/>
        </w:rPr>
        <w:t>Предприятия малого бизнеса работают во всех отраслях, но наиболее активно сфера деятельности в малом бизнесе представлена тремя отраслями: торговлей (включая общественное питание), сферой услуг и реализацией производственной деятельности в сельском хозяйстве.</w:t>
      </w:r>
    </w:p>
    <w:p w:rsidR="00843D16" w:rsidRPr="00257FAF" w:rsidRDefault="00843D16" w:rsidP="00843D16">
      <w:pPr>
        <w:ind w:firstLine="709"/>
        <w:rPr>
          <w:rFonts w:ascii="Times New Roman" w:hAnsi="Times New Roman"/>
        </w:rPr>
      </w:pPr>
      <w:r w:rsidRPr="00257FAF">
        <w:rPr>
          <w:rFonts w:ascii="Times New Roman" w:hAnsi="Times New Roman"/>
        </w:rPr>
        <w:t>Создание благоприятных условий для развития малого и среднего предпринимательства позволяет в короткое время и при относительно низких затратахсоздать новые рабочие места, обеспечить получение населением доходов от самостоятельной хозяйственной деятельности, наполнить рынок более доступными по цене товарами и услугами.</w:t>
      </w:r>
    </w:p>
    <w:p w:rsidR="00843D16" w:rsidRPr="00257FAF" w:rsidRDefault="00843D16" w:rsidP="00843D16">
      <w:pPr>
        <w:ind w:firstLine="709"/>
        <w:rPr>
          <w:rFonts w:ascii="Times New Roman" w:hAnsi="Times New Roman"/>
        </w:rPr>
      </w:pPr>
      <w:r w:rsidRPr="00257FAF">
        <w:rPr>
          <w:rFonts w:ascii="Times New Roman" w:hAnsi="Times New Roman"/>
        </w:rPr>
        <w:t>Определение зон возможного размещения агропромышленных площадок для первичной обработки и хранения сельхозпродукции в каждом муниципальном образовании района с последующим уточнением при разработке генеральных планов сельских поселений.</w:t>
      </w:r>
    </w:p>
    <w:p w:rsidR="00843D16" w:rsidRPr="00257FAF" w:rsidRDefault="00843D16" w:rsidP="00843D16">
      <w:pPr>
        <w:ind w:firstLine="709"/>
        <w:rPr>
          <w:rFonts w:ascii="Times New Roman" w:hAnsi="Times New Roman"/>
        </w:rPr>
      </w:pPr>
      <w:r w:rsidRPr="00257FAF">
        <w:rPr>
          <w:rFonts w:ascii="Times New Roman" w:hAnsi="Times New Roman"/>
        </w:rPr>
        <w:t>Реанимация существующих агропромышленных площадок в населенных пунктах района и размещение новых, с использованием существующей инженерной и транспортной инфраструктуры и размещением производств с санитарно-защитной зоной не более 300м (в том числе и для размещения предприятий и организаций малого и среднего бизнеса).</w:t>
      </w:r>
    </w:p>
    <w:p w:rsidR="00843D16" w:rsidRPr="00257FAF" w:rsidRDefault="00843D16" w:rsidP="00843D16">
      <w:pPr>
        <w:ind w:firstLine="709"/>
        <w:rPr>
          <w:rFonts w:ascii="Times New Roman" w:hAnsi="Times New Roman"/>
        </w:rPr>
      </w:pPr>
      <w:r w:rsidRPr="00257FAF">
        <w:rPr>
          <w:rFonts w:ascii="Times New Roman" w:hAnsi="Times New Roman"/>
        </w:rPr>
        <w:t>Определение и резервирование территорий для предоставления земельных участков в целях создания объектов капитального строительства для субъектов малого предпринимательства в промышленных, коммунально-складских, общественно-торговых и иных зонах населенных пунктов района. Границы земельных участков определить при разработке генеральных планов поселений, сроки выделения и количество потребных участков определить в соответствующей муниципальной программе.</w:t>
      </w:r>
      <w:r w:rsidRPr="00257FAF">
        <w:rPr>
          <w:rFonts w:ascii="Times New Roman" w:hAnsi="Times New Roman"/>
        </w:rPr>
        <w:tab/>
      </w:r>
    </w:p>
    <w:p w:rsidR="00843D16" w:rsidRPr="00257FAF" w:rsidRDefault="00843D16" w:rsidP="00843D16">
      <w:pPr>
        <w:ind w:firstLine="709"/>
        <w:rPr>
          <w:rFonts w:ascii="Times New Roman" w:hAnsi="Times New Roman"/>
        </w:rPr>
      </w:pPr>
      <w:r w:rsidRPr="00257FAF">
        <w:rPr>
          <w:rFonts w:ascii="Times New Roman" w:hAnsi="Times New Roman"/>
        </w:rPr>
        <w:t>Оказание содействия в формировании на территории Богучарского района сельскохозяйственного кооператива, а также производственно-закупочных связей и интеграция экономики района в региональные рынки Воронежской области и других субъектов РФ.</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150" w:name="_Hlk115684482"/>
      <w:r w:rsidRPr="00257FAF">
        <w:rPr>
          <w:rFonts w:ascii="Times New Roman" w:hAnsi="Times New Roman"/>
        </w:rPr>
        <w:t>3.7. Предложения по</w:t>
      </w:r>
      <w:r w:rsidRPr="00257FAF">
        <w:rPr>
          <w:rFonts w:ascii="Times New Roman" w:eastAsia="Arial" w:hAnsi="Times New Roman"/>
        </w:rPr>
        <w:t xml:space="preserve"> территориальному планированию</w:t>
      </w:r>
      <w:r w:rsidRPr="00257FAF">
        <w:rPr>
          <w:rFonts w:ascii="Times New Roman" w:hAnsi="Times New Roman"/>
        </w:rPr>
        <w:t xml:space="preserve"> в части обеспечения территории муниципального района объектами социальной инфраструктуры</w:t>
      </w:r>
    </w:p>
    <w:bookmarkEnd w:id="150"/>
    <w:p w:rsidR="00843D16" w:rsidRPr="00257FAF" w:rsidRDefault="00843D16" w:rsidP="00843D16">
      <w:pPr>
        <w:ind w:firstLine="709"/>
        <w:rPr>
          <w:rFonts w:ascii="Times New Roman" w:hAnsi="Times New Roman"/>
        </w:rPr>
      </w:pPr>
      <w:r w:rsidRPr="00257FAF">
        <w:rPr>
          <w:rFonts w:ascii="Times New Roman" w:hAnsi="Times New Roman"/>
        </w:rPr>
        <w:tab/>
        <w:t xml:space="preserve">Ключевой проблемой большинства муниципальных образований области является слабо развитая социальная инфраструктура, являющаяся одним из факторов оттока экономически активного населения. Недостаточное уличное освещение, отсутствие качественного дорожного покрытия, изношенность объектов ЖКХ, дефицит бытовых услуг резко ограничивают конкурентоспособность района. Поэтому основные мероприятия плана социально-экономического развития Богучарского района </w:t>
      </w:r>
      <w:r w:rsidRPr="00257FAF">
        <w:rPr>
          <w:rFonts w:ascii="Times New Roman" w:hAnsi="Times New Roman"/>
        </w:rPr>
        <w:lastRenderedPageBreak/>
        <w:t>направлены на улучшение социальной обстановки, создание условий для повышения уровня и качества жизни населения, решение проблем местного значения за счет консолидации бюджетных и внебюджетных средств путем участия в федеральных и областных целевых программах, привлечения ресурсов областного фонда софинансирования расходов, кредитов коммерческих банков, средств организаций и населения.</w:t>
      </w:r>
    </w:p>
    <w:p w:rsidR="00843D16" w:rsidRPr="00257FAF" w:rsidRDefault="00843D16" w:rsidP="00843D16">
      <w:pPr>
        <w:ind w:firstLine="709"/>
        <w:rPr>
          <w:rFonts w:ascii="Times New Roman" w:hAnsi="Times New Roman"/>
        </w:rPr>
      </w:pPr>
      <w:r w:rsidRPr="00257FAF">
        <w:rPr>
          <w:rFonts w:ascii="Times New Roman" w:hAnsi="Times New Roman"/>
        </w:rPr>
        <w:t>Схемой территориального планирования Воронежской области принята следующая система обслуживания населения, включающая в себя объекты социальной инфраструктуры района разного уровня обслуживания населения:</w:t>
      </w:r>
    </w:p>
    <w:p w:rsidR="00843D16" w:rsidRPr="00257FAF" w:rsidRDefault="00843D16" w:rsidP="00843D16">
      <w:pPr>
        <w:ind w:firstLine="709"/>
        <w:rPr>
          <w:rFonts w:ascii="Times New Roman" w:hAnsi="Times New Roman"/>
        </w:rPr>
      </w:pPr>
      <w:r w:rsidRPr="00257FAF">
        <w:rPr>
          <w:rFonts w:ascii="Times New Roman" w:hAnsi="Times New Roman"/>
        </w:rPr>
        <w:t>1) Региональный уровень включает в себя полный комплекс объектов периодического, эпизодического и уникального обслуживания.</w:t>
      </w:r>
    </w:p>
    <w:p w:rsidR="00843D16" w:rsidRPr="00257FAF" w:rsidRDefault="00843D16" w:rsidP="00843D16">
      <w:pPr>
        <w:ind w:firstLine="709"/>
        <w:rPr>
          <w:rFonts w:ascii="Times New Roman" w:hAnsi="Times New Roman"/>
        </w:rPr>
      </w:pPr>
      <w:r w:rsidRPr="00257FAF">
        <w:rPr>
          <w:rFonts w:ascii="Times New Roman" w:hAnsi="Times New Roman"/>
        </w:rPr>
        <w:t>2) Районный уровень с полным комплексом объектов периодического и частично эпизодического обслуживания.</w:t>
      </w:r>
    </w:p>
    <w:p w:rsidR="00843D16" w:rsidRPr="00257FAF" w:rsidRDefault="00843D16" w:rsidP="00843D16">
      <w:pPr>
        <w:ind w:firstLine="709"/>
        <w:rPr>
          <w:rFonts w:ascii="Times New Roman" w:hAnsi="Times New Roman"/>
        </w:rPr>
      </w:pPr>
      <w:r w:rsidRPr="00257FAF">
        <w:rPr>
          <w:rFonts w:ascii="Times New Roman" w:hAnsi="Times New Roman"/>
        </w:rPr>
        <w:t>На каждом из уровней выделяются центры и подцентры, где функционирует часть объектов обслуживания. Районный центр, город Богучар, выполняет функции районного уровня. Так, на территории райцентра находятся медицинские учреждения районного уровня, учреждения в сфере образования, культуры. В нем находятся такие учреждения периодического обслуживания: ЦРБ, средние школы, дома культуры, библиотеки, спортзалы.</w:t>
      </w:r>
    </w:p>
    <w:p w:rsidR="00843D16" w:rsidRPr="00257FAF" w:rsidRDefault="00843D16" w:rsidP="00843D16">
      <w:pPr>
        <w:ind w:firstLine="709"/>
        <w:rPr>
          <w:rFonts w:ascii="Times New Roman" w:hAnsi="Times New Roman"/>
        </w:rPr>
      </w:pPr>
      <w:r w:rsidRPr="00257FAF">
        <w:rPr>
          <w:rFonts w:ascii="Times New Roman" w:hAnsi="Times New Roman"/>
        </w:rPr>
        <w:t xml:space="preserve">Уровень районных подцентров с учреждениями периодического и эпизодического обслуживания, за исключением административных функций районного масштаба, представлен крупными сельскими населёнными пунктами. Остальные населенные пункты имеют элементарный набор учреждений повседневного обслуживания (детские сады, школы основной ступени, ФАПы, клубы). </w:t>
      </w:r>
    </w:p>
    <w:p w:rsidR="00843D16" w:rsidRPr="00257FAF" w:rsidRDefault="00843D16" w:rsidP="00843D16">
      <w:pPr>
        <w:ind w:firstLine="709"/>
        <w:rPr>
          <w:rFonts w:ascii="Times New Roman" w:hAnsi="Times New Roman"/>
        </w:rPr>
      </w:pPr>
      <w:r w:rsidRPr="00257FAF">
        <w:rPr>
          <w:rFonts w:ascii="Times New Roman" w:hAnsi="Times New Roman"/>
        </w:rPr>
        <w:t xml:space="preserve">Анализ обеспеченности объектами социальной сферы проводился на основе данных, предоставленных органами Администрации Богучарского района. Он не включает в себя большую часть объектов повседневного обслуживания, поскольку обеспеченность ими невозможно определить на стадии разработки схемы территориального планирования района, это является прерогативой генерального плана поселения. </w:t>
      </w:r>
    </w:p>
    <w:p w:rsidR="00843D16" w:rsidRPr="00257FAF" w:rsidRDefault="00843D16" w:rsidP="00843D16">
      <w:pPr>
        <w:ind w:firstLine="709"/>
        <w:rPr>
          <w:rFonts w:ascii="Times New Roman" w:hAnsi="Times New Roman"/>
        </w:rPr>
      </w:pPr>
      <w:r w:rsidRPr="00257FAF">
        <w:rPr>
          <w:rFonts w:ascii="Times New Roman" w:hAnsi="Times New Roman"/>
        </w:rPr>
        <w:t xml:space="preserve">Также в проекте схемы отсутствуют положения о размещении таких элементов обслуживания, как предприятия торговли и общественного питания, аптеки, бани, прачечные и т.п., поскольку в условиях рыночной экономики нет смысла нормировать размещение указанных объектов – потребность в них определяет рынок, рыночными методами происходит и удовлетворение этой потребности. </w:t>
      </w:r>
    </w:p>
    <w:p w:rsidR="00843D16" w:rsidRPr="00257FAF" w:rsidRDefault="00843D16" w:rsidP="00843D16">
      <w:pPr>
        <w:ind w:firstLine="709"/>
        <w:rPr>
          <w:rFonts w:ascii="Times New Roman" w:hAnsi="Times New Roman"/>
        </w:rPr>
      </w:pPr>
      <w:r w:rsidRPr="00257FAF">
        <w:rPr>
          <w:rFonts w:ascii="Times New Roman" w:hAnsi="Times New Roman"/>
        </w:rPr>
        <w:t>Для обеспечения необходимого минимума обеспеченности объектами социальной сферы рассматриваются такие виды объектов, как детские дошкольные учреждения, общеобразовательные школы, больницы и амбулаторно-поликлинические учреждения, объекты культуры и спорта.</w:t>
      </w:r>
      <w:bookmarkStart w:id="151" w:name="_Hlk115684572"/>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3.7.1. Предложения по развитию в муниципальном районе системы образования и дошкольного воспитания</w:t>
      </w:r>
    </w:p>
    <w:bookmarkEnd w:id="151"/>
    <w:p w:rsidR="00843D16" w:rsidRPr="00257FAF" w:rsidRDefault="00843D16" w:rsidP="00843D16">
      <w:pPr>
        <w:ind w:firstLine="709"/>
        <w:rPr>
          <w:rFonts w:ascii="Times New Roman" w:hAnsi="Times New Roman"/>
        </w:rPr>
      </w:pPr>
      <w:r w:rsidRPr="00257FAF">
        <w:rPr>
          <w:rFonts w:ascii="Times New Roman" w:hAnsi="Times New Roman"/>
        </w:rPr>
        <w:lastRenderedPageBreak/>
        <w:t>Основная цель образовательной системы – удовлетворение потребностей и ожиданий заказчиков образовательных услуг в качественном образовании. Для достижения основной цели образовательного комплекса в районе формируются системы:</w:t>
      </w:r>
    </w:p>
    <w:p w:rsidR="00843D16" w:rsidRPr="00257FAF" w:rsidRDefault="00843D16" w:rsidP="00843D16">
      <w:pPr>
        <w:ind w:firstLine="709"/>
        <w:rPr>
          <w:rFonts w:ascii="Times New Roman" w:hAnsi="Times New Roman"/>
        </w:rPr>
      </w:pPr>
      <w:r w:rsidRPr="00257FAF">
        <w:rPr>
          <w:rFonts w:ascii="Times New Roman" w:hAnsi="Times New Roman"/>
        </w:rPr>
        <w:t>-дошкольного воспитания;</w:t>
      </w:r>
    </w:p>
    <w:p w:rsidR="00843D16" w:rsidRPr="00257FAF" w:rsidRDefault="00843D16" w:rsidP="00843D16">
      <w:pPr>
        <w:ind w:firstLine="709"/>
        <w:rPr>
          <w:rFonts w:ascii="Times New Roman" w:hAnsi="Times New Roman"/>
        </w:rPr>
      </w:pPr>
      <w:r w:rsidRPr="00257FAF">
        <w:rPr>
          <w:rFonts w:ascii="Times New Roman" w:hAnsi="Times New Roman"/>
        </w:rPr>
        <w:t>-общего среднего образования;</w:t>
      </w:r>
    </w:p>
    <w:p w:rsidR="00843D16" w:rsidRPr="00257FAF" w:rsidRDefault="00843D16" w:rsidP="00843D16">
      <w:pPr>
        <w:ind w:firstLine="709"/>
        <w:rPr>
          <w:rFonts w:ascii="Times New Roman" w:hAnsi="Times New Roman"/>
        </w:rPr>
      </w:pPr>
      <w:r w:rsidRPr="00257FAF">
        <w:rPr>
          <w:rFonts w:ascii="Times New Roman" w:hAnsi="Times New Roman"/>
        </w:rPr>
        <w:t>-среднего специального образования;</w:t>
      </w:r>
    </w:p>
    <w:p w:rsidR="00843D16" w:rsidRPr="00257FAF" w:rsidRDefault="00843D16" w:rsidP="00843D16">
      <w:pPr>
        <w:ind w:firstLine="709"/>
        <w:rPr>
          <w:rFonts w:ascii="Times New Roman" w:hAnsi="Times New Roman"/>
        </w:rPr>
      </w:pPr>
      <w:r w:rsidRPr="00257FAF">
        <w:rPr>
          <w:rFonts w:ascii="Times New Roman" w:hAnsi="Times New Roman"/>
        </w:rPr>
        <w:t>-внешкольного образования и воспитания.</w:t>
      </w:r>
    </w:p>
    <w:p w:rsidR="00843D16" w:rsidRPr="00257FAF" w:rsidRDefault="00843D16" w:rsidP="00843D16">
      <w:pPr>
        <w:ind w:firstLine="709"/>
        <w:rPr>
          <w:rFonts w:ascii="Times New Roman" w:hAnsi="Times New Roman"/>
        </w:rPr>
      </w:pPr>
      <w:r w:rsidRPr="00257FAF">
        <w:rPr>
          <w:rFonts w:ascii="Times New Roman" w:hAnsi="Times New Roman"/>
        </w:rPr>
        <w:t>Для каждого элемента системы схемой территориального планирования Богучарского района предлагаются приоритетные задачи:</w:t>
      </w:r>
    </w:p>
    <w:p w:rsidR="00843D16" w:rsidRPr="00257FAF" w:rsidRDefault="00843D16" w:rsidP="00843D16">
      <w:pPr>
        <w:ind w:firstLine="709"/>
        <w:rPr>
          <w:rFonts w:ascii="Times New Roman" w:hAnsi="Times New Roman"/>
        </w:rPr>
      </w:pPr>
      <w:r w:rsidRPr="00257FAF">
        <w:rPr>
          <w:rFonts w:ascii="Times New Roman" w:hAnsi="Times New Roman"/>
        </w:rPr>
        <w:t>Дошкольное воспитание.</w:t>
      </w:r>
      <w:r w:rsidRPr="00257FAF">
        <w:rPr>
          <w:rFonts w:ascii="Times New Roman" w:hAnsi="Times New Roman"/>
        </w:rPr>
        <w:tab/>
      </w:r>
    </w:p>
    <w:p w:rsidR="00843D16" w:rsidRPr="00257FAF" w:rsidRDefault="00843D16" w:rsidP="00843D16">
      <w:pPr>
        <w:ind w:firstLine="709"/>
        <w:rPr>
          <w:rFonts w:ascii="Times New Roman" w:hAnsi="Times New Roman"/>
        </w:rPr>
      </w:pPr>
      <w:r w:rsidRPr="00257FAF">
        <w:rPr>
          <w:rFonts w:ascii="Times New Roman" w:hAnsi="Times New Roman"/>
        </w:rPr>
        <w:t>Доведение обеспеченности дошкольными учреждениями района до уровня 85% охвата детей. Возвращение при необходимости первоначальной функции зданиям детских дошкольных учреждений, используемых в настоящее время не по назначению.</w:t>
      </w:r>
    </w:p>
    <w:p w:rsidR="00843D16" w:rsidRPr="00257FAF" w:rsidRDefault="00843D16" w:rsidP="00843D16">
      <w:pPr>
        <w:ind w:firstLine="709"/>
        <w:rPr>
          <w:rFonts w:ascii="Times New Roman" w:hAnsi="Times New Roman"/>
        </w:rPr>
      </w:pPr>
      <w:r w:rsidRPr="00257FAF">
        <w:rPr>
          <w:rFonts w:ascii="Times New Roman" w:hAnsi="Times New Roman"/>
        </w:rPr>
        <w:t>Наряду с муниципальными, требуется развивать сеть детских дошкольных учреждений других форм собственности.</w:t>
      </w:r>
    </w:p>
    <w:p w:rsidR="00843D16" w:rsidRPr="00257FAF" w:rsidRDefault="00843D16" w:rsidP="00843D16">
      <w:pPr>
        <w:ind w:firstLine="709"/>
        <w:rPr>
          <w:rFonts w:ascii="Times New Roman" w:hAnsi="Times New Roman"/>
        </w:rPr>
      </w:pPr>
      <w:r w:rsidRPr="00257FAF">
        <w:rPr>
          <w:rFonts w:ascii="Times New Roman" w:hAnsi="Times New Roman"/>
        </w:rPr>
        <w:t>Общее среднее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t>В настоящее время в районе создана достаточно разнообразная система общеобразовательных учреждений – общеобразовательные школы, начальная, неполная средняя школа, общеобразовательные школы повышенного уровня обучения и т.д.</w:t>
      </w:r>
    </w:p>
    <w:p w:rsidR="00843D16" w:rsidRPr="00257FAF" w:rsidRDefault="00843D16" w:rsidP="00843D16">
      <w:pPr>
        <w:ind w:firstLine="709"/>
        <w:rPr>
          <w:rFonts w:ascii="Times New Roman" w:hAnsi="Times New Roman"/>
        </w:rPr>
      </w:pPr>
      <w:r w:rsidRPr="00257FAF">
        <w:rPr>
          <w:rFonts w:ascii="Times New Roman" w:hAnsi="Times New Roman"/>
        </w:rPr>
        <w:t>Схемой территориального планирования предлагается сохранить эту структуру.</w:t>
      </w:r>
    </w:p>
    <w:p w:rsidR="00843D16" w:rsidRPr="00257FAF" w:rsidRDefault="00843D16" w:rsidP="00843D16">
      <w:pPr>
        <w:ind w:firstLine="709"/>
        <w:rPr>
          <w:rFonts w:ascii="Times New Roman" w:hAnsi="Times New Roman"/>
        </w:rPr>
      </w:pPr>
      <w:r w:rsidRPr="00257FAF">
        <w:rPr>
          <w:rFonts w:ascii="Times New Roman" w:hAnsi="Times New Roman"/>
        </w:rPr>
        <w:t>По количеству школьных мест предлагается довести обеспеченность общеобразовательными школами до нормативного уровня с соблюдением радиусов доступности, рекомендованных СНиП 2.07.01-89*, с учетом областной программы «Школьный автобус».</w:t>
      </w:r>
    </w:p>
    <w:p w:rsidR="00843D16" w:rsidRPr="00257FAF" w:rsidRDefault="00843D16" w:rsidP="00843D16">
      <w:pPr>
        <w:ind w:firstLine="709"/>
        <w:rPr>
          <w:rFonts w:ascii="Times New Roman" w:hAnsi="Times New Roman"/>
        </w:rPr>
      </w:pPr>
      <w:r w:rsidRPr="00257FAF">
        <w:rPr>
          <w:rFonts w:ascii="Times New Roman" w:hAnsi="Times New Roman"/>
        </w:rPr>
        <w:t>Среднее специальное и высшее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t>Учреждения среднего специального образования играют большую роль в формировании кадрового потенциала района, способствуют увеличению численности населения. Необходимо создание системы профориентации, формирующей заказ на образование, исходя из потребностей района.</w:t>
      </w:r>
    </w:p>
    <w:p w:rsidR="00843D16" w:rsidRPr="00257FAF" w:rsidRDefault="00843D16" w:rsidP="00843D16">
      <w:pPr>
        <w:ind w:firstLine="709"/>
        <w:rPr>
          <w:rFonts w:ascii="Times New Roman" w:hAnsi="Times New Roman"/>
        </w:rPr>
      </w:pPr>
      <w:r w:rsidRPr="00257FAF">
        <w:rPr>
          <w:rFonts w:ascii="Times New Roman" w:hAnsi="Times New Roman"/>
        </w:rPr>
        <w:t>Градостроительный СНиП и региональные нормативы градостроительного проектирования не нормируют емкость учреждений среднего, специального и высшего образования. Поэтому, исходя из потребности района, предлагается, при необходимости, формировать учебные заведения, работающие на бизнес и инфраструктуру района, обеспечивающие сбалансированные потребности экономики района и области, рынков труда в квалифицированных специалистах высшего, среднего и профессионального образования.</w:t>
      </w:r>
    </w:p>
    <w:p w:rsidR="00843D16" w:rsidRPr="00257FAF" w:rsidRDefault="00843D16" w:rsidP="00843D16">
      <w:pPr>
        <w:ind w:firstLine="709"/>
        <w:rPr>
          <w:rFonts w:ascii="Times New Roman" w:hAnsi="Times New Roman"/>
        </w:rPr>
      </w:pPr>
      <w:r w:rsidRPr="00257FAF">
        <w:rPr>
          <w:rFonts w:ascii="Times New Roman" w:hAnsi="Times New Roman"/>
        </w:rPr>
        <w:t>Внешкольное образование.</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Создание условий для свободного выбора каждым ребенком дополнительной образовательной зоны, является главной задачей учреждений внешкольного образования. </w:t>
      </w:r>
    </w:p>
    <w:p w:rsidR="00843D16" w:rsidRPr="00257FAF" w:rsidRDefault="00843D16" w:rsidP="00843D16">
      <w:pPr>
        <w:ind w:firstLine="709"/>
        <w:rPr>
          <w:rFonts w:ascii="Times New Roman" w:hAnsi="Times New Roman"/>
        </w:rPr>
      </w:pPr>
      <w:r w:rsidRPr="00257FAF">
        <w:rPr>
          <w:rFonts w:ascii="Times New Roman" w:hAnsi="Times New Roman"/>
        </w:rPr>
        <w:t>Для создания более комфортных условий для занятий, предлагается создавать сеть приближенных к жилью детских и юношеских клубов по интересам, из расчета 10 % общего числа школьников.</w:t>
      </w:r>
    </w:p>
    <w:p w:rsidR="00843D16" w:rsidRPr="00257FAF" w:rsidRDefault="00843D16" w:rsidP="00843D16">
      <w:pPr>
        <w:ind w:firstLine="709"/>
        <w:rPr>
          <w:rFonts w:ascii="Times New Roman" w:hAnsi="Times New Roman"/>
        </w:rPr>
      </w:pPr>
    </w:p>
    <w:p w:rsidR="00843D16" w:rsidRPr="00331027" w:rsidRDefault="00843D16" w:rsidP="00843D16">
      <w:pPr>
        <w:ind w:firstLine="709"/>
        <w:rPr>
          <w:rFonts w:ascii="Times New Roman" w:hAnsi="Times New Roman"/>
          <w:b/>
          <w:i/>
        </w:rPr>
      </w:pPr>
      <w:r w:rsidRPr="00331027">
        <w:rPr>
          <w:rFonts w:ascii="Times New Roman" w:hAnsi="Times New Roman"/>
          <w:b/>
          <w:i/>
        </w:rPr>
        <w:t>Перечень мероприятий по</w:t>
      </w:r>
      <w:r w:rsidR="00331027" w:rsidRPr="00331027">
        <w:rPr>
          <w:rFonts w:ascii="Times New Roman" w:hAnsi="Times New Roman"/>
          <w:b/>
          <w:i/>
        </w:rPr>
        <w:t xml:space="preserve"> </w:t>
      </w:r>
      <w:r w:rsidRPr="00331027">
        <w:rPr>
          <w:rFonts w:ascii="Times New Roman" w:eastAsia="Arial" w:hAnsi="Times New Roman"/>
          <w:b/>
          <w:i/>
        </w:rPr>
        <w:t>развитию в муниципальном районе системы образования и дошкольного воспитания</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 п/п</w:t>
            </w:r>
          </w:p>
        </w:tc>
        <w:tc>
          <w:tcPr>
            <w:tcW w:w="1639"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Назначение объекта регионального значения</w:t>
            </w:r>
          </w:p>
        </w:tc>
        <w:tc>
          <w:tcPr>
            <w:tcW w:w="2410"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Наименование планируемого объекта</w:t>
            </w:r>
          </w:p>
        </w:tc>
        <w:tc>
          <w:tcPr>
            <w:tcW w:w="2126"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Вид объекта</w:t>
            </w:r>
          </w:p>
        </w:tc>
        <w:tc>
          <w:tcPr>
            <w:tcW w:w="1984"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Основные характеристики объекта</w:t>
            </w:r>
          </w:p>
        </w:tc>
        <w:tc>
          <w:tcPr>
            <w:tcW w:w="2127"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Местоположение</w:t>
            </w:r>
          </w:p>
        </w:tc>
        <w:tc>
          <w:tcPr>
            <w:tcW w:w="2268" w:type="dxa"/>
            <w:vAlign w:val="center"/>
          </w:tcPr>
          <w:p w:rsidR="00843D16" w:rsidRPr="00331027" w:rsidRDefault="00843D16" w:rsidP="00331027">
            <w:pPr>
              <w:ind w:firstLine="0"/>
              <w:jc w:val="center"/>
              <w:rPr>
                <w:rFonts w:ascii="Times New Roman" w:eastAsia="Calibri" w:hAnsi="Times New Roman"/>
                <w:b/>
              </w:rPr>
            </w:pPr>
            <w:r w:rsidRPr="00331027">
              <w:rPr>
                <w:rFonts w:ascii="Times New Roman" w:eastAsia="Calibri" w:hAnsi="Times New Roman"/>
                <w:b/>
              </w:rPr>
              <w:t>Характеристика зон с особыми условиями использования территории</w:t>
            </w:r>
          </w:p>
        </w:tc>
      </w:tr>
      <w:tr w:rsidR="00843D16" w:rsidRPr="00257FAF" w:rsidTr="008A7C6D">
        <w:tc>
          <w:tcPr>
            <w:tcW w:w="629" w:type="dxa"/>
          </w:tcPr>
          <w:p w:rsidR="00843D16" w:rsidRPr="00257FAF" w:rsidRDefault="00843D16" w:rsidP="008A7C6D">
            <w:pPr>
              <w:ind w:firstLine="709"/>
              <w:rPr>
                <w:rFonts w:ascii="Times New Roman" w:eastAsia="Calibri" w:hAnsi="Times New Roman"/>
              </w:rPr>
            </w:pPr>
          </w:p>
        </w:tc>
        <w:tc>
          <w:tcPr>
            <w:tcW w:w="1639" w:type="dxa"/>
          </w:tcPr>
          <w:p w:rsidR="00843D16" w:rsidRPr="00257FAF" w:rsidRDefault="00843D16" w:rsidP="00331027">
            <w:pPr>
              <w:ind w:firstLine="0"/>
              <w:rPr>
                <w:rFonts w:ascii="Times New Roman" w:eastAsia="Calibri" w:hAnsi="Times New Roman"/>
              </w:rPr>
            </w:pPr>
            <w:r w:rsidRPr="00257FAF">
              <w:rPr>
                <w:rFonts w:ascii="Times New Roman" w:eastAsia="Calibri" w:hAnsi="Times New Roman"/>
              </w:rPr>
              <w:t>Развитие образования</w:t>
            </w:r>
          </w:p>
        </w:tc>
        <w:tc>
          <w:tcPr>
            <w:tcW w:w="2410" w:type="dxa"/>
          </w:tcPr>
          <w:p w:rsidR="00843D16" w:rsidRPr="00257FAF" w:rsidRDefault="00843D16" w:rsidP="00331027">
            <w:pPr>
              <w:ind w:firstLine="0"/>
              <w:jc w:val="center"/>
              <w:rPr>
                <w:rFonts w:ascii="Times New Roman" w:eastAsia="Calibri" w:hAnsi="Times New Roman"/>
              </w:rPr>
            </w:pPr>
            <w:r w:rsidRPr="00331027">
              <w:rPr>
                <w:rFonts w:ascii="Times New Roman" w:eastAsia="Calibri" w:hAnsi="Times New Roman"/>
              </w:rPr>
              <w:t>Строительство пристройки "Пищеблок с обеденным залом на 30 мест" для МКОУ "Суходонецкая ООШ" в с. Сухой Донец Богучарского района (включая ПИР)</w:t>
            </w:r>
          </w:p>
        </w:tc>
        <w:tc>
          <w:tcPr>
            <w:tcW w:w="2126" w:type="dxa"/>
          </w:tcPr>
          <w:p w:rsidR="00843D16" w:rsidRPr="00257FAF" w:rsidRDefault="00843D16" w:rsidP="00331027">
            <w:pPr>
              <w:ind w:firstLine="0"/>
              <w:jc w:val="center"/>
              <w:rPr>
                <w:rFonts w:ascii="Times New Roman" w:eastAsia="Calibri" w:hAnsi="Times New Roman"/>
              </w:rPr>
            </w:pPr>
            <w:r w:rsidRPr="00257FAF">
              <w:rPr>
                <w:rFonts w:ascii="Times New Roman" w:eastAsia="Calibri" w:hAnsi="Times New Roman"/>
              </w:rPr>
              <w:t>капитальный объект</w:t>
            </w:r>
          </w:p>
        </w:tc>
        <w:tc>
          <w:tcPr>
            <w:tcW w:w="1984" w:type="dxa"/>
          </w:tcPr>
          <w:p w:rsidR="00843D16" w:rsidRPr="00257FAF" w:rsidRDefault="00843D16" w:rsidP="00331027">
            <w:pPr>
              <w:ind w:firstLine="709"/>
              <w:jc w:val="center"/>
              <w:rPr>
                <w:rFonts w:ascii="Times New Roman" w:eastAsia="Calibri" w:hAnsi="Times New Roman"/>
              </w:rPr>
            </w:pPr>
            <w:r w:rsidRPr="00257FAF">
              <w:rPr>
                <w:rFonts w:ascii="Times New Roman" w:eastAsia="Calibri" w:hAnsi="Times New Roman"/>
              </w:rPr>
              <w:t xml:space="preserve">Посадочных мест - </w:t>
            </w:r>
            <w:r w:rsidRPr="00331027">
              <w:rPr>
                <w:rFonts w:ascii="Times New Roman" w:eastAsia="Calibri" w:hAnsi="Times New Roman"/>
              </w:rPr>
              <w:t>30 мест</w:t>
            </w:r>
          </w:p>
        </w:tc>
        <w:tc>
          <w:tcPr>
            <w:tcW w:w="2127" w:type="dxa"/>
          </w:tcPr>
          <w:p w:rsidR="00843D16" w:rsidRPr="00257FAF" w:rsidRDefault="00843D16" w:rsidP="00331027">
            <w:pPr>
              <w:ind w:firstLine="709"/>
              <w:jc w:val="center"/>
              <w:rPr>
                <w:rFonts w:ascii="Times New Roman" w:eastAsia="Calibri" w:hAnsi="Times New Roman"/>
              </w:rPr>
            </w:pPr>
            <w:r w:rsidRPr="00257FAF">
              <w:rPr>
                <w:rFonts w:ascii="Times New Roman" w:eastAsia="Calibri" w:hAnsi="Times New Roman"/>
              </w:rPr>
              <w:t xml:space="preserve">Воронежская область, Богучарский район, </w:t>
            </w:r>
            <w:r w:rsidRPr="00331027">
              <w:rPr>
                <w:rFonts w:ascii="Times New Roman" w:eastAsia="Calibri" w:hAnsi="Times New Roman"/>
              </w:rPr>
              <w:t>с. Сухой Донец</w:t>
            </w:r>
          </w:p>
        </w:tc>
        <w:tc>
          <w:tcPr>
            <w:tcW w:w="2268" w:type="dxa"/>
          </w:tcPr>
          <w:p w:rsidR="00843D16" w:rsidRPr="00257FAF" w:rsidRDefault="00843D16" w:rsidP="00331027">
            <w:pPr>
              <w:ind w:firstLine="709"/>
              <w:jc w:val="center"/>
              <w:rPr>
                <w:rFonts w:ascii="Times New Roman" w:eastAsia="Calibri" w:hAnsi="Times New Roman"/>
              </w:rPr>
            </w:pPr>
            <w:r w:rsidRPr="00331027">
              <w:rPr>
                <w:rFonts w:ascii="Times New Roman" w:eastAsia="Calibri" w:hAnsi="Times New Roman"/>
              </w:rPr>
              <w:t>Установление ЗОУИТ не требуется</w:t>
            </w:r>
          </w:p>
        </w:tc>
      </w:tr>
    </w:tbl>
    <w:p w:rsidR="00843D16" w:rsidRPr="00257FAF" w:rsidRDefault="00843D16" w:rsidP="00843D16">
      <w:pPr>
        <w:ind w:firstLine="709"/>
        <w:rPr>
          <w:rFonts w:ascii="Times New Roman" w:hAnsi="Times New Roman"/>
        </w:rPr>
        <w:sectPr w:rsidR="00843D16" w:rsidRPr="00257FAF" w:rsidSect="008A7C6D">
          <w:pgSz w:w="16838" w:h="11906" w:orient="landscape"/>
          <w:pgMar w:top="1410" w:right="1659" w:bottom="707" w:left="1659" w:header="709" w:footer="1134" w:gutter="0"/>
          <w:cols w:space="720"/>
          <w:docGrid w:linePitch="326"/>
        </w:sectPr>
      </w:pPr>
    </w:p>
    <w:p w:rsidR="00843D16" w:rsidRPr="00331027" w:rsidRDefault="00843D16" w:rsidP="00331027">
      <w:pPr>
        <w:ind w:firstLine="0"/>
        <w:rPr>
          <w:rFonts w:ascii="Times New Roman" w:hAnsi="Times New Roman"/>
          <w:b/>
        </w:rPr>
      </w:pPr>
      <w:bookmarkStart w:id="152" w:name="_Hlk115684669"/>
      <w:r w:rsidRPr="00331027">
        <w:rPr>
          <w:rFonts w:ascii="Times New Roman" w:hAnsi="Times New Roman"/>
          <w:b/>
        </w:rPr>
        <w:lastRenderedPageBreak/>
        <w:t>3.7.2. Предложения территориального планирования</w:t>
      </w:r>
      <w:r w:rsidR="00331027">
        <w:rPr>
          <w:rFonts w:ascii="Times New Roman" w:hAnsi="Times New Roman"/>
          <w:b/>
        </w:rPr>
        <w:t xml:space="preserve"> </w:t>
      </w:r>
      <w:r w:rsidRPr="00331027">
        <w:rPr>
          <w:rFonts w:ascii="Times New Roman" w:hAnsi="Times New Roman"/>
          <w:b/>
        </w:rPr>
        <w:t>по</w:t>
      </w:r>
      <w:r w:rsidR="00331027">
        <w:rPr>
          <w:rFonts w:ascii="Times New Roman" w:hAnsi="Times New Roman"/>
          <w:b/>
        </w:rPr>
        <w:t xml:space="preserve"> </w:t>
      </w:r>
      <w:r w:rsidRPr="00331027">
        <w:rPr>
          <w:rFonts w:ascii="Times New Roman" w:hAnsi="Times New Roman"/>
          <w:b/>
        </w:rPr>
        <w:t>развитию в муниципальном районе системы здравоохранения</w:t>
      </w:r>
    </w:p>
    <w:bookmarkEnd w:id="152"/>
    <w:p w:rsidR="00843D16" w:rsidRPr="00257FAF" w:rsidRDefault="00843D16" w:rsidP="00843D16">
      <w:pPr>
        <w:ind w:firstLine="709"/>
        <w:rPr>
          <w:rFonts w:ascii="Times New Roman" w:hAnsi="Times New Roman"/>
        </w:rPr>
      </w:pPr>
      <w:r w:rsidRPr="00257FAF">
        <w:rPr>
          <w:rFonts w:ascii="Times New Roman" w:hAnsi="Times New Roman"/>
        </w:rPr>
        <w:t>Здоровье населения определяется условиями повседневной жизни и во многом зависит от того, что делается, и какие решения принимаются в сфере здравоохранения. Наряду с программами по совершенствованию системы здравоохранения, в частности, Приоритетным национальным проектом «Здоровье» и региональными программами, реализуемыми в области, схема территориального планирования Богучарского района в целях совершенствования системы здравоохранения предлагает:</w:t>
      </w:r>
    </w:p>
    <w:p w:rsidR="00843D16" w:rsidRPr="00257FAF" w:rsidRDefault="00843D16" w:rsidP="00843D16">
      <w:pPr>
        <w:ind w:firstLine="709"/>
        <w:rPr>
          <w:rFonts w:ascii="Times New Roman" w:hAnsi="Times New Roman"/>
        </w:rPr>
      </w:pPr>
      <w:r w:rsidRPr="00257FAF">
        <w:rPr>
          <w:rFonts w:ascii="Times New Roman" w:hAnsi="Times New Roman"/>
        </w:rPr>
        <w:t>- довести до нормативного уровня емкость учреждений здравоохранения с соблюдением радиусов доступности;</w:t>
      </w:r>
    </w:p>
    <w:p w:rsidR="00843D16" w:rsidRPr="00257FAF" w:rsidRDefault="00843D16" w:rsidP="00843D16">
      <w:pPr>
        <w:ind w:firstLine="709"/>
        <w:rPr>
          <w:rFonts w:ascii="Times New Roman" w:hAnsi="Times New Roman"/>
        </w:rPr>
      </w:pPr>
      <w:r w:rsidRPr="00257FAF">
        <w:rPr>
          <w:rFonts w:ascii="Times New Roman" w:hAnsi="Times New Roman"/>
        </w:rPr>
        <w:t>- использовать новые направления обслуживания населения: дневные стационары, стационары на дому, центр амбулаторной хирургии, диагностические центры для детей и взрослых;</w:t>
      </w:r>
    </w:p>
    <w:p w:rsidR="00843D16" w:rsidRPr="00257FAF" w:rsidRDefault="00843D16" w:rsidP="00843D16">
      <w:pPr>
        <w:ind w:firstLine="709"/>
        <w:rPr>
          <w:rFonts w:ascii="Times New Roman" w:hAnsi="Times New Roman"/>
        </w:rPr>
      </w:pPr>
      <w:r w:rsidRPr="00257FAF">
        <w:rPr>
          <w:rFonts w:ascii="Times New Roman" w:hAnsi="Times New Roman"/>
        </w:rPr>
        <w:tab/>
      </w:r>
    </w:p>
    <w:p w:rsidR="00843D16" w:rsidRPr="00331027" w:rsidRDefault="00843D16" w:rsidP="00843D16">
      <w:pPr>
        <w:ind w:firstLine="709"/>
        <w:rPr>
          <w:rFonts w:ascii="Times New Roman" w:hAnsi="Times New Roman"/>
          <w:b/>
          <w:i/>
        </w:rPr>
      </w:pPr>
      <w:r w:rsidRPr="00331027">
        <w:rPr>
          <w:rFonts w:ascii="Times New Roman" w:hAnsi="Times New Roman"/>
          <w:b/>
          <w:i/>
        </w:rPr>
        <w:t>Перечень мероприятий по</w:t>
      </w:r>
      <w:r w:rsidR="00331027">
        <w:rPr>
          <w:rFonts w:ascii="Times New Roman" w:hAnsi="Times New Roman"/>
          <w:b/>
          <w:i/>
        </w:rPr>
        <w:t xml:space="preserve"> </w:t>
      </w:r>
      <w:r w:rsidRPr="00331027">
        <w:rPr>
          <w:rFonts w:ascii="Times New Roman" w:hAnsi="Times New Roman"/>
          <w:b/>
          <w:i/>
        </w:rPr>
        <w:t>организации на территории муниципального района первичной медицинской помощи в амбулаторно-поликлинических, стационарно-поликлинических и больничных учреждениях</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 п/п</w:t>
            </w:r>
          </w:p>
        </w:tc>
        <w:tc>
          <w:tcPr>
            <w:tcW w:w="1639"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Назначение объекта регионального значения</w:t>
            </w:r>
          </w:p>
        </w:tc>
        <w:tc>
          <w:tcPr>
            <w:tcW w:w="2410"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Наименование планируемого объекта</w:t>
            </w:r>
          </w:p>
        </w:tc>
        <w:tc>
          <w:tcPr>
            <w:tcW w:w="2126"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Вид объекта</w:t>
            </w:r>
          </w:p>
        </w:tc>
        <w:tc>
          <w:tcPr>
            <w:tcW w:w="1984"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Основные характеристики объекта</w:t>
            </w:r>
          </w:p>
        </w:tc>
        <w:tc>
          <w:tcPr>
            <w:tcW w:w="2127"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Местоположение</w:t>
            </w:r>
          </w:p>
        </w:tc>
        <w:tc>
          <w:tcPr>
            <w:tcW w:w="2268" w:type="dxa"/>
            <w:vAlign w:val="center"/>
          </w:tcPr>
          <w:p w:rsidR="00843D16" w:rsidRPr="00331027" w:rsidRDefault="00843D16" w:rsidP="00331027">
            <w:pPr>
              <w:ind w:firstLine="0"/>
              <w:jc w:val="center"/>
              <w:rPr>
                <w:rFonts w:ascii="Times New Roman" w:hAnsi="Times New Roman"/>
                <w:b/>
              </w:rPr>
            </w:pPr>
            <w:r w:rsidRPr="00331027">
              <w:rPr>
                <w:rFonts w:ascii="Times New Roman" w:hAnsi="Times New Roman"/>
                <w:b/>
              </w:rPr>
              <w:t>Характеристика зон с особыми условиями использования территории</w:t>
            </w:r>
          </w:p>
        </w:tc>
      </w:tr>
      <w:tr w:rsidR="00843D16" w:rsidRPr="00257FAF" w:rsidTr="008A7C6D">
        <w:tc>
          <w:tcPr>
            <w:tcW w:w="629" w:type="dxa"/>
          </w:tcPr>
          <w:p w:rsidR="00843D16" w:rsidRPr="00012C9B" w:rsidRDefault="00012C9B" w:rsidP="00012C9B">
            <w:pPr>
              <w:ind w:firstLine="0"/>
              <w:rPr>
                <w:rFonts w:ascii="Times New Roman" w:eastAsia="Calibri" w:hAnsi="Times New Roman"/>
              </w:rPr>
            </w:pPr>
            <w:r>
              <w:rPr>
                <w:rFonts w:ascii="Times New Roman" w:eastAsia="Calibri" w:hAnsi="Times New Roman"/>
              </w:rPr>
              <w:t>1.</w:t>
            </w:r>
          </w:p>
        </w:tc>
        <w:tc>
          <w:tcPr>
            <w:tcW w:w="1639" w:type="dxa"/>
          </w:tcPr>
          <w:p w:rsidR="00843D16" w:rsidRPr="00257FAF" w:rsidRDefault="00843D16" w:rsidP="00331027">
            <w:pPr>
              <w:ind w:firstLine="0"/>
              <w:jc w:val="left"/>
              <w:rPr>
                <w:rFonts w:ascii="Times New Roman" w:eastAsia="Calibri" w:hAnsi="Times New Roman"/>
              </w:rPr>
            </w:pPr>
            <w:r w:rsidRPr="00257FAF">
              <w:rPr>
                <w:rFonts w:ascii="Times New Roman" w:eastAsia="Calibri" w:hAnsi="Times New Roman"/>
              </w:rPr>
              <w:t>Государственные медицинские организации Воронежской области, в том числе фармацевтические организации</w:t>
            </w:r>
          </w:p>
        </w:tc>
        <w:tc>
          <w:tcPr>
            <w:tcW w:w="2410" w:type="dxa"/>
          </w:tcPr>
          <w:p w:rsidR="00843D16" w:rsidRPr="00257FAF" w:rsidRDefault="00843D16" w:rsidP="00331027">
            <w:pPr>
              <w:ind w:firstLine="0"/>
              <w:jc w:val="center"/>
              <w:rPr>
                <w:rFonts w:ascii="Times New Roman" w:hAnsi="Times New Roman"/>
              </w:rPr>
            </w:pPr>
            <w:r w:rsidRPr="00257FAF">
              <w:rPr>
                <w:rFonts w:ascii="Times New Roman" w:hAnsi="Times New Roman"/>
              </w:rPr>
              <w:t>Строительство врачебной амбулатории в</w:t>
            </w:r>
          </w:p>
          <w:p w:rsidR="00843D16" w:rsidRPr="00331027" w:rsidRDefault="00843D16" w:rsidP="00331027">
            <w:pPr>
              <w:ind w:firstLine="0"/>
              <w:jc w:val="center"/>
              <w:rPr>
                <w:rFonts w:ascii="Times New Roman" w:hAnsi="Times New Roman"/>
              </w:rPr>
            </w:pPr>
            <w:r w:rsidRPr="00257FAF">
              <w:rPr>
                <w:rFonts w:ascii="Times New Roman" w:hAnsi="Times New Roman"/>
              </w:rPr>
              <w:t>с. Радченское Богучарского муниципального района Воронежской области</w:t>
            </w:r>
          </w:p>
        </w:tc>
        <w:tc>
          <w:tcPr>
            <w:tcW w:w="2126" w:type="dxa"/>
          </w:tcPr>
          <w:p w:rsidR="00843D16" w:rsidRPr="00331027" w:rsidRDefault="00843D16" w:rsidP="00331027">
            <w:pPr>
              <w:ind w:firstLine="0"/>
              <w:jc w:val="center"/>
              <w:rPr>
                <w:rFonts w:ascii="Times New Roman" w:hAnsi="Times New Roman"/>
              </w:rPr>
            </w:pPr>
            <w:r w:rsidRPr="00257FAF">
              <w:rPr>
                <w:rFonts w:ascii="Times New Roman" w:hAnsi="Times New Roman"/>
              </w:rPr>
              <w:t>врачебная амбулатория</w:t>
            </w:r>
          </w:p>
        </w:tc>
        <w:tc>
          <w:tcPr>
            <w:tcW w:w="1984" w:type="dxa"/>
          </w:tcPr>
          <w:p w:rsidR="00843D16" w:rsidRPr="00331027" w:rsidRDefault="00843D16" w:rsidP="00331027">
            <w:pPr>
              <w:ind w:firstLine="0"/>
              <w:jc w:val="center"/>
              <w:rPr>
                <w:rFonts w:ascii="Times New Roman" w:hAnsi="Times New Roman"/>
              </w:rPr>
            </w:pPr>
            <w:r w:rsidRPr="00257FAF">
              <w:rPr>
                <w:rFonts w:ascii="Times New Roman" w:hAnsi="Times New Roman"/>
              </w:rPr>
              <w:t>Площадь ЗУ – 2000 кв. м, площадь ОКС – 204,44 кв. м, площадь застройки – 268,80 кв. м, этажность – 1, численность -25 посещений в смену</w:t>
            </w:r>
          </w:p>
        </w:tc>
        <w:tc>
          <w:tcPr>
            <w:tcW w:w="2127" w:type="dxa"/>
          </w:tcPr>
          <w:p w:rsidR="00843D16" w:rsidRPr="00331027" w:rsidRDefault="00843D16" w:rsidP="00331027">
            <w:pPr>
              <w:ind w:firstLine="0"/>
              <w:jc w:val="center"/>
              <w:rPr>
                <w:rFonts w:ascii="Times New Roman" w:hAnsi="Times New Roman"/>
              </w:rPr>
            </w:pPr>
            <w:r w:rsidRPr="00257FAF">
              <w:rPr>
                <w:rFonts w:ascii="Times New Roman" w:hAnsi="Times New Roman"/>
              </w:rPr>
              <w:t>Воронежская область, Богучарский муниципальный район, Радченское сельское поселение, с. Радченское</w:t>
            </w:r>
          </w:p>
        </w:tc>
        <w:tc>
          <w:tcPr>
            <w:tcW w:w="2268" w:type="dxa"/>
          </w:tcPr>
          <w:p w:rsidR="00843D16" w:rsidRPr="00331027" w:rsidRDefault="00843D16" w:rsidP="00331027">
            <w:pPr>
              <w:ind w:firstLine="0"/>
              <w:jc w:val="center"/>
              <w:rPr>
                <w:rFonts w:ascii="Times New Roman" w:hAnsi="Times New Roman"/>
              </w:rPr>
            </w:pPr>
            <w:r w:rsidRPr="00257FAF">
              <w:rPr>
                <w:rFonts w:ascii="Times New Roman" w:hAnsi="Times New Roman"/>
              </w:rPr>
              <w:t>Установление ЗОУИТ не требуется</w:t>
            </w:r>
          </w:p>
        </w:tc>
      </w:tr>
    </w:tbl>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012C9B" w:rsidRDefault="00843D16" w:rsidP="00012C9B">
      <w:pPr>
        <w:ind w:firstLine="709"/>
        <w:jc w:val="center"/>
        <w:rPr>
          <w:rFonts w:ascii="Times New Roman" w:hAnsi="Times New Roman"/>
          <w:b/>
        </w:rPr>
      </w:pPr>
      <w:bookmarkStart w:id="153" w:name="_Hlk115684735"/>
      <w:r w:rsidRPr="00012C9B">
        <w:rPr>
          <w:rFonts w:ascii="Times New Roman" w:hAnsi="Times New Roman"/>
          <w:b/>
        </w:rPr>
        <w:lastRenderedPageBreak/>
        <w:t>3.7.3. Предложения территориального планирования по развитию на территории района сети организаций культуры и библиотечного обслуживания</w:t>
      </w:r>
    </w:p>
    <w:bookmarkEnd w:id="153"/>
    <w:p w:rsidR="00843D16" w:rsidRPr="00257FAF" w:rsidRDefault="00843D16" w:rsidP="00843D16">
      <w:pPr>
        <w:ind w:firstLine="709"/>
        <w:rPr>
          <w:rFonts w:ascii="Times New Roman" w:hAnsi="Times New Roman"/>
        </w:rPr>
      </w:pPr>
      <w:r w:rsidRPr="00257FAF">
        <w:rPr>
          <w:rFonts w:ascii="Times New Roman" w:hAnsi="Times New Roman"/>
        </w:rPr>
        <w:t>Главной целью градостроительства в сфере культуры является предоставление жителям возможности получения необходимых ими культурных благ при обеспечении их доступности и многообразия.</w:t>
      </w:r>
    </w:p>
    <w:p w:rsidR="00843D16" w:rsidRPr="00257FAF" w:rsidRDefault="00843D16" w:rsidP="00843D16">
      <w:pPr>
        <w:ind w:firstLine="709"/>
        <w:rPr>
          <w:rFonts w:ascii="Times New Roman" w:hAnsi="Times New Roman"/>
        </w:rPr>
      </w:pPr>
      <w:r w:rsidRPr="00257FAF">
        <w:rPr>
          <w:rFonts w:ascii="Times New Roman" w:hAnsi="Times New Roman"/>
        </w:rPr>
        <w:t xml:space="preserve">Для достижения этой цели предлагается довести обеспеченность населения учреждениями культуры до значений, рекомендуемых нормативами, а также расширить сеть клубов и досуговых учреждений. </w:t>
      </w:r>
    </w:p>
    <w:p w:rsidR="00843D16" w:rsidRPr="00257FAF" w:rsidRDefault="00843D16" w:rsidP="00843D16">
      <w:pPr>
        <w:ind w:firstLine="709"/>
        <w:rPr>
          <w:rFonts w:ascii="Times New Roman" w:hAnsi="Times New Roman"/>
        </w:rPr>
      </w:pPr>
    </w:p>
    <w:p w:rsidR="00843D16" w:rsidRPr="00012C9B" w:rsidRDefault="00843D16" w:rsidP="00012C9B">
      <w:pPr>
        <w:ind w:firstLine="709"/>
        <w:jc w:val="center"/>
        <w:rPr>
          <w:rFonts w:ascii="Times New Roman" w:hAnsi="Times New Roman"/>
          <w:b/>
          <w:i/>
        </w:rPr>
      </w:pPr>
      <w:r w:rsidRPr="00012C9B">
        <w:rPr>
          <w:rFonts w:ascii="Times New Roman" w:hAnsi="Times New Roman"/>
          <w:b/>
          <w:i/>
        </w:rPr>
        <w:t>Перечень мероприятий по развитию на территории</w:t>
      </w:r>
      <w:r w:rsidR="00012C9B">
        <w:rPr>
          <w:rFonts w:ascii="Times New Roman" w:hAnsi="Times New Roman"/>
          <w:b/>
          <w:i/>
        </w:rPr>
        <w:t xml:space="preserve"> </w:t>
      </w:r>
      <w:r w:rsidRPr="00012C9B">
        <w:rPr>
          <w:rFonts w:ascii="Times New Roman" w:hAnsi="Times New Roman"/>
          <w:b/>
          <w:i/>
        </w:rPr>
        <w:t>района объектов культуры</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 п/п</w:t>
            </w:r>
          </w:p>
        </w:tc>
        <w:tc>
          <w:tcPr>
            <w:tcW w:w="1639"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Назначение объекта</w:t>
            </w:r>
          </w:p>
        </w:tc>
        <w:tc>
          <w:tcPr>
            <w:tcW w:w="2410"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Наименование планируемого объекта</w:t>
            </w:r>
          </w:p>
        </w:tc>
        <w:tc>
          <w:tcPr>
            <w:tcW w:w="2126"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Вид объекта</w:t>
            </w:r>
          </w:p>
        </w:tc>
        <w:tc>
          <w:tcPr>
            <w:tcW w:w="1984"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Основные характеристики объекта</w:t>
            </w:r>
          </w:p>
        </w:tc>
        <w:tc>
          <w:tcPr>
            <w:tcW w:w="2127"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Местоположение</w:t>
            </w:r>
          </w:p>
        </w:tc>
        <w:tc>
          <w:tcPr>
            <w:tcW w:w="2268" w:type="dxa"/>
            <w:vAlign w:val="center"/>
          </w:tcPr>
          <w:p w:rsidR="00843D16" w:rsidRPr="00012C9B" w:rsidRDefault="00843D16" w:rsidP="00012C9B">
            <w:pPr>
              <w:ind w:firstLine="0"/>
              <w:jc w:val="center"/>
              <w:rPr>
                <w:rFonts w:ascii="Times New Roman" w:eastAsia="Calibri" w:hAnsi="Times New Roman"/>
                <w:b/>
              </w:rPr>
            </w:pPr>
            <w:r w:rsidRPr="00012C9B">
              <w:rPr>
                <w:rFonts w:ascii="Times New Roman" w:eastAsia="Calibri" w:hAnsi="Times New Roman"/>
                <w:b/>
              </w:rPr>
              <w:t>Характеристика зон с особыми условиями использования территории</w:t>
            </w:r>
          </w:p>
        </w:tc>
      </w:tr>
      <w:tr w:rsidR="00843D16" w:rsidRPr="00257FAF" w:rsidTr="008A7C6D">
        <w:tc>
          <w:tcPr>
            <w:tcW w:w="629" w:type="dxa"/>
          </w:tcPr>
          <w:p w:rsidR="00843D16" w:rsidRPr="00257FAF" w:rsidRDefault="00012C9B" w:rsidP="00012C9B">
            <w:pPr>
              <w:ind w:firstLine="0"/>
              <w:rPr>
                <w:rFonts w:ascii="Times New Roman" w:eastAsia="Calibri" w:hAnsi="Times New Roman"/>
              </w:rPr>
            </w:pPr>
            <w:r>
              <w:rPr>
                <w:rFonts w:ascii="Times New Roman" w:eastAsia="Calibri" w:hAnsi="Times New Roman"/>
              </w:rPr>
              <w:t>1.</w:t>
            </w:r>
          </w:p>
        </w:tc>
        <w:tc>
          <w:tcPr>
            <w:tcW w:w="1639" w:type="dxa"/>
            <w:vMerge w:val="restart"/>
          </w:tcPr>
          <w:p w:rsidR="00843D16" w:rsidRPr="00257FAF" w:rsidRDefault="00843D16" w:rsidP="00012C9B">
            <w:pPr>
              <w:ind w:firstLine="0"/>
              <w:rPr>
                <w:rFonts w:ascii="Times New Roman" w:eastAsia="Calibri" w:hAnsi="Times New Roman"/>
              </w:rPr>
            </w:pPr>
            <w:r w:rsidRPr="00257FAF">
              <w:rPr>
                <w:rFonts w:ascii="Times New Roman" w:eastAsia="Calibri" w:hAnsi="Times New Roman"/>
              </w:rPr>
              <w:t>Развитие культуры</w:t>
            </w:r>
          </w:p>
        </w:tc>
        <w:tc>
          <w:tcPr>
            <w:tcW w:w="2410" w:type="dxa"/>
          </w:tcPr>
          <w:p w:rsidR="00843D16" w:rsidRPr="00257FAF" w:rsidRDefault="00843D16" w:rsidP="00012C9B">
            <w:pPr>
              <w:ind w:firstLine="0"/>
              <w:jc w:val="center"/>
              <w:rPr>
                <w:rFonts w:ascii="Times New Roman" w:hAnsi="Times New Roman"/>
              </w:rPr>
            </w:pPr>
            <w:r w:rsidRPr="00257FAF">
              <w:rPr>
                <w:rFonts w:ascii="Times New Roman" w:hAnsi="Times New Roman"/>
              </w:rPr>
              <w:t>Строительство Дома культуры в с. Дьяченково Богучарского района</w:t>
            </w:r>
          </w:p>
        </w:tc>
        <w:tc>
          <w:tcPr>
            <w:tcW w:w="2126" w:type="dxa"/>
          </w:tcPr>
          <w:p w:rsidR="00843D16" w:rsidRPr="00257FAF" w:rsidRDefault="00843D16" w:rsidP="00012C9B">
            <w:pPr>
              <w:ind w:firstLine="0"/>
              <w:jc w:val="center"/>
              <w:rPr>
                <w:rFonts w:ascii="Times New Roman" w:hAnsi="Times New Roman"/>
              </w:rPr>
            </w:pPr>
            <w:r w:rsidRPr="00257FAF">
              <w:rPr>
                <w:rFonts w:ascii="Times New Roman" w:hAnsi="Times New Roman"/>
              </w:rPr>
              <w:t>сельский Дом культуры</w:t>
            </w:r>
          </w:p>
        </w:tc>
        <w:tc>
          <w:tcPr>
            <w:tcW w:w="1984" w:type="dxa"/>
          </w:tcPr>
          <w:p w:rsidR="00843D16" w:rsidRPr="00257FAF" w:rsidRDefault="00843D16" w:rsidP="00012C9B">
            <w:pPr>
              <w:ind w:firstLine="0"/>
              <w:jc w:val="center"/>
              <w:rPr>
                <w:rFonts w:ascii="Times New Roman" w:hAnsi="Times New Roman"/>
              </w:rPr>
            </w:pPr>
            <w:r w:rsidRPr="00257FAF">
              <w:rPr>
                <w:rFonts w:ascii="Times New Roman" w:hAnsi="Times New Roman"/>
              </w:rPr>
              <w:t>посадочных мест – 250 мест</w:t>
            </w:r>
          </w:p>
        </w:tc>
        <w:tc>
          <w:tcPr>
            <w:tcW w:w="2127" w:type="dxa"/>
          </w:tcPr>
          <w:p w:rsidR="00843D16" w:rsidRPr="00257FAF" w:rsidRDefault="00843D16" w:rsidP="00012C9B">
            <w:pPr>
              <w:ind w:firstLine="0"/>
              <w:jc w:val="center"/>
              <w:rPr>
                <w:rFonts w:ascii="Times New Roman" w:hAnsi="Times New Roman"/>
              </w:rPr>
            </w:pPr>
            <w:r w:rsidRPr="00257FAF">
              <w:rPr>
                <w:rFonts w:ascii="Times New Roman" w:hAnsi="Times New Roman"/>
              </w:rPr>
              <w:t>Воронежская область, Богучарский муниципальный район, с. Дьяченково</w:t>
            </w:r>
          </w:p>
        </w:tc>
        <w:tc>
          <w:tcPr>
            <w:tcW w:w="2268" w:type="dxa"/>
          </w:tcPr>
          <w:p w:rsidR="00843D16" w:rsidRPr="00257FAF" w:rsidRDefault="00843D16" w:rsidP="00012C9B">
            <w:pPr>
              <w:ind w:firstLine="0"/>
              <w:jc w:val="center"/>
              <w:rPr>
                <w:rFonts w:ascii="Times New Roman" w:hAnsi="Times New Roman"/>
              </w:rPr>
            </w:pPr>
            <w:r w:rsidRPr="00257FAF">
              <w:rPr>
                <w:rFonts w:ascii="Times New Roman" w:hAnsi="Times New Roman"/>
              </w:rPr>
              <w:t>Установление ЗОУИТ не требуется</w:t>
            </w:r>
          </w:p>
        </w:tc>
      </w:tr>
      <w:tr w:rsidR="00843D16" w:rsidRPr="00257FAF" w:rsidTr="008A7C6D">
        <w:tc>
          <w:tcPr>
            <w:tcW w:w="629" w:type="dxa"/>
          </w:tcPr>
          <w:p w:rsidR="00843D16" w:rsidRPr="00257FAF" w:rsidRDefault="00012C9B" w:rsidP="00012C9B">
            <w:pPr>
              <w:ind w:firstLine="0"/>
              <w:rPr>
                <w:rFonts w:ascii="Times New Roman" w:eastAsia="Calibri" w:hAnsi="Times New Roman"/>
              </w:rPr>
            </w:pPr>
            <w:r>
              <w:rPr>
                <w:rFonts w:ascii="Times New Roman" w:eastAsia="Calibri" w:hAnsi="Times New Roman"/>
              </w:rPr>
              <w:t>2.</w:t>
            </w:r>
          </w:p>
        </w:tc>
        <w:tc>
          <w:tcPr>
            <w:tcW w:w="1639" w:type="dxa"/>
            <w:vMerge/>
          </w:tcPr>
          <w:p w:rsidR="00843D16" w:rsidRPr="00257FAF" w:rsidRDefault="00843D16" w:rsidP="008A7C6D">
            <w:pPr>
              <w:ind w:firstLine="709"/>
              <w:rPr>
                <w:rFonts w:ascii="Times New Roman" w:eastAsia="Calibri" w:hAnsi="Times New Roman"/>
              </w:rPr>
            </w:pPr>
          </w:p>
        </w:tc>
        <w:tc>
          <w:tcPr>
            <w:tcW w:w="2410" w:type="dxa"/>
          </w:tcPr>
          <w:p w:rsidR="00843D16" w:rsidRPr="00257FAF" w:rsidRDefault="00843D16" w:rsidP="00012C9B">
            <w:pPr>
              <w:ind w:firstLine="0"/>
              <w:jc w:val="center"/>
              <w:rPr>
                <w:rFonts w:ascii="Times New Roman" w:hAnsi="Times New Roman"/>
              </w:rPr>
            </w:pPr>
            <w:r w:rsidRPr="00257FAF">
              <w:rPr>
                <w:rFonts w:ascii="Times New Roman" w:hAnsi="Times New Roman"/>
              </w:rPr>
              <w:t>Строительство Дома культуры в с. Филоново</w:t>
            </w:r>
          </w:p>
        </w:tc>
        <w:tc>
          <w:tcPr>
            <w:tcW w:w="2126" w:type="dxa"/>
          </w:tcPr>
          <w:p w:rsidR="00843D16" w:rsidRPr="00257FAF" w:rsidRDefault="00843D16" w:rsidP="00012C9B">
            <w:pPr>
              <w:ind w:firstLine="0"/>
              <w:jc w:val="center"/>
              <w:rPr>
                <w:rFonts w:ascii="Times New Roman" w:hAnsi="Times New Roman"/>
              </w:rPr>
            </w:pPr>
            <w:r w:rsidRPr="00257FAF">
              <w:rPr>
                <w:rFonts w:ascii="Times New Roman" w:hAnsi="Times New Roman"/>
              </w:rPr>
              <w:t>сельский Дом культуры</w:t>
            </w:r>
          </w:p>
        </w:tc>
        <w:tc>
          <w:tcPr>
            <w:tcW w:w="1984" w:type="dxa"/>
          </w:tcPr>
          <w:p w:rsidR="00843D16" w:rsidRPr="00257FAF" w:rsidRDefault="00843D16" w:rsidP="00012C9B">
            <w:pPr>
              <w:ind w:firstLine="0"/>
              <w:jc w:val="center"/>
              <w:rPr>
                <w:rFonts w:ascii="Times New Roman" w:hAnsi="Times New Roman"/>
              </w:rPr>
            </w:pPr>
            <w:r w:rsidRPr="00257FAF">
              <w:rPr>
                <w:rFonts w:ascii="Times New Roman" w:hAnsi="Times New Roman"/>
              </w:rPr>
              <w:t>посадочных мест – 120 мест</w:t>
            </w:r>
          </w:p>
        </w:tc>
        <w:tc>
          <w:tcPr>
            <w:tcW w:w="2127" w:type="dxa"/>
          </w:tcPr>
          <w:p w:rsidR="00843D16" w:rsidRPr="00257FAF" w:rsidRDefault="00843D16" w:rsidP="00012C9B">
            <w:pPr>
              <w:ind w:firstLine="0"/>
              <w:jc w:val="center"/>
              <w:rPr>
                <w:rFonts w:ascii="Times New Roman" w:hAnsi="Times New Roman"/>
              </w:rPr>
            </w:pPr>
            <w:r w:rsidRPr="00257FAF">
              <w:rPr>
                <w:rFonts w:ascii="Times New Roman" w:hAnsi="Times New Roman"/>
              </w:rPr>
              <w:t>Воронежская область, Богучарский муниципальный район, с. Филоново</w:t>
            </w:r>
          </w:p>
        </w:tc>
        <w:tc>
          <w:tcPr>
            <w:tcW w:w="2268" w:type="dxa"/>
          </w:tcPr>
          <w:p w:rsidR="00843D16" w:rsidRPr="00257FAF" w:rsidRDefault="00843D16" w:rsidP="00012C9B">
            <w:pPr>
              <w:ind w:firstLine="0"/>
              <w:jc w:val="center"/>
              <w:rPr>
                <w:rFonts w:ascii="Times New Roman" w:hAnsi="Times New Roman"/>
              </w:rPr>
            </w:pPr>
            <w:r w:rsidRPr="00257FAF">
              <w:rPr>
                <w:rFonts w:ascii="Times New Roman" w:hAnsi="Times New Roman"/>
              </w:rPr>
              <w:t>Установление ЗОУИТ не требуется</w:t>
            </w:r>
          </w:p>
        </w:tc>
      </w:tr>
    </w:tbl>
    <w:p w:rsidR="00843D16" w:rsidRPr="00257FAF" w:rsidRDefault="00843D16" w:rsidP="00843D16">
      <w:pPr>
        <w:ind w:firstLine="709"/>
        <w:rPr>
          <w:rFonts w:ascii="Times New Roman" w:eastAsia="Arial" w:hAnsi="Times New Roman"/>
        </w:rPr>
      </w:pPr>
    </w:p>
    <w:p w:rsidR="00843D16" w:rsidRPr="00257FAF" w:rsidRDefault="00843D16" w:rsidP="00843D16">
      <w:pPr>
        <w:ind w:firstLine="709"/>
        <w:rPr>
          <w:rFonts w:ascii="Times New Roman" w:eastAsia="Arial" w:hAnsi="Times New Roman"/>
        </w:rPr>
      </w:pPr>
    </w:p>
    <w:p w:rsidR="00843D16" w:rsidRPr="00012C9B" w:rsidRDefault="00843D16" w:rsidP="00012C9B">
      <w:pPr>
        <w:ind w:firstLine="709"/>
        <w:jc w:val="center"/>
        <w:rPr>
          <w:rFonts w:ascii="Times New Roman" w:hAnsi="Times New Roman"/>
          <w:b/>
        </w:rPr>
      </w:pPr>
      <w:bookmarkStart w:id="154" w:name="_Hlk115684871"/>
      <w:r w:rsidRPr="00012C9B">
        <w:rPr>
          <w:rFonts w:ascii="Times New Roman" w:hAnsi="Times New Roman"/>
          <w:b/>
        </w:rPr>
        <w:t>3.7.4. Предложения по обеспечению условий для развития на территории муниципального района физической культуры и массового спорта</w:t>
      </w:r>
    </w:p>
    <w:bookmarkEnd w:id="154"/>
    <w:p w:rsidR="00843D16" w:rsidRPr="00257FAF" w:rsidRDefault="00843D16" w:rsidP="00843D16">
      <w:pPr>
        <w:ind w:firstLine="709"/>
        <w:rPr>
          <w:rFonts w:ascii="Times New Roman" w:hAnsi="Times New Roman"/>
        </w:rPr>
      </w:pPr>
      <w:r w:rsidRPr="00257FAF">
        <w:rPr>
          <w:rFonts w:ascii="Times New Roman" w:hAnsi="Times New Roman"/>
        </w:rPr>
        <w:t xml:space="preserve">Основополагающей задачей муниципальной политики является создание условий для роста благосостояния населения Богучарского муниципального района, национального самосознания и обеспечения долгосрочной социальной стабильности. </w:t>
      </w:r>
    </w:p>
    <w:p w:rsidR="00843D16" w:rsidRPr="00257FAF" w:rsidRDefault="00843D16" w:rsidP="00843D16">
      <w:pPr>
        <w:ind w:firstLine="709"/>
        <w:rPr>
          <w:rFonts w:ascii="Times New Roman" w:hAnsi="Times New Roman"/>
        </w:rPr>
      </w:pPr>
      <w:r w:rsidRPr="00257FAF">
        <w:rPr>
          <w:rFonts w:ascii="Times New Roman" w:hAnsi="Times New Roman"/>
        </w:rPr>
        <w:lastRenderedPageBreak/>
        <w:t xml:space="preserve">Физическая культура и спорт - уникальное средство воспитания физически и морально здоровых людей. Многочисленными исследованиями установлено, что занятия физической культурой и спортом оказывают позитивное влияние практически на все функции и системы организма, являются мощным средством профилактики заболеваний, способствуют формированию морально-волевых и гражданских качеств личности. </w:t>
      </w:r>
    </w:p>
    <w:p w:rsidR="00843D16" w:rsidRPr="00257FAF" w:rsidRDefault="00843D16" w:rsidP="00843D16">
      <w:pPr>
        <w:ind w:firstLine="709"/>
        <w:rPr>
          <w:rFonts w:ascii="Times New Roman" w:hAnsi="Times New Roman"/>
        </w:rPr>
      </w:pPr>
      <w:r w:rsidRPr="00257FAF">
        <w:rPr>
          <w:rFonts w:ascii="Times New Roman" w:hAnsi="Times New Roman"/>
        </w:rPr>
        <w:t xml:space="preserve">Физическая культура и спортявляется составными элементами культуры личности и здорового образа жизни, значительно влияют не только на повышение физической подготовленности, улучшение здоровья, но и на поведение человека в быту, трудовом коллективе, на формирование личности и межличностных отношений. </w:t>
      </w:r>
    </w:p>
    <w:p w:rsidR="00843D16" w:rsidRPr="00257FAF" w:rsidRDefault="00843D16" w:rsidP="00843D16">
      <w:pPr>
        <w:ind w:firstLine="709"/>
        <w:rPr>
          <w:rFonts w:ascii="Times New Roman" w:hAnsi="Times New Roman"/>
        </w:rPr>
      </w:pPr>
      <w:r w:rsidRPr="00257FAF">
        <w:rPr>
          <w:rFonts w:ascii="Times New Roman" w:hAnsi="Times New Roman"/>
        </w:rPr>
        <w:t xml:space="preserve">Создание основы для сохранения и улучшения физического и духовного здоровья граждан в значительной степени способствует достижению указанной цели. </w:t>
      </w:r>
    </w:p>
    <w:p w:rsidR="00843D16" w:rsidRPr="00257FAF" w:rsidRDefault="00843D16" w:rsidP="00843D16">
      <w:pPr>
        <w:ind w:firstLine="709"/>
        <w:rPr>
          <w:rFonts w:ascii="Times New Roman" w:hAnsi="Times New Roman"/>
        </w:rPr>
      </w:pPr>
      <w:r w:rsidRPr="00257FAF">
        <w:rPr>
          <w:rFonts w:ascii="Times New Roman" w:hAnsi="Times New Roman"/>
        </w:rPr>
        <w:t>Существенным фактором, определяющим состояние здоровья населения, является поддержание оптимальной физической активности в течение всей жизни каждого человека. Эта задача может быть решена при реализации муниципальной подпрограммы муниципальной программы Богучарского муниципального района Воронежской области «Развитие образования, физической культуры и спорта Богучарского муниципального района» от 04.03 2019 № 144 (в ред. 27.03.2023 №209.</w:t>
      </w:r>
    </w:p>
    <w:p w:rsidR="00843D16" w:rsidRPr="00257FAF" w:rsidRDefault="00843D16" w:rsidP="00843D16">
      <w:pPr>
        <w:ind w:firstLine="709"/>
        <w:rPr>
          <w:rFonts w:ascii="Times New Roman" w:hAnsi="Times New Roman"/>
        </w:rPr>
      </w:pPr>
      <w:r w:rsidRPr="00257FAF">
        <w:rPr>
          <w:rFonts w:ascii="Times New Roman" w:hAnsi="Times New Roman"/>
        </w:rPr>
        <w:t xml:space="preserve">В настоящее время имеются проблемы, отрицательно влияющие на развитие физической культуры и спортав районе, требующие неотложного решения, в их числе: </w:t>
      </w:r>
    </w:p>
    <w:p w:rsidR="00843D16" w:rsidRPr="00257FAF" w:rsidRDefault="00843D16" w:rsidP="00843D16">
      <w:pPr>
        <w:ind w:firstLine="709"/>
        <w:rPr>
          <w:rFonts w:ascii="Times New Roman" w:hAnsi="Times New Roman"/>
        </w:rPr>
      </w:pPr>
      <w:r w:rsidRPr="00257FAF">
        <w:rPr>
          <w:rFonts w:ascii="Times New Roman" w:hAnsi="Times New Roman"/>
        </w:rPr>
        <w:t xml:space="preserve">- недостаточное привлечение населения к регулярным занятиям физической культурой и спортом; </w:t>
      </w:r>
    </w:p>
    <w:p w:rsidR="00843D16" w:rsidRPr="00257FAF" w:rsidRDefault="00843D16" w:rsidP="00843D16">
      <w:pPr>
        <w:ind w:firstLine="709"/>
        <w:rPr>
          <w:rFonts w:ascii="Times New Roman" w:hAnsi="Times New Roman"/>
        </w:rPr>
      </w:pPr>
      <w:r w:rsidRPr="00257FAF">
        <w:rPr>
          <w:rFonts w:ascii="Times New Roman" w:hAnsi="Times New Roman"/>
        </w:rPr>
        <w:t xml:space="preserve">- острая нехватка профессиональных тренерских кадров и в особенности специалистов-организаторов массовой физической культуры; </w:t>
      </w:r>
    </w:p>
    <w:p w:rsidR="00843D16" w:rsidRPr="00257FAF" w:rsidRDefault="00843D16" w:rsidP="00843D16">
      <w:pPr>
        <w:ind w:firstLine="709"/>
        <w:rPr>
          <w:rFonts w:ascii="Times New Roman" w:hAnsi="Times New Roman"/>
        </w:rPr>
      </w:pPr>
      <w:r w:rsidRPr="00257FAF">
        <w:rPr>
          <w:rFonts w:ascii="Times New Roman" w:hAnsi="Times New Roman"/>
        </w:rPr>
        <w:t xml:space="preserve">- отсутствие у инвесторов заинтересованности для финансирования спорта и физической культуры. </w:t>
      </w:r>
    </w:p>
    <w:p w:rsidR="00843D16" w:rsidRPr="00257FAF" w:rsidRDefault="00843D16" w:rsidP="00843D16">
      <w:pPr>
        <w:ind w:firstLine="709"/>
        <w:rPr>
          <w:rFonts w:ascii="Times New Roman" w:hAnsi="Times New Roman"/>
        </w:rPr>
      </w:pPr>
      <w:r w:rsidRPr="00257FAF">
        <w:rPr>
          <w:rFonts w:ascii="Times New Roman" w:hAnsi="Times New Roman"/>
        </w:rPr>
        <w:t xml:space="preserve">Спортивная база, имеющаяся в Богучарском муниципальном районе, в большинстве случаев не полностью соответствует современным требованиям. Более половины спортивных сооружений (в особенности плоскостных) являются приспособленными, а именно: конструкции приходят в негодность и требуют капитального ремонта или замены. </w:t>
      </w:r>
    </w:p>
    <w:p w:rsidR="00843D16" w:rsidRPr="00257FAF" w:rsidRDefault="00843D16" w:rsidP="00843D16">
      <w:pPr>
        <w:ind w:firstLine="709"/>
        <w:rPr>
          <w:rFonts w:ascii="Times New Roman" w:hAnsi="Times New Roman"/>
        </w:rPr>
      </w:pPr>
      <w:r w:rsidRPr="00257FAF">
        <w:rPr>
          <w:rFonts w:ascii="Times New Roman" w:hAnsi="Times New Roman"/>
        </w:rPr>
        <w:t xml:space="preserve">Несмотря на позитивную динамику развития физической культуры и массового спортасохраняют актуальность проблемные вопросы, связанные с повышением мотивации граждан к систематическим занятиям спортом, ведению здорового образа жизни, доступности спортивной инфраструктуры, особенно для лиц с ограниченными возможностями здоровья и инвалидов, а также качества физкультурно-оздоровительных услуг. </w:t>
      </w:r>
    </w:p>
    <w:p w:rsidR="00843D16" w:rsidRPr="00257FAF" w:rsidRDefault="00843D16" w:rsidP="00843D16">
      <w:pPr>
        <w:ind w:firstLine="709"/>
        <w:rPr>
          <w:rFonts w:ascii="Times New Roman" w:hAnsi="Times New Roman"/>
        </w:rPr>
      </w:pPr>
      <w:r w:rsidRPr="00257FAF">
        <w:rPr>
          <w:rFonts w:ascii="Times New Roman" w:hAnsi="Times New Roman"/>
        </w:rPr>
        <w:t xml:space="preserve">В связи с этим приоритетным направлением муниципальной политики в области физической культуры и спорта должна стать поддержка данной сферы деятельности и принятие необходимых системных мер по созданию условий для обеспечения гражданам возможности систематически заниматься физической культурой и спортом. </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lastRenderedPageBreak/>
        <w:t>Перечень мероприятий по обеспечению условий для развития на территории муниципального района физической культуры и массового спорта</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
        <w:gridCol w:w="1639"/>
        <w:gridCol w:w="2410"/>
        <w:gridCol w:w="2126"/>
        <w:gridCol w:w="1984"/>
        <w:gridCol w:w="2127"/>
        <w:gridCol w:w="2268"/>
      </w:tblGrid>
      <w:tr w:rsidR="00843D16" w:rsidRPr="00257FAF" w:rsidTr="008A7C6D">
        <w:tc>
          <w:tcPr>
            <w:tcW w:w="629"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 п/п</w:t>
            </w:r>
          </w:p>
        </w:tc>
        <w:tc>
          <w:tcPr>
            <w:tcW w:w="1639"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 xml:space="preserve">Назначение объекта </w:t>
            </w:r>
          </w:p>
        </w:tc>
        <w:tc>
          <w:tcPr>
            <w:tcW w:w="2410"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Наименование планируемого объекта</w:t>
            </w:r>
          </w:p>
        </w:tc>
        <w:tc>
          <w:tcPr>
            <w:tcW w:w="2126"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Вид объекта</w:t>
            </w:r>
          </w:p>
        </w:tc>
        <w:tc>
          <w:tcPr>
            <w:tcW w:w="1984"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Основные характеристики объекта</w:t>
            </w:r>
          </w:p>
        </w:tc>
        <w:tc>
          <w:tcPr>
            <w:tcW w:w="2127"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Местоположение</w:t>
            </w:r>
          </w:p>
        </w:tc>
        <w:tc>
          <w:tcPr>
            <w:tcW w:w="2268" w:type="dxa"/>
            <w:vAlign w:val="center"/>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Характеристика зон с особыми условиями использования территории</w:t>
            </w:r>
          </w:p>
        </w:tc>
      </w:tr>
      <w:tr w:rsidR="00843D16" w:rsidRPr="00257FAF" w:rsidTr="008A7C6D">
        <w:tc>
          <w:tcPr>
            <w:tcW w:w="629" w:type="dxa"/>
          </w:tcPr>
          <w:p w:rsidR="00843D16" w:rsidRPr="00F74CB9" w:rsidRDefault="00F74CB9" w:rsidP="00F74CB9">
            <w:pPr>
              <w:ind w:firstLine="0"/>
              <w:rPr>
                <w:rFonts w:ascii="Times New Roman" w:eastAsia="Calibri" w:hAnsi="Times New Roman"/>
              </w:rPr>
            </w:pPr>
            <w:r>
              <w:rPr>
                <w:rFonts w:ascii="Times New Roman" w:eastAsia="Calibri" w:hAnsi="Times New Roman"/>
              </w:rPr>
              <w:t>1.</w:t>
            </w:r>
          </w:p>
        </w:tc>
        <w:tc>
          <w:tcPr>
            <w:tcW w:w="1639" w:type="dxa"/>
            <w:vMerge w:val="restart"/>
          </w:tcPr>
          <w:p w:rsidR="00843D16" w:rsidRPr="00257FAF" w:rsidRDefault="00843D16" w:rsidP="00F74CB9">
            <w:pPr>
              <w:ind w:firstLine="0"/>
              <w:rPr>
                <w:rFonts w:ascii="Times New Roman" w:eastAsia="Calibri" w:hAnsi="Times New Roman"/>
              </w:rPr>
            </w:pPr>
            <w:r w:rsidRPr="00257FAF">
              <w:rPr>
                <w:rFonts w:ascii="Times New Roman" w:eastAsia="Calibri" w:hAnsi="Times New Roman"/>
              </w:rPr>
              <w:t>Развитие массового спорта</w:t>
            </w:r>
          </w:p>
        </w:tc>
        <w:tc>
          <w:tcPr>
            <w:tcW w:w="2410" w:type="dxa"/>
          </w:tcPr>
          <w:p w:rsidR="00843D16" w:rsidRPr="00257FAF" w:rsidRDefault="00843D16" w:rsidP="00F74CB9">
            <w:pPr>
              <w:ind w:firstLine="0"/>
              <w:jc w:val="center"/>
              <w:rPr>
                <w:rFonts w:ascii="Times New Roman" w:eastAsia="Calibri" w:hAnsi="Times New Roman"/>
              </w:rPr>
            </w:pPr>
            <w:r w:rsidRPr="00257FAF">
              <w:rPr>
                <w:rFonts w:ascii="Times New Roman" w:hAnsi="Times New Roman"/>
              </w:rPr>
              <w:t>Легкоатлетический стадион" по адресу: Воронежская область, Богучарский район, город Богучар, улица Дзержинского, 21 в (включая ПИР)</w:t>
            </w:r>
          </w:p>
        </w:tc>
        <w:tc>
          <w:tcPr>
            <w:tcW w:w="2126" w:type="dxa"/>
          </w:tcPr>
          <w:p w:rsidR="00843D16" w:rsidRPr="00F74CB9" w:rsidRDefault="00843D16" w:rsidP="00F74CB9">
            <w:pPr>
              <w:ind w:firstLine="0"/>
              <w:jc w:val="center"/>
              <w:rPr>
                <w:rFonts w:ascii="Times New Roman" w:hAnsi="Times New Roman"/>
              </w:rPr>
            </w:pPr>
            <w:r w:rsidRPr="00F74CB9">
              <w:rPr>
                <w:rFonts w:ascii="Times New Roman" w:hAnsi="Times New Roman"/>
              </w:rPr>
              <w:t>Спортивный объект</w:t>
            </w:r>
          </w:p>
        </w:tc>
        <w:tc>
          <w:tcPr>
            <w:tcW w:w="1984" w:type="dxa"/>
          </w:tcPr>
          <w:p w:rsidR="00843D16" w:rsidRPr="00257FAF" w:rsidRDefault="00843D16" w:rsidP="00F74CB9">
            <w:pPr>
              <w:ind w:firstLine="0"/>
              <w:jc w:val="center"/>
              <w:rPr>
                <w:rFonts w:ascii="Times New Roman" w:hAnsi="Times New Roman"/>
              </w:rPr>
            </w:pPr>
            <w:r w:rsidRPr="00F74CB9">
              <w:rPr>
                <w:rFonts w:ascii="Times New Roman" w:hAnsi="Times New Roman"/>
              </w:rPr>
              <w:t>Открытое плоскостное сооружение</w:t>
            </w:r>
          </w:p>
        </w:tc>
        <w:tc>
          <w:tcPr>
            <w:tcW w:w="2127" w:type="dxa"/>
          </w:tcPr>
          <w:p w:rsidR="00843D16" w:rsidRPr="00F74CB9" w:rsidRDefault="00843D16" w:rsidP="00F74CB9">
            <w:pPr>
              <w:ind w:firstLine="0"/>
              <w:jc w:val="center"/>
              <w:rPr>
                <w:rFonts w:ascii="Times New Roman" w:hAnsi="Times New Roman"/>
              </w:rPr>
            </w:pPr>
            <w:r w:rsidRPr="00257FAF">
              <w:rPr>
                <w:rFonts w:ascii="Times New Roman" w:hAnsi="Times New Roman"/>
              </w:rPr>
              <w:t xml:space="preserve">Воронежская область, Богучарский район, городское поселение-город Богучар, г. </w:t>
            </w:r>
            <w:r w:rsidRPr="00F74CB9">
              <w:rPr>
                <w:rFonts w:ascii="Times New Roman" w:hAnsi="Times New Roman"/>
              </w:rPr>
              <w:t>Богучар, ул. Дзержинского. 21в</w:t>
            </w:r>
          </w:p>
        </w:tc>
        <w:tc>
          <w:tcPr>
            <w:tcW w:w="2268" w:type="dxa"/>
          </w:tcPr>
          <w:p w:rsidR="00843D16" w:rsidRPr="00F74CB9" w:rsidRDefault="00843D16" w:rsidP="00F74CB9">
            <w:pPr>
              <w:ind w:firstLine="0"/>
              <w:jc w:val="center"/>
              <w:rPr>
                <w:rFonts w:ascii="Times New Roman" w:hAnsi="Times New Roman"/>
              </w:rPr>
            </w:pPr>
            <w:r w:rsidRPr="00257FAF">
              <w:rPr>
                <w:rFonts w:ascii="Times New Roman" w:hAnsi="Times New Roman"/>
              </w:rPr>
              <w:t>Установление ЗОУИТ не требуется</w:t>
            </w:r>
          </w:p>
        </w:tc>
      </w:tr>
      <w:tr w:rsidR="00843D16" w:rsidRPr="00257FAF" w:rsidTr="008A7C6D">
        <w:tc>
          <w:tcPr>
            <w:tcW w:w="629" w:type="dxa"/>
          </w:tcPr>
          <w:p w:rsidR="00843D16" w:rsidRPr="00257FAF" w:rsidRDefault="00F74CB9" w:rsidP="00F74CB9">
            <w:pPr>
              <w:ind w:firstLine="0"/>
              <w:rPr>
                <w:rFonts w:ascii="Times New Roman" w:eastAsia="Calibri" w:hAnsi="Times New Roman"/>
              </w:rPr>
            </w:pPr>
            <w:r>
              <w:rPr>
                <w:rFonts w:ascii="Times New Roman" w:eastAsia="Calibri" w:hAnsi="Times New Roman"/>
              </w:rPr>
              <w:t>2.</w:t>
            </w:r>
          </w:p>
        </w:tc>
        <w:tc>
          <w:tcPr>
            <w:tcW w:w="1639" w:type="dxa"/>
            <w:vMerge/>
          </w:tcPr>
          <w:p w:rsidR="00843D16" w:rsidRPr="00257FAF" w:rsidRDefault="00843D16" w:rsidP="008A7C6D">
            <w:pPr>
              <w:ind w:firstLine="709"/>
              <w:rPr>
                <w:rFonts w:ascii="Times New Roman" w:eastAsia="Calibri" w:hAnsi="Times New Roman"/>
              </w:rPr>
            </w:pPr>
          </w:p>
        </w:tc>
        <w:tc>
          <w:tcPr>
            <w:tcW w:w="2410" w:type="dxa"/>
          </w:tcPr>
          <w:p w:rsidR="00843D16" w:rsidRPr="00257FAF" w:rsidRDefault="00843D16" w:rsidP="008A7C6D">
            <w:pPr>
              <w:ind w:firstLine="709"/>
              <w:rPr>
                <w:rFonts w:ascii="Times New Roman" w:hAnsi="Times New Roman"/>
              </w:rPr>
            </w:pPr>
            <w:r w:rsidRPr="00257FAF">
              <w:rPr>
                <w:rFonts w:ascii="Times New Roman" w:eastAsia="Calibri" w:hAnsi="Times New Roman"/>
              </w:rPr>
              <w:t>Кры</w:t>
            </w:r>
            <w:r w:rsidRPr="00F74CB9">
              <w:rPr>
                <w:rFonts w:ascii="Times New Roman" w:hAnsi="Times New Roman"/>
              </w:rPr>
              <w:t>тый футбольный</w:t>
            </w:r>
            <w:r w:rsidRPr="00257FAF">
              <w:rPr>
                <w:rFonts w:ascii="Times New Roman" w:eastAsia="Calibri" w:hAnsi="Times New Roman"/>
              </w:rPr>
              <w:t xml:space="preserve"> манеж</w:t>
            </w:r>
          </w:p>
        </w:tc>
        <w:tc>
          <w:tcPr>
            <w:tcW w:w="2126" w:type="dxa"/>
          </w:tcPr>
          <w:p w:rsidR="00843D16" w:rsidRPr="00F74CB9" w:rsidRDefault="00843D16" w:rsidP="00F74CB9">
            <w:pPr>
              <w:ind w:firstLine="0"/>
              <w:jc w:val="center"/>
              <w:rPr>
                <w:rFonts w:ascii="Times New Roman" w:hAnsi="Times New Roman"/>
              </w:rPr>
            </w:pPr>
            <w:r w:rsidRPr="00F74CB9">
              <w:rPr>
                <w:rFonts w:ascii="Times New Roman" w:hAnsi="Times New Roman"/>
              </w:rPr>
              <w:t>Спортивный объект</w:t>
            </w:r>
          </w:p>
        </w:tc>
        <w:tc>
          <w:tcPr>
            <w:tcW w:w="1984" w:type="dxa"/>
          </w:tcPr>
          <w:p w:rsidR="00843D16" w:rsidRPr="00F74CB9" w:rsidRDefault="00843D16" w:rsidP="00F74CB9">
            <w:pPr>
              <w:ind w:firstLine="0"/>
              <w:jc w:val="center"/>
              <w:rPr>
                <w:rFonts w:ascii="Times New Roman" w:hAnsi="Times New Roman"/>
              </w:rPr>
            </w:pPr>
            <w:r w:rsidRPr="00F74CB9">
              <w:rPr>
                <w:rFonts w:ascii="Times New Roman" w:hAnsi="Times New Roman"/>
              </w:rPr>
              <w:t>Крытое сооружение</w:t>
            </w:r>
          </w:p>
        </w:tc>
        <w:tc>
          <w:tcPr>
            <w:tcW w:w="2127" w:type="dxa"/>
          </w:tcPr>
          <w:p w:rsidR="00843D16" w:rsidRPr="00257FAF" w:rsidRDefault="00843D16" w:rsidP="00F74CB9">
            <w:pPr>
              <w:ind w:firstLine="0"/>
              <w:jc w:val="center"/>
              <w:rPr>
                <w:rFonts w:ascii="Times New Roman" w:hAnsi="Times New Roman"/>
              </w:rPr>
            </w:pPr>
            <w:r w:rsidRPr="00257FAF">
              <w:rPr>
                <w:rFonts w:ascii="Times New Roman" w:hAnsi="Times New Roman"/>
              </w:rPr>
              <w:t xml:space="preserve">Воронежская область, Богучарский район, городское поселение-город Богучар, г. </w:t>
            </w:r>
            <w:r w:rsidRPr="00F74CB9">
              <w:rPr>
                <w:rFonts w:ascii="Times New Roman" w:hAnsi="Times New Roman"/>
              </w:rPr>
              <w:t>Богучар, военный городок, 92</w:t>
            </w:r>
          </w:p>
        </w:tc>
        <w:tc>
          <w:tcPr>
            <w:tcW w:w="2268" w:type="dxa"/>
          </w:tcPr>
          <w:p w:rsidR="00843D16" w:rsidRPr="00F74CB9" w:rsidRDefault="00843D16" w:rsidP="00F74CB9">
            <w:pPr>
              <w:ind w:firstLine="0"/>
              <w:jc w:val="center"/>
              <w:rPr>
                <w:rFonts w:ascii="Times New Roman" w:hAnsi="Times New Roman"/>
              </w:rPr>
            </w:pPr>
            <w:r w:rsidRPr="00257FAF">
              <w:rPr>
                <w:rFonts w:ascii="Times New Roman" w:hAnsi="Times New Roman"/>
              </w:rPr>
              <w:t>Установление ЗОУИТ не требуется</w:t>
            </w:r>
          </w:p>
        </w:tc>
      </w:tr>
      <w:tr w:rsidR="00843D16" w:rsidRPr="00257FAF" w:rsidTr="008A7C6D">
        <w:trPr>
          <w:trHeight w:val="2545"/>
        </w:trPr>
        <w:tc>
          <w:tcPr>
            <w:tcW w:w="629" w:type="dxa"/>
          </w:tcPr>
          <w:p w:rsidR="00843D16" w:rsidRPr="00257FAF" w:rsidRDefault="00F74CB9" w:rsidP="00F74CB9">
            <w:pPr>
              <w:ind w:firstLine="0"/>
              <w:rPr>
                <w:rFonts w:ascii="Times New Roman" w:eastAsia="Calibri" w:hAnsi="Times New Roman"/>
              </w:rPr>
            </w:pPr>
            <w:r>
              <w:rPr>
                <w:rFonts w:ascii="Times New Roman" w:eastAsia="Calibri" w:hAnsi="Times New Roman"/>
              </w:rPr>
              <w:lastRenderedPageBreak/>
              <w:t>3.</w:t>
            </w:r>
          </w:p>
        </w:tc>
        <w:tc>
          <w:tcPr>
            <w:tcW w:w="1639" w:type="dxa"/>
          </w:tcPr>
          <w:p w:rsidR="00843D16" w:rsidRPr="00257FAF" w:rsidRDefault="00843D16" w:rsidP="008A7C6D">
            <w:pPr>
              <w:ind w:firstLine="709"/>
              <w:rPr>
                <w:rFonts w:ascii="Times New Roman" w:eastAsia="Calibri" w:hAnsi="Times New Roman"/>
              </w:rPr>
            </w:pPr>
          </w:p>
        </w:tc>
        <w:tc>
          <w:tcPr>
            <w:tcW w:w="2410" w:type="dxa"/>
          </w:tcPr>
          <w:p w:rsidR="00843D16" w:rsidRPr="00257FAF" w:rsidRDefault="00843D16" w:rsidP="00F74CB9">
            <w:pPr>
              <w:ind w:firstLine="0"/>
              <w:jc w:val="center"/>
              <w:rPr>
                <w:rFonts w:ascii="Times New Roman" w:hAnsi="Times New Roman"/>
              </w:rPr>
            </w:pPr>
            <w:r w:rsidRPr="00F74CB9">
              <w:rPr>
                <w:rFonts w:ascii="Times New Roman" w:hAnsi="Times New Roman"/>
              </w:rPr>
              <w:t>ФОК Тяжелой атлетики и гиревого спорта</w:t>
            </w:r>
          </w:p>
        </w:tc>
        <w:tc>
          <w:tcPr>
            <w:tcW w:w="2126" w:type="dxa"/>
          </w:tcPr>
          <w:p w:rsidR="00843D16" w:rsidRPr="00F74CB9" w:rsidRDefault="00843D16" w:rsidP="00F74CB9">
            <w:pPr>
              <w:ind w:firstLine="0"/>
              <w:jc w:val="center"/>
              <w:rPr>
                <w:rFonts w:ascii="Times New Roman" w:hAnsi="Times New Roman"/>
              </w:rPr>
            </w:pPr>
            <w:r w:rsidRPr="00F74CB9">
              <w:rPr>
                <w:rFonts w:ascii="Times New Roman" w:hAnsi="Times New Roman"/>
              </w:rPr>
              <w:t>Спортивный объект</w:t>
            </w:r>
          </w:p>
        </w:tc>
        <w:tc>
          <w:tcPr>
            <w:tcW w:w="1984" w:type="dxa"/>
          </w:tcPr>
          <w:p w:rsidR="00843D16" w:rsidRPr="00F74CB9" w:rsidRDefault="00843D16" w:rsidP="00F74CB9">
            <w:pPr>
              <w:ind w:firstLine="0"/>
              <w:jc w:val="center"/>
              <w:rPr>
                <w:rFonts w:ascii="Times New Roman" w:hAnsi="Times New Roman"/>
              </w:rPr>
            </w:pPr>
            <w:r w:rsidRPr="00F74CB9">
              <w:rPr>
                <w:rFonts w:ascii="Times New Roman" w:hAnsi="Times New Roman"/>
              </w:rPr>
              <w:t>Крытое сооружение</w:t>
            </w:r>
          </w:p>
        </w:tc>
        <w:tc>
          <w:tcPr>
            <w:tcW w:w="2127" w:type="dxa"/>
          </w:tcPr>
          <w:p w:rsidR="00843D16" w:rsidRPr="00257FAF" w:rsidRDefault="00843D16" w:rsidP="00F74CB9">
            <w:pPr>
              <w:ind w:firstLine="0"/>
              <w:jc w:val="center"/>
              <w:rPr>
                <w:rFonts w:ascii="Times New Roman" w:hAnsi="Times New Roman"/>
              </w:rPr>
            </w:pPr>
            <w:r w:rsidRPr="00257FAF">
              <w:rPr>
                <w:rFonts w:ascii="Times New Roman" w:hAnsi="Times New Roman"/>
              </w:rPr>
              <w:t xml:space="preserve">Воронежская область, Богучарский район, городское поселение-город Богучар, г. </w:t>
            </w:r>
            <w:r w:rsidRPr="00F74CB9">
              <w:rPr>
                <w:rFonts w:ascii="Times New Roman" w:hAnsi="Times New Roman"/>
              </w:rPr>
              <w:t>Богучар, военный городок, 54</w:t>
            </w:r>
          </w:p>
        </w:tc>
        <w:tc>
          <w:tcPr>
            <w:tcW w:w="2268" w:type="dxa"/>
          </w:tcPr>
          <w:p w:rsidR="00843D16" w:rsidRPr="00F74CB9" w:rsidRDefault="00843D16" w:rsidP="00F74CB9">
            <w:pPr>
              <w:ind w:firstLine="0"/>
              <w:jc w:val="center"/>
              <w:rPr>
                <w:rFonts w:ascii="Times New Roman" w:hAnsi="Times New Roman"/>
              </w:rPr>
            </w:pPr>
            <w:r w:rsidRPr="00257FAF">
              <w:rPr>
                <w:rFonts w:ascii="Times New Roman" w:hAnsi="Times New Roman"/>
              </w:rPr>
              <w:t>Установление ЗОУИТ не требуется</w:t>
            </w:r>
          </w:p>
        </w:tc>
      </w:tr>
    </w:tbl>
    <w:p w:rsidR="00843D16" w:rsidRPr="00257FAF" w:rsidRDefault="00843D16" w:rsidP="00843D16">
      <w:pPr>
        <w:ind w:firstLine="709"/>
        <w:rPr>
          <w:rFonts w:ascii="Times New Roman" w:hAnsi="Times New Roman"/>
        </w:rPr>
      </w:pPr>
    </w:p>
    <w:p w:rsidR="00843D16" w:rsidRPr="00F74CB9" w:rsidRDefault="00843D16" w:rsidP="00F74CB9">
      <w:pPr>
        <w:ind w:firstLine="709"/>
        <w:jc w:val="center"/>
        <w:rPr>
          <w:rFonts w:ascii="Times New Roman" w:hAnsi="Times New Roman"/>
          <w:b/>
          <w:i/>
        </w:rPr>
      </w:pPr>
    </w:p>
    <w:p w:rsidR="00843D16" w:rsidRPr="00F74CB9" w:rsidRDefault="00843D16" w:rsidP="00F74CB9">
      <w:pPr>
        <w:ind w:firstLine="709"/>
        <w:jc w:val="center"/>
        <w:rPr>
          <w:rFonts w:ascii="Times New Roman" w:hAnsi="Times New Roman"/>
          <w:b/>
          <w:i/>
        </w:rPr>
      </w:pPr>
    </w:p>
    <w:p w:rsidR="00843D16" w:rsidRPr="00F74CB9" w:rsidRDefault="00843D16" w:rsidP="00F74CB9">
      <w:pPr>
        <w:ind w:firstLine="709"/>
        <w:jc w:val="center"/>
        <w:rPr>
          <w:rFonts w:ascii="Times New Roman" w:hAnsi="Times New Roman"/>
          <w:b/>
          <w:i/>
        </w:rPr>
      </w:pPr>
      <w:r w:rsidRPr="00F74CB9">
        <w:rPr>
          <w:rFonts w:ascii="Times New Roman" w:hAnsi="Times New Roman"/>
          <w:b/>
          <w:i/>
        </w:rPr>
        <w:t>3.7.5. Предложения по обеспечению условий для развития на территории муниципального района социального обслуживания</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bookmarkStart w:id="155" w:name="_Hlk136952575"/>
      <w:r w:rsidRPr="00257FAF">
        <w:rPr>
          <w:rFonts w:ascii="Times New Roman" w:hAnsi="Times New Roman"/>
        </w:rPr>
        <w:t>Планируемые к размещению или реконструкции объекты в области социального обслуживания</w:t>
      </w:r>
      <w:bookmarkEnd w:id="155"/>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1309"/>
        <w:gridCol w:w="2410"/>
        <w:gridCol w:w="2126"/>
        <w:gridCol w:w="1984"/>
        <w:gridCol w:w="2127"/>
        <w:gridCol w:w="2268"/>
      </w:tblGrid>
      <w:tr w:rsidR="00843D16" w:rsidRPr="00257FAF" w:rsidTr="008A7C6D">
        <w:tc>
          <w:tcPr>
            <w:tcW w:w="567" w:type="dxa"/>
          </w:tcPr>
          <w:p w:rsidR="00843D16" w:rsidRPr="00F74CB9" w:rsidRDefault="00F74CB9" w:rsidP="00F74CB9">
            <w:pPr>
              <w:ind w:firstLine="0"/>
              <w:rPr>
                <w:rFonts w:ascii="Times New Roman" w:eastAsia="Calibri" w:hAnsi="Times New Roman"/>
                <w:b/>
              </w:rPr>
            </w:pPr>
            <w:r w:rsidRPr="00F74CB9">
              <w:rPr>
                <w:rFonts w:ascii="Times New Roman" w:eastAsia="Calibri" w:hAnsi="Times New Roman"/>
                <w:b/>
              </w:rPr>
              <w:t>№п/п</w:t>
            </w:r>
          </w:p>
        </w:tc>
        <w:tc>
          <w:tcPr>
            <w:tcW w:w="1309"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Назначение объекта</w:t>
            </w:r>
          </w:p>
        </w:tc>
        <w:tc>
          <w:tcPr>
            <w:tcW w:w="2410"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Наименование планируемого объекта</w:t>
            </w:r>
          </w:p>
        </w:tc>
        <w:tc>
          <w:tcPr>
            <w:tcW w:w="2126"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Вид объекта</w:t>
            </w:r>
          </w:p>
        </w:tc>
        <w:tc>
          <w:tcPr>
            <w:tcW w:w="1984"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Основные характеристики объекта</w:t>
            </w:r>
          </w:p>
        </w:tc>
        <w:tc>
          <w:tcPr>
            <w:tcW w:w="2127"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Местоположение</w:t>
            </w:r>
          </w:p>
        </w:tc>
        <w:tc>
          <w:tcPr>
            <w:tcW w:w="2268" w:type="dxa"/>
          </w:tcPr>
          <w:p w:rsidR="00843D16" w:rsidRPr="00F74CB9" w:rsidRDefault="00843D16" w:rsidP="00F74CB9">
            <w:pPr>
              <w:ind w:firstLine="0"/>
              <w:jc w:val="center"/>
              <w:rPr>
                <w:rFonts w:ascii="Times New Roman" w:eastAsia="Calibri" w:hAnsi="Times New Roman"/>
                <w:b/>
              </w:rPr>
            </w:pPr>
            <w:r w:rsidRPr="00F74CB9">
              <w:rPr>
                <w:rFonts w:ascii="Times New Roman" w:eastAsia="Calibri" w:hAnsi="Times New Roman"/>
                <w:b/>
              </w:rPr>
              <w:t>Характеристика зон с особыми условиями использования территории</w:t>
            </w:r>
          </w:p>
        </w:tc>
      </w:tr>
      <w:tr w:rsidR="00843D16" w:rsidRPr="00257FAF" w:rsidTr="008A7C6D">
        <w:tc>
          <w:tcPr>
            <w:tcW w:w="567" w:type="dxa"/>
          </w:tcPr>
          <w:p w:rsidR="00843D16" w:rsidRPr="00257FAF" w:rsidRDefault="00843D16" w:rsidP="008A7C6D">
            <w:pPr>
              <w:ind w:firstLine="709"/>
              <w:rPr>
                <w:rFonts w:ascii="Times New Roman" w:eastAsia="Calibri" w:hAnsi="Times New Roman"/>
              </w:rPr>
            </w:pPr>
          </w:p>
        </w:tc>
        <w:tc>
          <w:tcPr>
            <w:tcW w:w="1309" w:type="dxa"/>
          </w:tcPr>
          <w:p w:rsidR="00843D16" w:rsidRPr="00257FAF" w:rsidRDefault="00843D16" w:rsidP="00F74CB9">
            <w:pPr>
              <w:ind w:firstLine="0"/>
              <w:rPr>
                <w:rFonts w:ascii="Times New Roman" w:eastAsia="Calibri" w:hAnsi="Times New Roman"/>
              </w:rPr>
            </w:pPr>
            <w:r w:rsidRPr="00257FAF">
              <w:rPr>
                <w:rFonts w:ascii="Times New Roman" w:eastAsia="Calibri" w:hAnsi="Times New Roman"/>
              </w:rPr>
              <w:t>Развитие социального обслуживания</w:t>
            </w:r>
          </w:p>
        </w:tc>
        <w:tc>
          <w:tcPr>
            <w:tcW w:w="2410" w:type="dxa"/>
          </w:tcPr>
          <w:p w:rsidR="00843D16" w:rsidRPr="00257FAF" w:rsidRDefault="00843D16" w:rsidP="00F74CB9">
            <w:pPr>
              <w:ind w:firstLine="0"/>
              <w:jc w:val="center"/>
              <w:rPr>
                <w:rFonts w:ascii="Times New Roman" w:eastAsia="Calibri" w:hAnsi="Times New Roman"/>
              </w:rPr>
            </w:pPr>
            <w:r w:rsidRPr="00F74CB9">
              <w:rPr>
                <w:rFonts w:ascii="Times New Roman" w:eastAsia="Calibri" w:hAnsi="Times New Roman"/>
              </w:rPr>
              <w:t>Жилой корпус для предоставления стационарного социального обслуживания в Богучарском муниципальном районе Воронежской области</w:t>
            </w:r>
          </w:p>
        </w:tc>
        <w:tc>
          <w:tcPr>
            <w:tcW w:w="2126" w:type="dxa"/>
          </w:tcPr>
          <w:p w:rsidR="00843D16" w:rsidRPr="00257FAF" w:rsidRDefault="00843D16" w:rsidP="00F74CB9">
            <w:pPr>
              <w:ind w:firstLine="0"/>
              <w:jc w:val="center"/>
              <w:rPr>
                <w:rFonts w:ascii="Times New Roman" w:eastAsia="Calibri" w:hAnsi="Times New Roman"/>
              </w:rPr>
            </w:pPr>
            <w:r w:rsidRPr="00F74CB9">
              <w:rPr>
                <w:rFonts w:ascii="Times New Roman" w:eastAsia="Calibri" w:hAnsi="Times New Roman"/>
              </w:rPr>
              <w:t>Жилой корпус</w:t>
            </w:r>
          </w:p>
        </w:tc>
        <w:tc>
          <w:tcPr>
            <w:tcW w:w="1984" w:type="dxa"/>
          </w:tcPr>
          <w:p w:rsidR="00843D16" w:rsidRPr="00F74CB9" w:rsidRDefault="00843D16" w:rsidP="00F74CB9">
            <w:pPr>
              <w:ind w:firstLine="0"/>
              <w:jc w:val="center"/>
              <w:rPr>
                <w:rFonts w:ascii="Times New Roman" w:eastAsia="Calibri" w:hAnsi="Times New Roman"/>
              </w:rPr>
            </w:pPr>
            <w:r w:rsidRPr="00F74CB9">
              <w:rPr>
                <w:rFonts w:ascii="Times New Roman" w:eastAsia="Calibri" w:hAnsi="Times New Roman"/>
              </w:rPr>
              <w:t>Вместимость - 100 человек</w:t>
            </w:r>
          </w:p>
        </w:tc>
        <w:tc>
          <w:tcPr>
            <w:tcW w:w="2127" w:type="dxa"/>
          </w:tcPr>
          <w:p w:rsidR="00843D16" w:rsidRPr="00F74CB9" w:rsidRDefault="00843D16" w:rsidP="00F74CB9">
            <w:pPr>
              <w:ind w:firstLine="0"/>
              <w:jc w:val="center"/>
              <w:rPr>
                <w:rFonts w:ascii="Times New Roman" w:eastAsia="Calibri" w:hAnsi="Times New Roman"/>
              </w:rPr>
            </w:pPr>
            <w:r w:rsidRPr="00F74CB9">
              <w:rPr>
                <w:rFonts w:ascii="Times New Roman" w:eastAsia="Calibri" w:hAnsi="Times New Roman"/>
              </w:rPr>
              <w:t xml:space="preserve">Воронежская область, Богучарский муниципальный район, Залиманское сельское поселение, </w:t>
            </w:r>
          </w:p>
          <w:p w:rsidR="00843D16" w:rsidRPr="00257FAF" w:rsidRDefault="00843D16" w:rsidP="00F74CB9">
            <w:pPr>
              <w:ind w:firstLine="0"/>
              <w:jc w:val="center"/>
              <w:rPr>
                <w:rFonts w:ascii="Times New Roman" w:eastAsia="Calibri" w:hAnsi="Times New Roman"/>
              </w:rPr>
            </w:pPr>
            <w:r w:rsidRPr="00F74CB9">
              <w:rPr>
                <w:rFonts w:ascii="Times New Roman" w:eastAsia="Calibri" w:hAnsi="Times New Roman"/>
              </w:rPr>
              <w:t>с. Залиман</w:t>
            </w:r>
          </w:p>
        </w:tc>
        <w:tc>
          <w:tcPr>
            <w:tcW w:w="2268" w:type="dxa"/>
          </w:tcPr>
          <w:p w:rsidR="00843D16" w:rsidRPr="00257FAF" w:rsidRDefault="00843D16" w:rsidP="00F74CB9">
            <w:pPr>
              <w:ind w:firstLine="0"/>
              <w:jc w:val="center"/>
              <w:rPr>
                <w:rFonts w:ascii="Times New Roman" w:eastAsia="Calibri" w:hAnsi="Times New Roman"/>
              </w:rPr>
            </w:pPr>
            <w:r w:rsidRPr="00F74CB9">
              <w:rPr>
                <w:rFonts w:ascii="Times New Roman" w:eastAsia="Calibri" w:hAnsi="Times New Roman"/>
              </w:rPr>
              <w:t>Установление ЗОУИТ не требуется</w:t>
            </w:r>
          </w:p>
        </w:tc>
      </w:tr>
    </w:tbl>
    <w:p w:rsidR="00843D16" w:rsidRPr="00257FAF" w:rsidRDefault="00843D16" w:rsidP="00843D16">
      <w:pPr>
        <w:ind w:firstLine="709"/>
        <w:rPr>
          <w:rFonts w:ascii="Times New Roman" w:hAnsi="Times New Roman"/>
        </w:rPr>
      </w:pPr>
    </w:p>
    <w:p w:rsidR="00843D16" w:rsidRPr="00F74CB9" w:rsidRDefault="00843D16" w:rsidP="00F74CB9">
      <w:pPr>
        <w:ind w:firstLine="709"/>
        <w:jc w:val="center"/>
        <w:rPr>
          <w:rFonts w:ascii="Times New Roman" w:hAnsi="Times New Roman"/>
          <w:b/>
        </w:rPr>
      </w:pPr>
      <w:r w:rsidRPr="00F74CB9">
        <w:rPr>
          <w:rFonts w:ascii="Times New Roman" w:hAnsi="Times New Roman"/>
          <w:b/>
        </w:rPr>
        <w:lastRenderedPageBreak/>
        <w:t>3.8. Предложения по территориальному планированию в части обеспечения территории муниципального района объектами по утилизации и переработке бытовых и промышленных отходов</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r w:rsidRPr="00257FAF">
        <w:rPr>
          <w:rFonts w:ascii="Times New Roman" w:hAnsi="Times New Roman"/>
        </w:rPr>
        <w:t>С целью повышения уровня экологической безопасности граждан, сохраненияприродных систем и рационального использования природных ресурсов на территории Воронежской области реализуется государственная программа «Охрана окружающей среды и природные ресурсы», утвержденная постановлением Правительства Воронежской области от 11.11.2015 № 856 (ред. от 28.12.2023).</w:t>
      </w:r>
    </w:p>
    <w:p w:rsidR="00843D16" w:rsidRPr="00257FAF" w:rsidRDefault="00843D16" w:rsidP="00843D16">
      <w:pPr>
        <w:ind w:firstLine="709"/>
        <w:rPr>
          <w:rFonts w:ascii="Times New Roman" w:hAnsi="Times New Roman"/>
        </w:rPr>
      </w:pPr>
      <w:r w:rsidRPr="00257FAF">
        <w:rPr>
          <w:rFonts w:ascii="Times New Roman" w:hAnsi="Times New Roman"/>
        </w:rPr>
        <w:t>В числе приоритетов определены следующие направления:</w:t>
      </w:r>
    </w:p>
    <w:p w:rsidR="00843D16" w:rsidRPr="00257FAF" w:rsidRDefault="00843D16" w:rsidP="00843D16">
      <w:pPr>
        <w:ind w:firstLine="709"/>
        <w:rPr>
          <w:rFonts w:ascii="Times New Roman" w:hAnsi="Times New Roman"/>
        </w:rPr>
      </w:pPr>
      <w:r w:rsidRPr="00257FAF">
        <w:rPr>
          <w:rFonts w:ascii="Times New Roman" w:hAnsi="Times New Roman"/>
        </w:rPr>
        <w:t>- комфортная и безопасная среда для жизни;</w:t>
      </w:r>
    </w:p>
    <w:p w:rsidR="00843D16" w:rsidRPr="00257FAF" w:rsidRDefault="00843D16" w:rsidP="00843D16">
      <w:pPr>
        <w:ind w:firstLine="709"/>
        <w:rPr>
          <w:rFonts w:ascii="Times New Roman" w:hAnsi="Times New Roman"/>
        </w:rPr>
      </w:pPr>
      <w:r w:rsidRPr="00257FAF">
        <w:rPr>
          <w:rFonts w:ascii="Times New Roman" w:hAnsi="Times New Roman"/>
        </w:rPr>
        <w:t>- экологическое оздоровление водных объектов и сохранение уникальных водных систем;</w:t>
      </w:r>
    </w:p>
    <w:p w:rsidR="00843D16" w:rsidRPr="00257FAF" w:rsidRDefault="00843D16" w:rsidP="00843D16">
      <w:pPr>
        <w:ind w:firstLine="709"/>
        <w:rPr>
          <w:rFonts w:ascii="Times New Roman" w:hAnsi="Times New Roman"/>
        </w:rPr>
      </w:pPr>
      <w:r w:rsidRPr="00257FAF">
        <w:rPr>
          <w:rFonts w:ascii="Times New Roman" w:hAnsi="Times New Roman"/>
        </w:rPr>
        <w:t>- улучшение экологических условий жизнедеятельности населения;</w:t>
      </w:r>
    </w:p>
    <w:p w:rsidR="00843D16" w:rsidRPr="00257FAF" w:rsidRDefault="00843D16" w:rsidP="00843D16">
      <w:pPr>
        <w:ind w:firstLine="709"/>
        <w:rPr>
          <w:rFonts w:ascii="Times New Roman" w:hAnsi="Times New Roman"/>
        </w:rPr>
      </w:pPr>
      <w:r w:rsidRPr="00257FAF">
        <w:rPr>
          <w:rFonts w:ascii="Times New Roman" w:hAnsi="Times New Roman"/>
        </w:rPr>
        <w:t>- сохранение и восстановление природных ресурсов Воронежской области;</w:t>
      </w:r>
    </w:p>
    <w:p w:rsidR="00843D16" w:rsidRPr="00257FAF" w:rsidRDefault="00843D16" w:rsidP="00843D16">
      <w:pPr>
        <w:ind w:firstLine="709"/>
        <w:rPr>
          <w:rFonts w:ascii="Times New Roman" w:hAnsi="Times New Roman"/>
        </w:rPr>
      </w:pPr>
      <w:r w:rsidRPr="00257FAF">
        <w:rPr>
          <w:rFonts w:ascii="Times New Roman" w:hAnsi="Times New Roman"/>
        </w:rPr>
        <w:t>- сохранение биологического разнообразия природных экосистем и развитие системы особо охраняемых природных территорий;</w:t>
      </w:r>
    </w:p>
    <w:p w:rsidR="00843D16" w:rsidRPr="00257FAF" w:rsidRDefault="00843D16" w:rsidP="00843D16">
      <w:pPr>
        <w:ind w:firstLine="709"/>
        <w:rPr>
          <w:rFonts w:ascii="Times New Roman" w:hAnsi="Times New Roman"/>
        </w:rPr>
      </w:pPr>
      <w:r w:rsidRPr="00257FAF">
        <w:rPr>
          <w:rFonts w:ascii="Times New Roman" w:hAnsi="Times New Roman"/>
        </w:rPr>
        <w:t>- сохранение окружающей природной среды и обеспечение ее защиты;</w:t>
      </w:r>
    </w:p>
    <w:p w:rsidR="00843D16" w:rsidRPr="00257FAF" w:rsidRDefault="00843D16" w:rsidP="00843D16">
      <w:pPr>
        <w:ind w:firstLine="709"/>
        <w:rPr>
          <w:rFonts w:ascii="Times New Roman" w:hAnsi="Times New Roman"/>
        </w:rPr>
      </w:pPr>
      <w:r w:rsidRPr="00257FAF">
        <w:rPr>
          <w:rFonts w:ascii="Times New Roman" w:hAnsi="Times New Roman"/>
        </w:rPr>
        <w:t>- осуществление эффективных мер по сохранению и рациональному использованию природных ресурсов;</w:t>
      </w:r>
    </w:p>
    <w:p w:rsidR="00843D16" w:rsidRPr="00257FAF" w:rsidRDefault="00843D16" w:rsidP="00843D16">
      <w:pPr>
        <w:ind w:firstLine="709"/>
        <w:rPr>
          <w:rFonts w:ascii="Times New Roman" w:hAnsi="Times New Roman"/>
        </w:rPr>
      </w:pPr>
      <w:r w:rsidRPr="00257FAF">
        <w:rPr>
          <w:rFonts w:ascii="Times New Roman" w:hAnsi="Times New Roman"/>
        </w:rPr>
        <w:t>- развитие системы государственного экологического мониторинга и контроля за соблюдением экологических нормативов и природоохранных требований хозяйствующими субъектами;</w:t>
      </w:r>
    </w:p>
    <w:p w:rsidR="00843D16" w:rsidRPr="00257FAF" w:rsidRDefault="00843D16" w:rsidP="00843D16">
      <w:pPr>
        <w:ind w:firstLine="709"/>
        <w:rPr>
          <w:rFonts w:ascii="Times New Roman" w:hAnsi="Times New Roman"/>
        </w:rPr>
      </w:pPr>
      <w:r w:rsidRPr="00257FAF">
        <w:rPr>
          <w:rFonts w:ascii="Times New Roman" w:hAnsi="Times New Roman"/>
        </w:rPr>
        <w:t>- повышение уровня экологического образования и экологической культуры граждан, воспитание в гражданах ответственного отношения к природной среде, стимулирование населения и общественных организаций к участию в природоохранной деятельности;</w:t>
      </w:r>
    </w:p>
    <w:p w:rsidR="00843D16" w:rsidRPr="00257FAF" w:rsidRDefault="00843D16" w:rsidP="00843D16">
      <w:pPr>
        <w:ind w:firstLine="709"/>
        <w:rPr>
          <w:rFonts w:ascii="Times New Roman" w:hAnsi="Times New Roman"/>
        </w:rPr>
      </w:pPr>
      <w:r w:rsidRPr="00257FAF">
        <w:rPr>
          <w:rFonts w:ascii="Times New Roman" w:hAnsi="Times New Roman"/>
        </w:rPr>
        <w:t>- укрепление правопорядка в области охраны окружающей среды и обеспечения экологической безопасности.</w:t>
      </w:r>
    </w:p>
    <w:p w:rsidR="00843D16" w:rsidRPr="00257FAF" w:rsidRDefault="00843D16" w:rsidP="00843D16">
      <w:pPr>
        <w:ind w:firstLine="709"/>
        <w:rPr>
          <w:rFonts w:ascii="Times New Roman" w:hAnsi="Times New Roman"/>
        </w:rPr>
      </w:pPr>
      <w:r w:rsidRPr="00257FAF">
        <w:rPr>
          <w:rFonts w:ascii="Times New Roman" w:hAnsi="Times New Roman"/>
        </w:rPr>
        <w:t>Проведение работ, связанных с пользованием недрами, необходимо осуществлять в соответствии с установленным действующим законодательством порядком.</w:t>
      </w: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pPr>
    </w:p>
    <w:p w:rsidR="00843D16" w:rsidRPr="00257FAF" w:rsidRDefault="00843D16" w:rsidP="00843D16">
      <w:pPr>
        <w:ind w:firstLine="709"/>
        <w:rPr>
          <w:rFonts w:ascii="Times New Roman" w:hAnsi="Times New Roman"/>
        </w:rPr>
        <w:sectPr w:rsidR="00843D16" w:rsidRPr="00257FAF" w:rsidSect="008A7C6D">
          <w:pgSz w:w="16838" w:h="11906" w:orient="landscape"/>
          <w:pgMar w:top="1410" w:right="1659" w:bottom="707" w:left="1659" w:header="709" w:footer="1134" w:gutter="0"/>
          <w:cols w:space="720"/>
          <w:docGrid w:linePitch="326"/>
        </w:sectPr>
      </w:pPr>
    </w:p>
    <w:p w:rsidR="00AE0205" w:rsidRDefault="00AE0205" w:rsidP="00AE0205">
      <w:pPr>
        <w:ind w:firstLine="709"/>
        <w:jc w:val="center"/>
        <w:rPr>
          <w:rFonts w:ascii="Times New Roman" w:hAnsi="Times New Roman"/>
          <w:b/>
        </w:rPr>
      </w:pPr>
      <w:bookmarkStart w:id="156" w:name="_Toc213046516"/>
    </w:p>
    <w:p w:rsidR="00AE0205" w:rsidRDefault="00AE0205" w:rsidP="00AE0205">
      <w:pPr>
        <w:ind w:firstLine="709"/>
        <w:rPr>
          <w:rFonts w:ascii="Times New Roman" w:hAnsi="Times New Roman"/>
          <w:b/>
        </w:rPr>
      </w:pPr>
    </w:p>
    <w:p w:rsidR="00843D16" w:rsidRPr="00AE0205" w:rsidRDefault="00AE0205" w:rsidP="00AE0205">
      <w:pPr>
        <w:ind w:firstLine="709"/>
        <w:rPr>
          <w:rFonts w:ascii="Times New Roman" w:hAnsi="Times New Roman"/>
          <w:b/>
        </w:rPr>
      </w:pPr>
      <w:r>
        <w:rPr>
          <w:rFonts w:ascii="Times New Roman" w:hAnsi="Times New Roman"/>
          <w:b/>
        </w:rPr>
        <w:t xml:space="preserve">4. </w:t>
      </w:r>
      <w:r w:rsidR="00843D16" w:rsidRPr="00AE0205">
        <w:rPr>
          <w:rFonts w:ascii="Times New Roman" w:hAnsi="Times New Roman"/>
          <w:b/>
        </w:rPr>
        <w:t>ОЦЕНКА ВОЗМОЖНОГО ВЛИЯНИЯ ПЛАНИРУЕМЫХ ДЛЯ РАЗМЕЩЕНИЯ ОБЪЕКТОВ МЕСТНОГО ЗНАЧЕНИЯ МУНИЦИПАЛЬНОГО РАЙОНА НА КОМПЛЕКСНОЕ РАЗВИТИЕ СООТВЕТСТВУЮЩЕЙ ТЕРРИТОРИИ. ОСНОВНЫЕ ТЕХНИКО-ЭКОНОМИЧЕСКИЕ ПОКАЗАТЕЛИ</w:t>
      </w:r>
    </w:p>
    <w:p w:rsidR="00843D16" w:rsidRPr="00AE0205" w:rsidRDefault="00843D16" w:rsidP="00AE0205">
      <w:pPr>
        <w:ind w:firstLine="709"/>
        <w:jc w:val="center"/>
        <w:rPr>
          <w:rFonts w:ascii="Times New Roman" w:hAnsi="Times New Roman"/>
          <w:b/>
        </w:rPr>
      </w:pPr>
    </w:p>
    <w:p w:rsidR="00843D16" w:rsidRPr="00AE0205" w:rsidRDefault="00843D16" w:rsidP="00AE0205">
      <w:pPr>
        <w:pStyle w:val="aff1"/>
        <w:suppressAutoHyphens/>
        <w:spacing w:before="0" w:after="0"/>
        <w:ind w:left="567" w:firstLine="0"/>
        <w:jc w:val="center"/>
        <w:rPr>
          <w:b/>
          <w:bCs/>
        </w:rPr>
      </w:pPr>
      <w:r w:rsidRPr="00AE0205">
        <w:rPr>
          <w:b/>
          <w:bCs/>
        </w:rPr>
        <w:t>Оценка возможного влияния план</w:t>
      </w:r>
      <w:r w:rsidR="00AE0205" w:rsidRPr="00AE0205">
        <w:rPr>
          <w:b/>
          <w:bCs/>
        </w:rPr>
        <w:t xml:space="preserve">ируемых для размещения объектов местного </w:t>
      </w:r>
      <w:r w:rsidRPr="00AE0205">
        <w:rPr>
          <w:b/>
          <w:bCs/>
        </w:rPr>
        <w:t>значения муниципального района на социально-экономическое развитие соответствующей территории</w:t>
      </w:r>
    </w:p>
    <w:p w:rsidR="00843D16" w:rsidRPr="00257FAF" w:rsidRDefault="00843D16" w:rsidP="00843D16">
      <w:pPr>
        <w:ind w:firstLine="709"/>
        <w:rPr>
          <w:rFonts w:ascii="Times New Roman" w:hAnsi="Times New Roman"/>
        </w:rPr>
      </w:pPr>
      <w:r w:rsidRPr="00257FAF">
        <w:rPr>
          <w:rFonts w:ascii="Times New Roman" w:hAnsi="Times New Roman"/>
        </w:rPr>
        <w:t>Размещение планируемых объектов местного значения направлено на создание условий для решений вопросов местного значения муниципального района в соответствии с Федеральным законом от 06.10.2003 № 131-ФЗ «Об общих принципах организации местного самоуправления в Российской Федерации» (редакции от 15.05.2024 № 99-ФЗ).</w:t>
      </w:r>
    </w:p>
    <w:p w:rsidR="00843D16" w:rsidRPr="00257FAF" w:rsidRDefault="00843D16" w:rsidP="00843D16">
      <w:pPr>
        <w:ind w:firstLine="709"/>
        <w:rPr>
          <w:rFonts w:ascii="Times New Roman" w:hAnsi="Times New Roman"/>
        </w:rPr>
      </w:pPr>
      <w:r w:rsidRPr="00257FAF">
        <w:rPr>
          <w:rFonts w:ascii="Times New Roman" w:hAnsi="Times New Roman"/>
        </w:rPr>
        <w:t>В целях стратегического планирования, включение планируемых объектов местного значения муниципального района в схему территориального планирования Таловского муниципального района, которая является документом, определяющим возможное развитие территории, является необходимым условием для достижения целевых показателей Стратегии социально-экономического развития Воронежской области до 2035 года, утвержденной законом Воронежской области от 17.12.2018 № 168-ОЗ (в редакции закона Воронежской области от 23.12.2019 № 165-ОЗ), и Стратегии социально-экономического развития Богучарского муниципального района Воронежской области на период до 2035 года, утвержденной решением совета депутатов Богучарского муниципального района от 25.12.2018 № 107.</w:t>
      </w:r>
    </w:p>
    <w:p w:rsidR="00843D16" w:rsidRPr="00257FAF" w:rsidRDefault="00843D16" w:rsidP="00843D16">
      <w:pPr>
        <w:ind w:firstLine="709"/>
        <w:rPr>
          <w:rFonts w:ascii="Times New Roman" w:hAnsi="Times New Roman"/>
        </w:rPr>
      </w:pPr>
      <w:r w:rsidRPr="00257FAF">
        <w:rPr>
          <w:rFonts w:ascii="Times New Roman" w:hAnsi="Times New Roman"/>
        </w:rPr>
        <w:t>Реализация планируемых для размещения объектов местного значения муниципального района окажет положительное влияние на показатели для оценки эффективности деятельности органов местного самоуправления городских округов и муниципальных районов:</w:t>
      </w:r>
    </w:p>
    <w:p w:rsidR="00843D16" w:rsidRPr="00257FAF" w:rsidRDefault="00843D16" w:rsidP="00843D16">
      <w:pPr>
        <w:ind w:firstLine="709"/>
        <w:rPr>
          <w:rFonts w:ascii="Times New Roman" w:hAnsi="Times New Roman"/>
        </w:rPr>
      </w:pPr>
      <w:r w:rsidRPr="00257FAF">
        <w:rPr>
          <w:rFonts w:ascii="Times New Roman" w:hAnsi="Times New Roman"/>
        </w:rPr>
        <w:t>1)</w:t>
      </w:r>
      <w:r w:rsidRPr="00257FAF">
        <w:rPr>
          <w:rFonts w:ascii="Times New Roman" w:hAnsi="Times New Roman"/>
        </w:rPr>
        <w:tab/>
        <w:t>улучшение показателей, утвержденных Указом Президента Российской Федерации от 28.04.2008 № 607 (в редакции Указа Президента Российской Федерации от 11.06.2021 № 362):</w:t>
      </w:r>
    </w:p>
    <w:p w:rsidR="00843D16" w:rsidRPr="00257FAF" w:rsidRDefault="00843D16" w:rsidP="00843D16">
      <w:pPr>
        <w:ind w:firstLine="709"/>
        <w:rPr>
          <w:rFonts w:ascii="Times New Roman" w:hAnsi="Times New Roman"/>
        </w:rPr>
      </w:pPr>
      <w:r w:rsidRPr="00257FAF">
        <w:rPr>
          <w:rFonts w:ascii="Times New Roman" w:hAnsi="Times New Roman"/>
        </w:rPr>
        <w:t>число субъектов малого и среднего предпринимательства в расчете на 10 тыс. человек населения;</w:t>
      </w:r>
    </w:p>
    <w:p w:rsidR="00843D16" w:rsidRPr="00F74CB9" w:rsidRDefault="00843D16" w:rsidP="00F74CB9">
      <w:pPr>
        <w:pStyle w:val="afe"/>
        <w:numPr>
          <w:ilvl w:val="0"/>
          <w:numId w:val="46"/>
        </w:numPr>
        <w:spacing w:after="0"/>
        <w:ind w:left="0" w:firstLine="357"/>
        <w:rPr>
          <w:rFonts w:ascii="Times New Roman" w:hAnsi="Times New Roman"/>
          <w:sz w:val="24"/>
          <w:szCs w:val="24"/>
        </w:rPr>
      </w:pPr>
      <w:r w:rsidRPr="00F74CB9">
        <w:rPr>
          <w:rFonts w:ascii="Times New Roman" w:hAnsi="Times New Roman"/>
          <w:sz w:val="24"/>
          <w:szCs w:val="24"/>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и организаций;</w:t>
      </w:r>
    </w:p>
    <w:p w:rsidR="00843D16" w:rsidRPr="00F74CB9" w:rsidRDefault="00843D16" w:rsidP="00F74CB9">
      <w:pPr>
        <w:pStyle w:val="afe"/>
        <w:numPr>
          <w:ilvl w:val="0"/>
          <w:numId w:val="46"/>
        </w:numPr>
        <w:spacing w:after="0"/>
        <w:ind w:left="0" w:firstLine="357"/>
        <w:rPr>
          <w:rFonts w:ascii="Times New Roman" w:hAnsi="Times New Roman"/>
          <w:sz w:val="24"/>
          <w:szCs w:val="24"/>
        </w:rPr>
      </w:pPr>
      <w:r w:rsidRPr="00F74CB9">
        <w:rPr>
          <w:rFonts w:ascii="Times New Roman" w:hAnsi="Times New Roman"/>
          <w:sz w:val="24"/>
          <w:szCs w:val="24"/>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p w:rsidR="00843D16" w:rsidRPr="00F74CB9" w:rsidRDefault="00843D16" w:rsidP="00F74CB9">
      <w:pPr>
        <w:pStyle w:val="afe"/>
        <w:numPr>
          <w:ilvl w:val="0"/>
          <w:numId w:val="46"/>
        </w:numPr>
        <w:spacing w:after="0"/>
        <w:ind w:left="0" w:firstLine="357"/>
        <w:rPr>
          <w:rFonts w:ascii="Times New Roman" w:hAnsi="Times New Roman"/>
          <w:sz w:val="24"/>
          <w:szCs w:val="24"/>
        </w:rPr>
      </w:pPr>
      <w:r w:rsidRPr="00F74CB9">
        <w:rPr>
          <w:rFonts w:ascii="Times New Roman" w:hAnsi="Times New Roman"/>
          <w:sz w:val="24"/>
          <w:szCs w:val="24"/>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городского округа (муниципального района), в общей численности населения городского округа (муниципального района);</w:t>
      </w:r>
    </w:p>
    <w:p w:rsidR="00843D16" w:rsidRPr="00F74CB9" w:rsidRDefault="00843D16" w:rsidP="00F74CB9">
      <w:pPr>
        <w:pStyle w:val="afe"/>
        <w:numPr>
          <w:ilvl w:val="0"/>
          <w:numId w:val="46"/>
        </w:numPr>
        <w:spacing w:after="0"/>
        <w:ind w:left="0" w:firstLine="357"/>
        <w:rPr>
          <w:rFonts w:ascii="Times New Roman" w:hAnsi="Times New Roman"/>
          <w:sz w:val="24"/>
          <w:szCs w:val="24"/>
        </w:rPr>
      </w:pPr>
      <w:r w:rsidRPr="00F74CB9">
        <w:rPr>
          <w:rFonts w:ascii="Times New Roman" w:hAnsi="Times New Roman"/>
          <w:sz w:val="24"/>
          <w:szCs w:val="24"/>
        </w:rPr>
        <w:t>доля площади земельных участков, являющихся объектами налогообложения земельным налогом, в общей площади территории муниципального, городского округа (муниципального района);</w:t>
      </w:r>
    </w:p>
    <w:p w:rsidR="00843D16" w:rsidRPr="00F74CB9" w:rsidRDefault="00843D16" w:rsidP="00F74CB9">
      <w:pPr>
        <w:pStyle w:val="afe"/>
        <w:numPr>
          <w:ilvl w:val="0"/>
          <w:numId w:val="46"/>
        </w:numPr>
        <w:spacing w:after="0"/>
        <w:ind w:left="0" w:firstLine="357"/>
        <w:rPr>
          <w:rFonts w:ascii="Times New Roman" w:hAnsi="Times New Roman"/>
          <w:sz w:val="24"/>
          <w:szCs w:val="24"/>
        </w:rPr>
      </w:pPr>
      <w:r w:rsidRPr="00F74CB9">
        <w:rPr>
          <w:rFonts w:ascii="Times New Roman" w:hAnsi="Times New Roman"/>
          <w:sz w:val="24"/>
          <w:szCs w:val="24"/>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rsidR="00843D16" w:rsidRPr="00F74CB9" w:rsidRDefault="00843D16" w:rsidP="00F74CB9">
      <w:pPr>
        <w:pStyle w:val="afe"/>
        <w:numPr>
          <w:ilvl w:val="0"/>
          <w:numId w:val="46"/>
        </w:numPr>
        <w:spacing w:after="0"/>
        <w:ind w:left="0" w:firstLine="357"/>
        <w:rPr>
          <w:rFonts w:ascii="Times New Roman" w:hAnsi="Times New Roman"/>
        </w:rPr>
      </w:pPr>
      <w:r w:rsidRPr="00F74CB9">
        <w:rPr>
          <w:rFonts w:ascii="Times New Roman" w:hAnsi="Times New Roman"/>
          <w:sz w:val="24"/>
          <w:szCs w:val="24"/>
        </w:rPr>
        <w:lastRenderedPageBreak/>
        <w:t xml:space="preserve">общая площадь жилых помещений, приходящаяся в среднем на одного жителя, - всего, в том числе введенная </w:t>
      </w:r>
      <w:r w:rsidRPr="00F74CB9">
        <w:rPr>
          <w:rFonts w:ascii="Times New Roman" w:hAnsi="Times New Roman"/>
        </w:rPr>
        <w:t>в действие за один год;</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доля организаций коммунального комплекса, осуществляющих производство товаров, оказание услуг по водо-, тепло-, газо- и электроснабжению, водоотведению, очистке сточных вод, утилизации (захоронению) твердых бытовых отходов и использующих объекты коммунальной инфраструктуры на праве частной собственности, по договору аренды или концессии, участие субъекта Российской Федерации и (или) муниципального, городского округа (муниципального района) в уставном капитале которых составляет не более 25 процентов, в общем числе организаций коммунального комплекса, осуществляющих свою деятельность на территории городского округа (муниципального района);</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доля многоквартирных домов, расположенных на земельных участках, в отношении которых осуществлен государственный кадастровый учет;</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удельная величина потребления энергетических ресурсов (электрическая и тепловая энергия, вода, природный газ) в многоквартирных домах (из расчета на 1 кв. метр общей площади и (или) на одного человека);</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удельная величина потребления энергетических ресурсов (электрическая и тепловая энергия, вода, природный газ) муниципальными бюджетными учреждениями (из расчета на 1 кв. метр общей площади и (или) на одного человека);</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удовлетворенность населения деятельностью органов местного самоуправления муниципального, городского округа (муниципального района) (процент от числа опрошенных);</w:t>
      </w:r>
    </w:p>
    <w:p w:rsidR="00843D16" w:rsidRPr="00257FAF" w:rsidRDefault="00843D16" w:rsidP="00F16B52">
      <w:pPr>
        <w:pStyle w:val="afe"/>
        <w:numPr>
          <w:ilvl w:val="0"/>
          <w:numId w:val="46"/>
        </w:numPr>
        <w:spacing w:after="0"/>
        <w:ind w:left="0" w:firstLine="357"/>
        <w:rPr>
          <w:rFonts w:ascii="Times New Roman" w:hAnsi="Times New Roman"/>
        </w:rPr>
      </w:pPr>
      <w:r w:rsidRPr="00F16B52">
        <w:rPr>
          <w:rFonts w:ascii="Times New Roman" w:hAnsi="Times New Roman"/>
          <w:sz w:val="24"/>
          <w:szCs w:val="24"/>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w:t>
      </w:r>
      <w:r w:rsidRPr="00257FAF">
        <w:rPr>
          <w:rFonts w:ascii="Times New Roman" w:hAnsi="Times New Roman"/>
        </w:rPr>
        <w:t xml:space="preserve"> сферах за счет бюджетных ассигнований бюджетов муниципальных образований.</w:t>
      </w:r>
    </w:p>
    <w:p w:rsidR="00843D16" w:rsidRPr="00257FAF" w:rsidRDefault="00843D16" w:rsidP="00843D16">
      <w:pPr>
        <w:ind w:firstLine="709"/>
        <w:rPr>
          <w:rFonts w:ascii="Times New Roman" w:hAnsi="Times New Roman"/>
        </w:rPr>
      </w:pPr>
      <w:r w:rsidRPr="00257FAF">
        <w:rPr>
          <w:rFonts w:ascii="Times New Roman" w:hAnsi="Times New Roman"/>
        </w:rPr>
        <w:t>2)</w:t>
      </w:r>
      <w:r w:rsidRPr="00257FAF">
        <w:rPr>
          <w:rFonts w:ascii="Times New Roman" w:hAnsi="Times New Roman"/>
        </w:rPr>
        <w:tab/>
        <w:t>улучшение дополнительных показателей для оценки эффективности деятельности органов местного самоуправления городских округов и муниципальных районов, утвержденных постановлением Правительства Российской Федерации от 17.12.2012 № 1317 (в редакции постановления Правительства Российской Федерации от 30.06.2021 № 1084):</w:t>
      </w:r>
    </w:p>
    <w:p w:rsidR="00843D16" w:rsidRPr="00257FAF" w:rsidRDefault="00843D16" w:rsidP="00843D16">
      <w:pPr>
        <w:ind w:firstLine="709"/>
        <w:rPr>
          <w:rFonts w:ascii="Times New Roman" w:hAnsi="Times New Roman"/>
        </w:rPr>
      </w:pPr>
      <w:r w:rsidRPr="00257FAF">
        <w:rPr>
          <w:rFonts w:ascii="Times New Roman" w:hAnsi="Times New Roman"/>
        </w:rPr>
        <w:t>в сфере экономического развития: объем инвестиций в основной капитал (за исключением бюджетных средств) в расчете на 1 жителя (рублей);</w:t>
      </w:r>
    </w:p>
    <w:p w:rsidR="00843D16" w:rsidRPr="00257FAF" w:rsidRDefault="00843D16" w:rsidP="00843D16">
      <w:pPr>
        <w:ind w:firstLine="709"/>
        <w:rPr>
          <w:rFonts w:ascii="Times New Roman" w:hAnsi="Times New Roman"/>
        </w:rPr>
      </w:pPr>
      <w:r w:rsidRPr="00257FAF">
        <w:rPr>
          <w:rFonts w:ascii="Times New Roman" w:hAnsi="Times New Roman"/>
        </w:rPr>
        <w:t xml:space="preserve">в сфере дошкольного образования: доля детей в возрасте 1 - 6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1 - 6 лет (процентов), 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 (процентов); </w:t>
      </w:r>
    </w:p>
    <w:p w:rsidR="00843D16" w:rsidRPr="00257FAF" w:rsidRDefault="00843D16" w:rsidP="00843D16">
      <w:pPr>
        <w:ind w:firstLine="709"/>
        <w:rPr>
          <w:rFonts w:ascii="Times New Roman" w:hAnsi="Times New Roman"/>
        </w:rPr>
      </w:pPr>
      <w:r w:rsidRPr="00257FAF">
        <w:rPr>
          <w:rFonts w:ascii="Times New Roman" w:hAnsi="Times New Roman"/>
        </w:rPr>
        <w:t xml:space="preserve">в сфере общего и дополнительного образования: 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 (процентов), 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 (процентов), доля обучающихся в муниципальных общеобразовательных учреждениях, занимающихся во вторую (третью) смену, в общей численности обучающихся в </w:t>
      </w:r>
      <w:r w:rsidRPr="00257FAF">
        <w:rPr>
          <w:rFonts w:ascii="Times New Roman" w:hAnsi="Times New Roman"/>
        </w:rPr>
        <w:lastRenderedPageBreak/>
        <w:t>муниципальных общеобразовательных учреждениях (процентов), 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 (процентов);</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257FAF">
        <w:rPr>
          <w:rFonts w:ascii="Times New Roman" w:hAnsi="Times New Roman"/>
        </w:rPr>
        <w:t xml:space="preserve">в сфере культуры: доля муниципальных учреждений культуры, здания которых </w:t>
      </w:r>
      <w:r w:rsidRPr="00F16B52">
        <w:rPr>
          <w:rFonts w:ascii="Times New Roman" w:hAnsi="Times New Roman"/>
          <w:sz w:val="24"/>
          <w:szCs w:val="24"/>
        </w:rPr>
        <w:t>находятся в аварийном состоянии или требуют капитального ремонта, в общем количестве муниципальных учреждений культуры (процентов); уровень фактической обеспеченности учреждениями культуры от нормативной потребности (процентов): клубами и учреждениями клубного типа, библиотеками, парками культуры и отдыха;</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в сфере физической культуры и спорта: доля населения, систематически занимающегося физической культурой и спортом (процентов);</w:t>
      </w:r>
    </w:p>
    <w:p w:rsidR="00843D16" w:rsidRPr="00257FAF" w:rsidRDefault="00843D16" w:rsidP="00F16B52">
      <w:pPr>
        <w:pStyle w:val="afe"/>
        <w:numPr>
          <w:ilvl w:val="0"/>
          <w:numId w:val="46"/>
        </w:numPr>
        <w:spacing w:after="0"/>
        <w:ind w:left="0" w:firstLine="357"/>
        <w:rPr>
          <w:rFonts w:ascii="Times New Roman" w:hAnsi="Times New Roman"/>
        </w:rPr>
      </w:pPr>
      <w:r w:rsidRPr="00F16B52">
        <w:rPr>
          <w:rFonts w:ascii="Times New Roman" w:hAnsi="Times New Roman"/>
          <w:sz w:val="24"/>
          <w:szCs w:val="24"/>
        </w:rPr>
        <w:t>в сфере жилищного строительства и обеспечения граждан жильем: площадь участков, предоставленных для строительства в расчете на 10 тыс. человек населения, в том числе земельных</w:t>
      </w:r>
      <w:r w:rsidRPr="00257FAF">
        <w:rPr>
          <w:rFonts w:ascii="Times New Roman" w:hAnsi="Times New Roman"/>
        </w:rPr>
        <w:t xml:space="preserve"> участков, предоставленных для жилищного строительства, индивидуального строительства и комплексного освоения в целях жилищного строительства (гектаров);</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в сфере жилищно-коммунального хозяйства: 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(процентов).</w:t>
      </w:r>
    </w:p>
    <w:p w:rsidR="00843D16" w:rsidRPr="00257FAF" w:rsidRDefault="00843D16" w:rsidP="00843D16">
      <w:pPr>
        <w:ind w:firstLine="709"/>
        <w:rPr>
          <w:rFonts w:ascii="Times New Roman" w:hAnsi="Times New Roman"/>
        </w:rPr>
      </w:pPr>
      <w:r w:rsidRPr="00257FAF">
        <w:rPr>
          <w:rFonts w:ascii="Times New Roman" w:hAnsi="Times New Roman"/>
        </w:rPr>
        <w:t>В целом реализация планируемых для размещения объектов местного значения муниципального района в соответствии со схемой территориального планирования Богучарского муниципального района Воронежской области на основе достижения нормативных расчетных показателей местных нормативов градостроительного проектирования с учетом прогноза численности населения на расчетный срок создаст условия для достижения целевых индикаторов следующих документов стратегического планирования: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достижение стратегических целей и целевых показателей, определенных Указом Президента Российской Федерации от 07.05.2024 № 309 «О национальных целях развития Российской Федерации на период до 2030 года и на перспективу до 2036 года»; </w:t>
      </w:r>
    </w:p>
    <w:p w:rsidR="00843D16" w:rsidRPr="00257FAF" w:rsidRDefault="00843D16" w:rsidP="00843D16">
      <w:pPr>
        <w:ind w:firstLine="709"/>
        <w:rPr>
          <w:rFonts w:ascii="Times New Roman" w:hAnsi="Times New Roman"/>
        </w:rPr>
      </w:pPr>
      <w:r w:rsidRPr="00257FAF">
        <w:rPr>
          <w:rFonts w:ascii="Times New Roman" w:hAnsi="Times New Roman"/>
        </w:rPr>
        <w:t>достижение целевых показателей, характеризующих достижение национальных целей к 2030 году, установленных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rsidR="00843D16" w:rsidRPr="00257FAF" w:rsidRDefault="00843D16" w:rsidP="00843D16">
      <w:pPr>
        <w:ind w:firstLine="709"/>
        <w:rPr>
          <w:rFonts w:ascii="Times New Roman" w:hAnsi="Times New Roman"/>
        </w:rPr>
      </w:pPr>
      <w:r w:rsidRPr="00257FAF">
        <w:rPr>
          <w:rFonts w:ascii="Times New Roman" w:hAnsi="Times New Roman"/>
        </w:rPr>
        <w:t>Планируемые для размещения объекты местного значения муниципального района окажут положительное влияние на улучшение показателей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и деятельности органов исполнительной власти субъектов Российской Федерации, утвержденных Указом Президента Российской Федерации от 04.02.2021 № 68 (в ред. Указа Президента РФ от 09.09.2022 № 620), в том числе:</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численность населения субъекта Российской Федерации;</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ожидаемая продолжительность жизни при рождении;</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доля граждан, систематически занимающихся физической культурой и спортом;</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эффективность системы выявления, поддержки и развития способностей и талантов у детей и молодежи;</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условия для воспитания гармонично развитой и социально ответственной личности.</w:t>
      </w: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число посещений культурных мероприятий;</w:t>
      </w:r>
    </w:p>
    <w:p w:rsidR="00F16B52" w:rsidRPr="00F16B52" w:rsidRDefault="00F16B52" w:rsidP="00F16B52">
      <w:pPr>
        <w:ind w:firstLine="0"/>
        <w:rPr>
          <w:rFonts w:ascii="Times New Roman" w:hAnsi="Times New Roman"/>
        </w:rPr>
      </w:pPr>
    </w:p>
    <w:p w:rsidR="00843D16" w:rsidRPr="00F16B52" w:rsidRDefault="00843D16" w:rsidP="00F16B52">
      <w:pPr>
        <w:pStyle w:val="afe"/>
        <w:numPr>
          <w:ilvl w:val="0"/>
          <w:numId w:val="46"/>
        </w:numPr>
        <w:spacing w:after="0"/>
        <w:ind w:left="0" w:firstLine="357"/>
        <w:rPr>
          <w:rFonts w:ascii="Times New Roman" w:hAnsi="Times New Roman"/>
          <w:sz w:val="24"/>
          <w:szCs w:val="24"/>
        </w:rPr>
      </w:pPr>
      <w:r w:rsidRPr="00F16B52">
        <w:rPr>
          <w:rFonts w:ascii="Times New Roman" w:hAnsi="Times New Roman"/>
          <w:sz w:val="24"/>
          <w:szCs w:val="24"/>
        </w:rPr>
        <w:t>темп роста (индекс роста) физического объема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p w:rsidR="00843D16" w:rsidRPr="00257FAF" w:rsidRDefault="00843D16" w:rsidP="00F16B52">
      <w:pPr>
        <w:pStyle w:val="afe"/>
        <w:numPr>
          <w:ilvl w:val="0"/>
          <w:numId w:val="46"/>
        </w:numPr>
        <w:spacing w:after="0"/>
        <w:ind w:left="0" w:firstLine="357"/>
        <w:rPr>
          <w:rFonts w:ascii="Times New Roman" w:hAnsi="Times New Roman"/>
        </w:rPr>
      </w:pPr>
      <w:r w:rsidRPr="00F16B52">
        <w:rPr>
          <w:rFonts w:ascii="Times New Roman" w:hAnsi="Times New Roman"/>
          <w:sz w:val="24"/>
          <w:szCs w:val="24"/>
        </w:rPr>
        <w:t>численность занятых</w:t>
      </w:r>
      <w:r w:rsidRPr="00257FAF">
        <w:rPr>
          <w:rFonts w:ascii="Times New Roman" w:hAnsi="Times New Roman"/>
        </w:rPr>
        <w:t xml:space="preserve"> в сфере малого и среднего предпринимательства, включая индивидуальных предпринимателей и самозанятых.</w:t>
      </w:r>
    </w:p>
    <w:p w:rsidR="00843D16" w:rsidRPr="00257FAF" w:rsidRDefault="00843D16" w:rsidP="00843D16">
      <w:pPr>
        <w:ind w:firstLine="709"/>
        <w:rPr>
          <w:rFonts w:ascii="Times New Roman" w:hAnsi="Times New Roman"/>
        </w:rPr>
      </w:pPr>
      <w:r w:rsidRPr="00257FAF">
        <w:rPr>
          <w:rFonts w:ascii="Times New Roman" w:hAnsi="Times New Roman"/>
        </w:rPr>
        <w:t>Размещение планируемых объектов местного значения муниципального района направлено на обеспечение наиболее благоприятных условий жизни населения и обеспечение комплексного и устойчивого развития территории, отвечает требованиям технических регламентов в целях предотвращения вреда жизни или здоровью физических лиц, имуществу физических или юридических лиц.</w:t>
      </w:r>
    </w:p>
    <w:p w:rsidR="00843D16" w:rsidRPr="00257FAF" w:rsidRDefault="00843D16" w:rsidP="00843D16">
      <w:pPr>
        <w:ind w:firstLine="709"/>
        <w:rPr>
          <w:rFonts w:ascii="Times New Roman" w:hAnsi="Times New Roman"/>
        </w:rPr>
      </w:pPr>
      <w:r w:rsidRPr="00257FAF">
        <w:rPr>
          <w:rFonts w:ascii="Times New Roman" w:hAnsi="Times New Roman"/>
        </w:rPr>
        <w:t>Учет прогнозируемых ограничений использования территории в связи с размещением планируемых объектов местного значения поселения</w:t>
      </w:r>
    </w:p>
    <w:p w:rsidR="00843D16" w:rsidRPr="00257FAF" w:rsidRDefault="00843D16" w:rsidP="00843D16">
      <w:pPr>
        <w:ind w:firstLine="709"/>
        <w:rPr>
          <w:rFonts w:ascii="Times New Roman" w:hAnsi="Times New Roman"/>
        </w:rPr>
      </w:pPr>
      <w:r w:rsidRPr="00257FAF">
        <w:rPr>
          <w:rFonts w:ascii="Times New Roman" w:hAnsi="Times New Roman"/>
        </w:rPr>
        <w:t>Планируемые к размещению объекты местного значения муниципального района не окажут негативного воздействия на объекты культурного наследия (памятники истории и культуры) федерального значения и регионального значения, выявленные объекты культурного наследия, находящиеся на территории Богучарского муниципального района, не предусматривают мероприятия, затрагивающие территории объектов культурного наследия и учитывают требования защитных зон объектов культурного наследия.</w:t>
      </w:r>
    </w:p>
    <w:p w:rsidR="00843D16" w:rsidRPr="00257FAF" w:rsidRDefault="00843D16" w:rsidP="00843D16">
      <w:pPr>
        <w:ind w:firstLine="709"/>
        <w:rPr>
          <w:rFonts w:ascii="Times New Roman" w:hAnsi="Times New Roman"/>
        </w:rPr>
      </w:pPr>
      <w:r w:rsidRPr="00257FAF">
        <w:rPr>
          <w:rFonts w:ascii="Times New Roman" w:hAnsi="Times New Roman"/>
        </w:rPr>
        <w:t>Планируемые к размещению объекты местного значения муниципального района не окажут негативного воздействия на особо охраняемые природные территории регионального, местного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При строительстве и реконструкции планируемых объектов местного значения муниципального района необходимо учитывать требования статьи 79 Земельного кодекса Российской Федерации, законодательства в части охраны особо ценных продуктивных сельскохозяйственных угодий. </w:t>
      </w:r>
    </w:p>
    <w:p w:rsidR="00843D16" w:rsidRPr="00257FAF" w:rsidRDefault="00843D16" w:rsidP="00843D16">
      <w:pPr>
        <w:ind w:firstLine="709"/>
        <w:rPr>
          <w:rFonts w:ascii="Times New Roman" w:hAnsi="Times New Roman"/>
        </w:rPr>
      </w:pPr>
      <w:r w:rsidRPr="00257FAF">
        <w:rPr>
          <w:rFonts w:ascii="Times New Roman" w:hAnsi="Times New Roman"/>
        </w:rPr>
        <w:t>Планируемые к размещению объекты местного значения муниципального района при соблюдении Федерального закона от 30.03.1999 № 52-ФЗ «О санитарно-эпидемиологическом благополучии населения» и иных требований действующего законодательства не окажут негативного воздействия на объекты жилой застройки, включая отдельные жилые дома, образовательные и детские учреждения, спортивные сооружения, детские площадки, лечебно-профилактические и оздоровительные учреждения общего пользования, ландшафтно-рекреационные зоны, зоны отдыха, а также другие территории с нормируемыми показателями качества среды обитания.</w:t>
      </w:r>
    </w:p>
    <w:p w:rsidR="00843D16" w:rsidRPr="00257FAF" w:rsidRDefault="00843D16" w:rsidP="00843D16">
      <w:pPr>
        <w:ind w:firstLine="709"/>
        <w:rPr>
          <w:rFonts w:ascii="Times New Roman" w:hAnsi="Times New Roman"/>
        </w:rPr>
      </w:pPr>
      <w:r w:rsidRPr="00257FAF">
        <w:rPr>
          <w:rFonts w:ascii="Times New Roman" w:hAnsi="Times New Roman"/>
        </w:rPr>
        <w:t>Планируемые к размещению объекты местного значения муниципального района не окажут негативного воздействия на источники водоснабжения и водопроводы питьевого назначения.</w:t>
      </w:r>
    </w:p>
    <w:p w:rsidR="00843D16" w:rsidRPr="00257FAF" w:rsidRDefault="00843D16" w:rsidP="00843D16">
      <w:pPr>
        <w:ind w:firstLine="709"/>
        <w:rPr>
          <w:rFonts w:ascii="Times New Roman" w:hAnsi="Times New Roman"/>
        </w:rPr>
      </w:pPr>
      <w:r w:rsidRPr="00257FAF">
        <w:rPr>
          <w:rFonts w:ascii="Times New Roman" w:hAnsi="Times New Roman"/>
        </w:rPr>
        <w:t>С учетом частей 4.1 и 4.2 статьи 9 Градостроительного кодекса Российской Федерации при актуализации схемы территориального планирования Богучарского муниципального района Воронежской области отсутствуют решения, реализация которых может привести к невозможности обеспечения эксплуатации существующих или планируемых для размещения объектов федерального значения, существующих или планируемых для размещения объектов регионального значения.</w:t>
      </w:r>
    </w:p>
    <w:p w:rsidR="00843D16" w:rsidRPr="00257FAF" w:rsidRDefault="00843D16" w:rsidP="00843D16">
      <w:pPr>
        <w:ind w:firstLine="709"/>
        <w:rPr>
          <w:rFonts w:ascii="Times New Roman" w:hAnsi="Times New Roman"/>
        </w:rPr>
      </w:pPr>
      <w:r w:rsidRPr="00257FAF">
        <w:rPr>
          <w:rFonts w:ascii="Times New Roman" w:hAnsi="Times New Roman"/>
        </w:rPr>
        <w:t xml:space="preserve">При подготовке материалов учтены ограничения, накладываемые деятельностью военных и специальных объектов на проведение застройки и использование прилегающих к ним территорий. </w:t>
      </w:r>
    </w:p>
    <w:p w:rsidR="00843D16" w:rsidRPr="00257FAF" w:rsidRDefault="00843D16" w:rsidP="00843D16">
      <w:pPr>
        <w:ind w:firstLine="709"/>
        <w:rPr>
          <w:rFonts w:ascii="Times New Roman" w:hAnsi="Times New Roman"/>
        </w:rPr>
      </w:pPr>
      <w:r w:rsidRPr="00257FAF">
        <w:rPr>
          <w:rFonts w:ascii="Times New Roman" w:hAnsi="Times New Roman"/>
        </w:rPr>
        <w:t>Размещение объектов местного значения, которые могут оказать негативное воздействие на окружающую среду на территориях смежных муниципальных образований, имеющих общую границу с Богучарским муниципальным районом, не планируется.</w:t>
      </w:r>
    </w:p>
    <w:p w:rsidR="00843D16" w:rsidRPr="00257FAF" w:rsidRDefault="00843D16" w:rsidP="00843D16">
      <w:pPr>
        <w:ind w:firstLine="709"/>
        <w:rPr>
          <w:rFonts w:ascii="Times New Roman" w:hAnsi="Times New Roman"/>
        </w:rPr>
      </w:pPr>
      <w:r w:rsidRPr="00257FAF">
        <w:rPr>
          <w:rFonts w:ascii="Times New Roman" w:hAnsi="Times New Roman"/>
        </w:rPr>
        <w:t>В связи с размещением объектов местного значения муниципального района устанавливаются следующие зоны с особыми условиями использования территорий:</w:t>
      </w:r>
    </w:p>
    <w:p w:rsidR="00843D16" w:rsidRPr="00257FAF" w:rsidRDefault="00843D16" w:rsidP="00843D16">
      <w:pPr>
        <w:ind w:firstLine="709"/>
        <w:rPr>
          <w:rFonts w:ascii="Times New Roman" w:hAnsi="Times New Roman"/>
        </w:rPr>
      </w:pPr>
      <w:r w:rsidRPr="00257FAF">
        <w:rPr>
          <w:rFonts w:ascii="Times New Roman" w:hAnsi="Times New Roman"/>
        </w:rPr>
        <w:lastRenderedPageBreak/>
        <w:t>1)</w:t>
      </w:r>
      <w:r w:rsidRPr="00257FAF">
        <w:rPr>
          <w:rFonts w:ascii="Times New Roman" w:hAnsi="Times New Roman"/>
        </w:rPr>
        <w:tab/>
        <w:t>придорожные полосы автомобильных дорог местного значения, размер и режим использования территории определяется в соответствии с Федеральным законом от 08.11.2007 № 257-ФЗ «Об автомобильных дорогах и о дорожной деятельности в Российской Федерации и о внесении в отдельные законодательные акты Российской Федерации»:</w:t>
      </w:r>
    </w:p>
    <w:p w:rsidR="00843D16" w:rsidRPr="00257FAF" w:rsidRDefault="00843D16" w:rsidP="00843D16">
      <w:pPr>
        <w:ind w:firstLine="709"/>
        <w:rPr>
          <w:rFonts w:ascii="Times New Roman" w:hAnsi="Times New Roman"/>
        </w:rPr>
      </w:pPr>
      <w:r w:rsidRPr="00257FAF">
        <w:rPr>
          <w:rFonts w:ascii="Times New Roman" w:hAnsi="Times New Roman"/>
        </w:rPr>
        <w:t>50 м - для автомобильных дорог III и IV категорий;</w:t>
      </w:r>
    </w:p>
    <w:p w:rsidR="00843D16" w:rsidRPr="00257FAF" w:rsidRDefault="00843D16" w:rsidP="00843D16">
      <w:pPr>
        <w:ind w:firstLine="709"/>
        <w:rPr>
          <w:rFonts w:ascii="Times New Roman" w:hAnsi="Times New Roman"/>
        </w:rPr>
      </w:pPr>
      <w:r w:rsidRPr="00257FAF">
        <w:rPr>
          <w:rFonts w:ascii="Times New Roman" w:hAnsi="Times New Roman"/>
        </w:rPr>
        <w:t>25 м - для автомобильных дорог V категории;</w:t>
      </w:r>
    </w:p>
    <w:p w:rsidR="00843D16" w:rsidRPr="00257FAF" w:rsidRDefault="00843D16" w:rsidP="00843D16">
      <w:pPr>
        <w:ind w:firstLine="709"/>
        <w:rPr>
          <w:rFonts w:ascii="Times New Roman" w:hAnsi="Times New Roman"/>
        </w:rPr>
      </w:pPr>
      <w:r w:rsidRPr="00257FAF">
        <w:rPr>
          <w:rFonts w:ascii="Times New Roman" w:hAnsi="Times New Roman"/>
        </w:rPr>
        <w:t>2)</w:t>
      </w:r>
      <w:r w:rsidRPr="00257FAF">
        <w:rPr>
          <w:rFonts w:ascii="Times New Roman" w:hAnsi="Times New Roman"/>
        </w:rPr>
        <w:tab/>
        <w:t xml:space="preserve">охранные зоны газораспределительных сетей, размер и режим использования территории определяется в соответствии с постановлением Правительства Российской Федерации от 20.11.2000 № 878: </w:t>
      </w:r>
    </w:p>
    <w:p w:rsidR="00843D16" w:rsidRPr="00257FAF" w:rsidRDefault="00843D16" w:rsidP="00843D16">
      <w:pPr>
        <w:ind w:firstLine="709"/>
        <w:rPr>
          <w:rFonts w:ascii="Times New Roman" w:hAnsi="Times New Roman"/>
        </w:rPr>
      </w:pPr>
      <w:r w:rsidRPr="00257FAF">
        <w:rPr>
          <w:rFonts w:ascii="Times New Roman" w:hAnsi="Times New Roman"/>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843D16" w:rsidRPr="00257FAF" w:rsidRDefault="00843D16" w:rsidP="00843D16">
      <w:pPr>
        <w:ind w:firstLine="709"/>
        <w:rPr>
          <w:rFonts w:ascii="Times New Roman" w:hAnsi="Times New Roman"/>
        </w:rPr>
      </w:pPr>
      <w:r w:rsidRPr="00257FAF">
        <w:rPr>
          <w:rFonts w:ascii="Times New Roman" w:hAnsi="Times New Roman"/>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843D16" w:rsidRPr="00257FAF" w:rsidRDefault="00843D16" w:rsidP="00843D16">
      <w:pPr>
        <w:ind w:firstLine="709"/>
        <w:rPr>
          <w:rFonts w:ascii="Times New Roman" w:hAnsi="Times New Roman"/>
        </w:rPr>
      </w:pPr>
      <w:r w:rsidRPr="00257FAF">
        <w:rPr>
          <w:rFonts w:ascii="Times New Roman" w:hAnsi="Times New Roman"/>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843D16" w:rsidRPr="00257FAF" w:rsidRDefault="00843D16" w:rsidP="00843D16">
      <w:pPr>
        <w:ind w:firstLine="709"/>
        <w:rPr>
          <w:rFonts w:ascii="Times New Roman" w:hAnsi="Times New Roman"/>
        </w:rPr>
      </w:pPr>
      <w:r w:rsidRPr="00257FAF">
        <w:rPr>
          <w:rFonts w:ascii="Times New Roman" w:hAnsi="Times New Roman"/>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43D16" w:rsidRPr="00257FAF" w:rsidRDefault="00843D16" w:rsidP="00843D16">
      <w:pPr>
        <w:ind w:firstLine="709"/>
        <w:rPr>
          <w:rFonts w:ascii="Times New Roman" w:hAnsi="Times New Roman"/>
        </w:rPr>
      </w:pPr>
      <w:r w:rsidRPr="00257FAF">
        <w:rPr>
          <w:rFonts w:ascii="Times New Roman" w:hAnsi="Times New Roman"/>
        </w:rPr>
        <w:t>3)</w:t>
      </w:r>
      <w:r w:rsidRPr="00257FAF">
        <w:rPr>
          <w:rFonts w:ascii="Times New Roman" w:hAnsi="Times New Roman"/>
        </w:rPr>
        <w:tab/>
        <w:t>санитарно-защитная зона канализационных очистных сооружений (проектная производительность 8,0 тыс. м3/сут) - определяется проектом, нормативный размер в соответствии с таблицей 7.1.2. СанПиН 2.2.1/2.1.1.1200-03 - 400 метров.</w:t>
      </w:r>
    </w:p>
    <w:p w:rsidR="00843D16" w:rsidRPr="00257FAF" w:rsidRDefault="00843D16" w:rsidP="00843D16">
      <w:pPr>
        <w:ind w:firstLine="709"/>
        <w:rPr>
          <w:rFonts w:ascii="Times New Roman" w:hAnsi="Times New Roman"/>
        </w:rPr>
      </w:pPr>
    </w:p>
    <w:p w:rsidR="00843D16" w:rsidRPr="00F16B52" w:rsidRDefault="00843D16" w:rsidP="00843D16">
      <w:pPr>
        <w:ind w:firstLine="709"/>
        <w:rPr>
          <w:rFonts w:ascii="Times New Roman" w:hAnsi="Times New Roman"/>
          <w:b/>
        </w:rPr>
      </w:pPr>
      <w:r w:rsidRPr="00F16B52">
        <w:rPr>
          <w:rFonts w:ascii="Times New Roman" w:hAnsi="Times New Roman"/>
          <w:b/>
        </w:rPr>
        <w:t>Технико-экономические показатели</w:t>
      </w:r>
    </w:p>
    <w:p w:rsidR="00843D16" w:rsidRPr="00257FAF" w:rsidRDefault="00843D16" w:rsidP="00843D16">
      <w:pPr>
        <w:ind w:firstLine="709"/>
        <w:rPr>
          <w:rFonts w:ascii="Times New Roman" w:hAnsi="Times New Roman"/>
        </w:rPr>
      </w:pPr>
      <w:r w:rsidRPr="00257FAF">
        <w:rPr>
          <w:rFonts w:ascii="Times New Roman" w:hAnsi="Times New Roman"/>
        </w:rPr>
        <w:t>Технико-экономические показатели Богучарского муниципального района Воронежской области представлены в таблице.</w:t>
      </w: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4C5276">
      <w:pPr>
        <w:ind w:firstLine="0"/>
        <w:rPr>
          <w:rFonts w:ascii="Times New Roman" w:hAnsi="Times New Roman"/>
          <w:b/>
          <w:u w:val="single"/>
        </w:rPr>
      </w:pPr>
    </w:p>
    <w:p w:rsidR="000377A2" w:rsidRDefault="000377A2" w:rsidP="00843D16">
      <w:pPr>
        <w:ind w:firstLine="709"/>
        <w:rPr>
          <w:rFonts w:ascii="Times New Roman" w:hAnsi="Times New Roman"/>
          <w:b/>
          <w:u w:val="single"/>
        </w:rPr>
      </w:pPr>
    </w:p>
    <w:p w:rsidR="000377A2" w:rsidRDefault="000377A2" w:rsidP="00843D16">
      <w:pPr>
        <w:ind w:firstLine="709"/>
        <w:rPr>
          <w:rFonts w:ascii="Times New Roman" w:hAnsi="Times New Roman"/>
          <w:b/>
          <w:u w:val="single"/>
        </w:rPr>
      </w:pPr>
    </w:p>
    <w:p w:rsidR="00843D16" w:rsidRPr="000377A2" w:rsidRDefault="00843D16" w:rsidP="000377A2">
      <w:pPr>
        <w:spacing w:after="240"/>
        <w:ind w:firstLine="709"/>
        <w:rPr>
          <w:rFonts w:ascii="Times New Roman" w:hAnsi="Times New Roman"/>
          <w:b/>
          <w:u w:val="single"/>
        </w:rPr>
      </w:pPr>
      <w:r w:rsidRPr="000377A2">
        <w:rPr>
          <w:rFonts w:ascii="Times New Roman" w:hAnsi="Times New Roman"/>
          <w:b/>
          <w:u w:val="single"/>
        </w:rPr>
        <w:t xml:space="preserve">ОСНОВНЫЕ ТЕХНИКО-ЭКОНОМИЧЕСКИЕ ПОКАЗАТЕЛИ </w:t>
      </w:r>
      <w:bookmarkEnd w:id="156"/>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5"/>
        <w:gridCol w:w="4252"/>
        <w:gridCol w:w="1396"/>
        <w:gridCol w:w="2322"/>
      </w:tblGrid>
      <w:tr w:rsidR="00843D16" w:rsidRPr="00257FAF" w:rsidTr="008A7C6D">
        <w:trPr>
          <w:trHeight w:val="340"/>
          <w:tblHeader/>
          <w:jc w:val="center"/>
        </w:trPr>
        <w:tc>
          <w:tcPr>
            <w:tcW w:w="785" w:type="dxa"/>
            <w:shd w:val="clear" w:color="auto" w:fill="C6D9F1"/>
          </w:tcPr>
          <w:p w:rsidR="00843D16" w:rsidRPr="00257FAF" w:rsidRDefault="00843D16" w:rsidP="000377A2">
            <w:pPr>
              <w:ind w:firstLine="0"/>
              <w:jc w:val="center"/>
              <w:rPr>
                <w:rFonts w:ascii="Times New Roman" w:hAnsi="Times New Roman"/>
              </w:rPr>
            </w:pPr>
            <w:r w:rsidRPr="00257FAF">
              <w:rPr>
                <w:rFonts w:ascii="Times New Roman" w:hAnsi="Times New Roman"/>
              </w:rPr>
              <w:t>№№</w:t>
            </w:r>
          </w:p>
          <w:p w:rsidR="00843D16" w:rsidRPr="00257FAF" w:rsidRDefault="00843D16" w:rsidP="000377A2">
            <w:pPr>
              <w:ind w:firstLine="0"/>
              <w:jc w:val="center"/>
              <w:rPr>
                <w:rFonts w:ascii="Times New Roman" w:hAnsi="Times New Roman"/>
              </w:rPr>
            </w:pPr>
            <w:r w:rsidRPr="00257FAF">
              <w:rPr>
                <w:rFonts w:ascii="Times New Roman" w:hAnsi="Times New Roman"/>
              </w:rPr>
              <w:t>п/п</w:t>
            </w:r>
          </w:p>
        </w:tc>
        <w:tc>
          <w:tcPr>
            <w:tcW w:w="4252" w:type="dxa"/>
            <w:shd w:val="clear" w:color="auto" w:fill="C6D9F1"/>
          </w:tcPr>
          <w:p w:rsidR="00843D16" w:rsidRPr="00257FAF" w:rsidRDefault="00843D16" w:rsidP="000377A2">
            <w:pPr>
              <w:ind w:firstLine="0"/>
              <w:jc w:val="center"/>
              <w:rPr>
                <w:rFonts w:ascii="Times New Roman" w:hAnsi="Times New Roman"/>
              </w:rPr>
            </w:pPr>
          </w:p>
          <w:p w:rsidR="00843D16" w:rsidRPr="00257FAF" w:rsidRDefault="00843D16" w:rsidP="000377A2">
            <w:pPr>
              <w:ind w:firstLine="0"/>
              <w:jc w:val="center"/>
              <w:rPr>
                <w:rFonts w:ascii="Times New Roman" w:hAnsi="Times New Roman"/>
              </w:rPr>
            </w:pPr>
            <w:r w:rsidRPr="00257FAF">
              <w:rPr>
                <w:rFonts w:ascii="Times New Roman" w:hAnsi="Times New Roman"/>
              </w:rPr>
              <w:t>Показатели</w:t>
            </w:r>
          </w:p>
        </w:tc>
        <w:tc>
          <w:tcPr>
            <w:tcW w:w="1396" w:type="dxa"/>
            <w:shd w:val="clear" w:color="auto" w:fill="C6D9F1"/>
          </w:tcPr>
          <w:p w:rsidR="00843D16" w:rsidRPr="00257FAF" w:rsidRDefault="00843D16" w:rsidP="000377A2">
            <w:pPr>
              <w:ind w:firstLine="0"/>
              <w:jc w:val="center"/>
              <w:rPr>
                <w:rFonts w:ascii="Times New Roman" w:hAnsi="Times New Roman"/>
              </w:rPr>
            </w:pPr>
            <w:r w:rsidRPr="00257FAF">
              <w:rPr>
                <w:rFonts w:ascii="Times New Roman" w:hAnsi="Times New Roman"/>
              </w:rPr>
              <w:t>Единица</w:t>
            </w:r>
          </w:p>
          <w:p w:rsidR="00843D16" w:rsidRPr="00257FAF" w:rsidRDefault="00843D16" w:rsidP="000377A2">
            <w:pPr>
              <w:ind w:firstLine="0"/>
              <w:jc w:val="center"/>
              <w:rPr>
                <w:rFonts w:ascii="Times New Roman" w:hAnsi="Times New Roman"/>
              </w:rPr>
            </w:pPr>
            <w:r w:rsidRPr="00257FAF">
              <w:rPr>
                <w:rFonts w:ascii="Times New Roman" w:hAnsi="Times New Roman"/>
              </w:rPr>
              <w:t>измерения</w:t>
            </w:r>
          </w:p>
        </w:tc>
        <w:tc>
          <w:tcPr>
            <w:tcW w:w="2322" w:type="dxa"/>
            <w:shd w:val="clear" w:color="auto" w:fill="C6D9F1"/>
          </w:tcPr>
          <w:p w:rsidR="00843D16" w:rsidRPr="00257FAF" w:rsidRDefault="00843D16" w:rsidP="000377A2">
            <w:pPr>
              <w:ind w:firstLine="0"/>
              <w:jc w:val="center"/>
              <w:rPr>
                <w:rFonts w:ascii="Times New Roman" w:hAnsi="Times New Roman"/>
              </w:rPr>
            </w:pPr>
            <w:r w:rsidRPr="00257FAF">
              <w:rPr>
                <w:rFonts w:ascii="Times New Roman" w:hAnsi="Times New Roman"/>
              </w:rPr>
              <w:t>Современное состояние</w:t>
            </w:r>
          </w:p>
        </w:tc>
      </w:tr>
      <w:tr w:rsidR="00843D16" w:rsidRPr="00257FAF" w:rsidTr="008A7C6D">
        <w:trPr>
          <w:trHeight w:val="340"/>
          <w:jc w:val="center"/>
        </w:trPr>
        <w:tc>
          <w:tcPr>
            <w:tcW w:w="785" w:type="dxa"/>
            <w:shd w:val="clear" w:color="auto" w:fill="DBE5F1"/>
            <w:vAlign w:val="center"/>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w:t>
            </w:r>
          </w:p>
        </w:tc>
        <w:tc>
          <w:tcPr>
            <w:tcW w:w="4252" w:type="dxa"/>
            <w:shd w:val="clear" w:color="auto" w:fill="DBE5F1"/>
            <w:vAlign w:val="center"/>
          </w:tcPr>
          <w:p w:rsidR="00843D16" w:rsidRPr="00257FAF" w:rsidRDefault="00843D16" w:rsidP="000377A2">
            <w:pPr>
              <w:ind w:firstLine="0"/>
              <w:jc w:val="left"/>
              <w:rPr>
                <w:rFonts w:ascii="Times New Roman" w:hAnsi="Times New Roman"/>
              </w:rPr>
            </w:pPr>
            <w:r w:rsidRPr="00257FAF">
              <w:rPr>
                <w:rFonts w:ascii="Times New Roman" w:hAnsi="Times New Roman"/>
              </w:rPr>
              <w:t>Территория (по форме – 22.2 на 01.01.2024)</w:t>
            </w:r>
          </w:p>
        </w:tc>
        <w:tc>
          <w:tcPr>
            <w:tcW w:w="1396" w:type="dxa"/>
            <w:shd w:val="clear" w:color="auto" w:fill="DBE5F1"/>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га</w:t>
            </w:r>
          </w:p>
        </w:tc>
        <w:tc>
          <w:tcPr>
            <w:tcW w:w="2322" w:type="dxa"/>
            <w:shd w:val="clear" w:color="auto" w:fill="DBE5F1"/>
            <w:vAlign w:val="center"/>
          </w:tcPr>
          <w:p w:rsidR="00843D16" w:rsidRPr="00257FAF" w:rsidRDefault="00843D16" w:rsidP="008A7C6D">
            <w:pPr>
              <w:ind w:firstLine="709"/>
              <w:rPr>
                <w:rFonts w:ascii="Times New Roman" w:hAnsi="Times New Roman"/>
              </w:rPr>
            </w:pPr>
            <w:r w:rsidRPr="00257FAF">
              <w:rPr>
                <w:rFonts w:ascii="Times New Roman" w:hAnsi="Times New Roman"/>
              </w:rPr>
              <w:t>217979</w:t>
            </w:r>
          </w:p>
        </w:tc>
      </w:tr>
      <w:tr w:rsidR="00843D16" w:rsidRPr="00257FAF" w:rsidTr="008A7C6D">
        <w:trPr>
          <w:trHeight w:val="340"/>
          <w:jc w:val="center"/>
        </w:trPr>
        <w:tc>
          <w:tcPr>
            <w:tcW w:w="785" w:type="dxa"/>
            <w:vAlign w:val="center"/>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1.1</w:t>
            </w:r>
          </w:p>
        </w:tc>
        <w:tc>
          <w:tcPr>
            <w:tcW w:w="4252" w:type="dxa"/>
            <w:vAlign w:val="center"/>
          </w:tcPr>
          <w:p w:rsidR="00843D16" w:rsidRPr="00257FAF" w:rsidRDefault="00843D16" w:rsidP="000377A2">
            <w:pPr>
              <w:ind w:firstLine="0"/>
              <w:jc w:val="left"/>
              <w:rPr>
                <w:rFonts w:ascii="Times New Roman" w:hAnsi="Times New Roman"/>
              </w:rPr>
            </w:pPr>
            <w:r w:rsidRPr="00257FAF">
              <w:rPr>
                <w:rFonts w:ascii="Times New Roman" w:hAnsi="Times New Roman"/>
              </w:rPr>
              <w:t>в том числе:</w:t>
            </w:r>
          </w:p>
          <w:p w:rsidR="00843D16" w:rsidRPr="00257FAF" w:rsidRDefault="00843D16" w:rsidP="000377A2">
            <w:pPr>
              <w:ind w:firstLine="0"/>
              <w:jc w:val="left"/>
              <w:rPr>
                <w:rFonts w:ascii="Times New Roman" w:hAnsi="Times New Roman"/>
              </w:rPr>
            </w:pPr>
            <w:r w:rsidRPr="00257FAF">
              <w:rPr>
                <w:rFonts w:ascii="Times New Roman" w:hAnsi="Times New Roman"/>
              </w:rPr>
              <w:t>земли сельскохозяйственного назначения</w:t>
            </w:r>
          </w:p>
        </w:tc>
        <w:tc>
          <w:tcPr>
            <w:tcW w:w="1396" w:type="dxa"/>
            <w:vAlign w:val="bottom"/>
          </w:tcPr>
          <w:p w:rsidR="00843D16" w:rsidRPr="00257FAF" w:rsidRDefault="00843D16" w:rsidP="00243FEE">
            <w:pPr>
              <w:ind w:firstLine="0"/>
              <w:jc w:val="center"/>
              <w:rPr>
                <w:rFonts w:ascii="Times New Roman" w:hAnsi="Times New Roman"/>
              </w:rPr>
            </w:pPr>
          </w:p>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178912</w:t>
            </w:r>
          </w:p>
        </w:tc>
      </w:tr>
      <w:tr w:rsidR="00843D16" w:rsidRPr="00257FAF" w:rsidTr="008A7C6D">
        <w:trPr>
          <w:trHeight w:val="340"/>
          <w:jc w:val="center"/>
        </w:trPr>
        <w:tc>
          <w:tcPr>
            <w:tcW w:w="785" w:type="dxa"/>
            <w:vAlign w:val="center"/>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1.2</w:t>
            </w:r>
          </w:p>
        </w:tc>
        <w:tc>
          <w:tcPr>
            <w:tcW w:w="4252" w:type="dxa"/>
            <w:vAlign w:val="center"/>
          </w:tcPr>
          <w:p w:rsidR="00843D16" w:rsidRPr="00257FAF" w:rsidRDefault="00843D16" w:rsidP="000377A2">
            <w:pPr>
              <w:ind w:firstLine="0"/>
              <w:jc w:val="left"/>
              <w:rPr>
                <w:rFonts w:ascii="Times New Roman" w:hAnsi="Times New Roman"/>
              </w:rPr>
            </w:pPr>
            <w:r w:rsidRPr="00257FAF">
              <w:rPr>
                <w:rFonts w:ascii="Times New Roman" w:hAnsi="Times New Roman"/>
              </w:rPr>
              <w:t>земли населенных пунктов</w:t>
            </w:r>
          </w:p>
        </w:tc>
        <w:tc>
          <w:tcPr>
            <w:tcW w:w="1396"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14311</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1.3</w:t>
            </w:r>
          </w:p>
        </w:tc>
        <w:tc>
          <w:tcPr>
            <w:tcW w:w="4252" w:type="dxa"/>
          </w:tcPr>
          <w:p w:rsidR="00843D16" w:rsidRPr="00257FAF" w:rsidRDefault="00843D16" w:rsidP="000377A2">
            <w:pPr>
              <w:ind w:firstLine="0"/>
              <w:jc w:val="left"/>
              <w:rPr>
                <w:rFonts w:ascii="Times New Roman" w:hAnsi="Times New Roman"/>
              </w:rPr>
            </w:pPr>
            <w:r w:rsidRPr="00257FAF">
              <w:rPr>
                <w:rFonts w:ascii="Times New Roman" w:hAnsi="Times New Roman"/>
              </w:rPr>
              <w:t xml:space="preserve"> земли промышленности, энергетики, транспорта, связи, радиовещания, телевидения, информатики, космическогообеспечения, обороны, безопасности и иного специального назначения за пределами поселений</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8735</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1.4</w:t>
            </w:r>
          </w:p>
        </w:tc>
        <w:tc>
          <w:tcPr>
            <w:tcW w:w="4252" w:type="dxa"/>
          </w:tcPr>
          <w:p w:rsidR="00843D16" w:rsidRPr="00257FAF" w:rsidRDefault="00843D16" w:rsidP="000377A2">
            <w:pPr>
              <w:ind w:firstLine="0"/>
              <w:jc w:val="left"/>
              <w:rPr>
                <w:rFonts w:ascii="Times New Roman" w:hAnsi="Times New Roman"/>
              </w:rPr>
            </w:pPr>
            <w:r w:rsidRPr="00257FAF">
              <w:rPr>
                <w:rFonts w:ascii="Times New Roman" w:hAnsi="Times New Roman"/>
              </w:rPr>
              <w:t>земли лесного фонда</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14743</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1.5</w:t>
            </w:r>
          </w:p>
        </w:tc>
        <w:tc>
          <w:tcPr>
            <w:tcW w:w="4252" w:type="dxa"/>
          </w:tcPr>
          <w:p w:rsidR="00843D16" w:rsidRPr="00257FAF" w:rsidRDefault="00843D16" w:rsidP="000377A2">
            <w:pPr>
              <w:ind w:firstLine="0"/>
              <w:jc w:val="left"/>
              <w:rPr>
                <w:rFonts w:ascii="Times New Roman" w:hAnsi="Times New Roman"/>
              </w:rPr>
            </w:pPr>
            <w:r w:rsidRPr="00257FAF">
              <w:rPr>
                <w:rFonts w:ascii="Times New Roman" w:hAnsi="Times New Roman"/>
              </w:rPr>
              <w:t>земли особо охраняемых территорий и объектов</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45</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1.6</w:t>
            </w:r>
          </w:p>
        </w:tc>
        <w:tc>
          <w:tcPr>
            <w:tcW w:w="4252" w:type="dxa"/>
          </w:tcPr>
          <w:p w:rsidR="00843D16" w:rsidRPr="00257FAF" w:rsidRDefault="00843D16" w:rsidP="000377A2">
            <w:pPr>
              <w:ind w:firstLine="0"/>
              <w:jc w:val="left"/>
              <w:rPr>
                <w:rFonts w:ascii="Times New Roman" w:hAnsi="Times New Roman"/>
              </w:rPr>
            </w:pPr>
            <w:r w:rsidRPr="00257FAF">
              <w:rPr>
                <w:rFonts w:ascii="Times New Roman" w:hAnsi="Times New Roman"/>
              </w:rPr>
              <w:t>земли водного фонда</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1191</w:t>
            </w:r>
          </w:p>
        </w:tc>
      </w:tr>
      <w:tr w:rsidR="00843D16" w:rsidRPr="00257FAF" w:rsidTr="008A7C6D">
        <w:trPr>
          <w:trHeight w:val="340"/>
          <w:jc w:val="center"/>
        </w:trPr>
        <w:tc>
          <w:tcPr>
            <w:tcW w:w="785" w:type="dxa"/>
            <w:shd w:val="clear" w:color="auto" w:fill="DBE5F1"/>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2.</w:t>
            </w:r>
          </w:p>
        </w:tc>
        <w:tc>
          <w:tcPr>
            <w:tcW w:w="4252" w:type="dxa"/>
            <w:shd w:val="clear" w:color="auto" w:fill="DBE5F1"/>
          </w:tcPr>
          <w:p w:rsidR="00843D16" w:rsidRPr="00257FAF" w:rsidRDefault="00843D16" w:rsidP="000377A2">
            <w:pPr>
              <w:ind w:firstLine="0"/>
              <w:jc w:val="left"/>
              <w:rPr>
                <w:rFonts w:ascii="Times New Roman" w:hAnsi="Times New Roman"/>
              </w:rPr>
            </w:pPr>
            <w:r w:rsidRPr="00257FAF">
              <w:rPr>
                <w:rFonts w:ascii="Times New Roman" w:hAnsi="Times New Roman"/>
              </w:rPr>
              <w:t>Население</w:t>
            </w:r>
          </w:p>
        </w:tc>
        <w:tc>
          <w:tcPr>
            <w:tcW w:w="1396" w:type="dxa"/>
            <w:shd w:val="clear" w:color="auto" w:fill="DBE5F1"/>
          </w:tcPr>
          <w:p w:rsidR="00843D16" w:rsidRPr="00257FAF" w:rsidRDefault="00843D16" w:rsidP="00243FEE">
            <w:pPr>
              <w:ind w:firstLine="0"/>
              <w:jc w:val="center"/>
              <w:rPr>
                <w:rFonts w:ascii="Times New Roman" w:hAnsi="Times New Roman"/>
              </w:rPr>
            </w:pPr>
          </w:p>
        </w:tc>
        <w:tc>
          <w:tcPr>
            <w:tcW w:w="2322" w:type="dxa"/>
            <w:shd w:val="clear" w:color="auto" w:fill="DBE5F1"/>
          </w:tcPr>
          <w:p w:rsidR="00843D16" w:rsidRPr="00257FAF" w:rsidRDefault="00843D16" w:rsidP="00243FEE">
            <w:pPr>
              <w:ind w:firstLine="0"/>
              <w:jc w:val="center"/>
              <w:rPr>
                <w:rFonts w:ascii="Times New Roman" w:hAnsi="Times New Roman"/>
              </w:rPr>
            </w:pP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2.1</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Численность населения</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чел.</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37260</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2.2</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Плотность населения</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чел/км2</w:t>
            </w:r>
          </w:p>
        </w:tc>
        <w:tc>
          <w:tcPr>
            <w:tcW w:w="2322"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17</w:t>
            </w:r>
          </w:p>
        </w:tc>
      </w:tr>
      <w:tr w:rsidR="00843D16" w:rsidRPr="00257FAF" w:rsidTr="008A7C6D">
        <w:trPr>
          <w:trHeight w:val="340"/>
          <w:jc w:val="center"/>
        </w:trPr>
        <w:tc>
          <w:tcPr>
            <w:tcW w:w="785" w:type="dxa"/>
            <w:shd w:val="clear" w:color="auto" w:fill="DBE5F1"/>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3.</w:t>
            </w:r>
          </w:p>
        </w:tc>
        <w:tc>
          <w:tcPr>
            <w:tcW w:w="4252" w:type="dxa"/>
            <w:shd w:val="clear" w:color="auto" w:fill="DBE5F1"/>
          </w:tcPr>
          <w:p w:rsidR="00843D16" w:rsidRPr="00257FAF" w:rsidRDefault="00843D16" w:rsidP="00243FEE">
            <w:pPr>
              <w:ind w:firstLine="0"/>
              <w:jc w:val="left"/>
              <w:rPr>
                <w:rFonts w:ascii="Times New Roman" w:hAnsi="Times New Roman"/>
              </w:rPr>
            </w:pPr>
            <w:r w:rsidRPr="00257FAF">
              <w:rPr>
                <w:rFonts w:ascii="Times New Roman" w:hAnsi="Times New Roman"/>
              </w:rPr>
              <w:t>Жилищный фонд</w:t>
            </w:r>
          </w:p>
        </w:tc>
        <w:tc>
          <w:tcPr>
            <w:tcW w:w="1396" w:type="dxa"/>
            <w:shd w:val="clear" w:color="auto" w:fill="DBE5F1"/>
          </w:tcPr>
          <w:p w:rsidR="00843D16" w:rsidRPr="00257FAF" w:rsidRDefault="00843D16" w:rsidP="00243FEE">
            <w:pPr>
              <w:ind w:firstLine="0"/>
              <w:jc w:val="center"/>
              <w:rPr>
                <w:rFonts w:ascii="Times New Roman" w:hAnsi="Times New Roman"/>
              </w:rPr>
            </w:pPr>
          </w:p>
        </w:tc>
        <w:tc>
          <w:tcPr>
            <w:tcW w:w="2322" w:type="dxa"/>
            <w:shd w:val="clear" w:color="auto" w:fill="DBE5F1"/>
          </w:tcPr>
          <w:p w:rsidR="00843D16" w:rsidRPr="00257FAF" w:rsidRDefault="00843D16" w:rsidP="00243FEE">
            <w:pPr>
              <w:ind w:firstLine="0"/>
              <w:jc w:val="center"/>
              <w:rPr>
                <w:rFonts w:ascii="Times New Roman" w:hAnsi="Times New Roman"/>
              </w:rPr>
            </w:pP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3.1</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Общая площадь жилищного фонда, всего</w:t>
            </w:r>
          </w:p>
        </w:tc>
        <w:tc>
          <w:tcPr>
            <w:tcW w:w="1396"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тыс.м2</w:t>
            </w:r>
          </w:p>
          <w:p w:rsidR="00843D16" w:rsidRPr="00257FAF" w:rsidRDefault="00843D16" w:rsidP="00243FEE">
            <w:pPr>
              <w:ind w:firstLine="0"/>
              <w:jc w:val="center"/>
              <w:rPr>
                <w:rFonts w:ascii="Times New Roman" w:hAnsi="Times New Roman"/>
              </w:rPr>
            </w:pP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1002,97</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3.2</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Обеспеченность населения общей площадью квартир</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м2/чел</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27,26</w:t>
            </w:r>
          </w:p>
        </w:tc>
      </w:tr>
      <w:tr w:rsidR="00843D16" w:rsidRPr="00257FAF" w:rsidTr="008A7C6D">
        <w:trPr>
          <w:trHeight w:val="340"/>
          <w:jc w:val="center"/>
        </w:trPr>
        <w:tc>
          <w:tcPr>
            <w:tcW w:w="785" w:type="dxa"/>
            <w:shd w:val="clear" w:color="auto" w:fill="DBE5F1"/>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w:t>
            </w:r>
          </w:p>
        </w:tc>
        <w:tc>
          <w:tcPr>
            <w:tcW w:w="4252" w:type="dxa"/>
            <w:shd w:val="clear" w:color="auto" w:fill="DBE5F1"/>
          </w:tcPr>
          <w:p w:rsidR="00843D16" w:rsidRPr="00257FAF" w:rsidRDefault="00843D16" w:rsidP="00243FEE">
            <w:pPr>
              <w:ind w:firstLine="0"/>
              <w:jc w:val="left"/>
              <w:rPr>
                <w:rFonts w:ascii="Times New Roman" w:hAnsi="Times New Roman"/>
              </w:rPr>
            </w:pPr>
            <w:r w:rsidRPr="00257FAF">
              <w:rPr>
                <w:rFonts w:ascii="Times New Roman" w:hAnsi="Times New Roman"/>
              </w:rPr>
              <w:t>Объекты социального и культурно-бытового обслуживания межпоселенчесадского значения</w:t>
            </w:r>
          </w:p>
        </w:tc>
        <w:tc>
          <w:tcPr>
            <w:tcW w:w="1396" w:type="dxa"/>
            <w:shd w:val="clear" w:color="auto" w:fill="DBE5F1"/>
          </w:tcPr>
          <w:p w:rsidR="00843D16" w:rsidRPr="00257FAF" w:rsidRDefault="00843D16" w:rsidP="00243FEE">
            <w:pPr>
              <w:ind w:firstLine="0"/>
              <w:jc w:val="center"/>
              <w:rPr>
                <w:rFonts w:ascii="Times New Roman" w:hAnsi="Times New Roman"/>
              </w:rPr>
            </w:pPr>
          </w:p>
        </w:tc>
        <w:tc>
          <w:tcPr>
            <w:tcW w:w="2322" w:type="dxa"/>
            <w:shd w:val="clear" w:color="auto" w:fill="DBE5F1"/>
          </w:tcPr>
          <w:p w:rsidR="00843D16" w:rsidRPr="00257FAF" w:rsidRDefault="00843D16" w:rsidP="00243FEE">
            <w:pPr>
              <w:ind w:firstLine="0"/>
              <w:jc w:val="center"/>
              <w:rPr>
                <w:rFonts w:ascii="Times New Roman" w:hAnsi="Times New Roman"/>
              </w:rPr>
            </w:pP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4.1</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Детские дошкольные учреждения-всего</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 /</w:t>
            </w:r>
          </w:p>
          <w:p w:rsidR="00843D16" w:rsidRPr="00257FAF" w:rsidRDefault="00843D16" w:rsidP="00243FEE">
            <w:pPr>
              <w:ind w:firstLine="0"/>
              <w:jc w:val="center"/>
              <w:rPr>
                <w:rFonts w:ascii="Times New Roman" w:hAnsi="Times New Roman"/>
              </w:rPr>
            </w:pPr>
            <w:r w:rsidRPr="00257FAF">
              <w:rPr>
                <w:rFonts w:ascii="Times New Roman" w:hAnsi="Times New Roman"/>
              </w:rPr>
              <w:t>мест</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8/1090</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4.2</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Общеобразовательные школы-всего</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25/5930</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4.3</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Учреждения начального и среднего профессионального образования</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4.4</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Больницы-всего</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кол-во/коек</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1/166</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4.5</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Поликлиники-всего</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Кол-во/посещ. в смену</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1/300</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lastRenderedPageBreak/>
              <w:t xml:space="preserve"> </w:t>
            </w:r>
            <w:r w:rsidR="00843D16" w:rsidRPr="00257FAF">
              <w:rPr>
                <w:rFonts w:ascii="Times New Roman" w:hAnsi="Times New Roman"/>
              </w:rPr>
              <w:t>4.6</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Учреждения культуры и искусства (театры, музеи, выставочные залы и др.)/1000 чел.</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62</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4.7</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Физкультурно-спортивные сооружения-всего</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108</w:t>
            </w:r>
          </w:p>
        </w:tc>
      </w:tr>
      <w:tr w:rsidR="00843D16" w:rsidRPr="00257FAF" w:rsidTr="008A7C6D">
        <w:trPr>
          <w:trHeight w:val="340"/>
          <w:jc w:val="center"/>
        </w:trPr>
        <w:tc>
          <w:tcPr>
            <w:tcW w:w="785" w:type="dxa"/>
            <w:shd w:val="clear" w:color="auto" w:fill="auto"/>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4.8</w:t>
            </w:r>
          </w:p>
        </w:tc>
        <w:tc>
          <w:tcPr>
            <w:tcW w:w="4252" w:type="dxa"/>
            <w:shd w:val="clear" w:color="auto" w:fill="auto"/>
          </w:tcPr>
          <w:p w:rsidR="00843D16" w:rsidRPr="00257FAF" w:rsidRDefault="00843D16" w:rsidP="00243FEE">
            <w:pPr>
              <w:ind w:firstLine="0"/>
              <w:jc w:val="left"/>
              <w:rPr>
                <w:rFonts w:ascii="Times New Roman" w:hAnsi="Times New Roman"/>
              </w:rPr>
            </w:pPr>
            <w:r w:rsidRPr="00257FAF">
              <w:rPr>
                <w:rFonts w:ascii="Times New Roman" w:hAnsi="Times New Roman"/>
              </w:rPr>
              <w:t>Предприятия торговли, общественного питания икоммунально-бытового обслуживания</w:t>
            </w:r>
          </w:p>
        </w:tc>
        <w:tc>
          <w:tcPr>
            <w:tcW w:w="1396" w:type="dxa"/>
            <w:shd w:val="clear" w:color="auto" w:fill="auto"/>
          </w:tcPr>
          <w:p w:rsidR="00843D16" w:rsidRPr="00257FAF" w:rsidRDefault="00843D16" w:rsidP="00243FEE">
            <w:pPr>
              <w:ind w:firstLine="0"/>
              <w:jc w:val="center"/>
              <w:rPr>
                <w:rFonts w:ascii="Times New Roman" w:hAnsi="Times New Roman"/>
              </w:rPr>
            </w:pPr>
            <w:r w:rsidRPr="00257FAF">
              <w:rPr>
                <w:rFonts w:ascii="Times New Roman" w:hAnsi="Times New Roman"/>
              </w:rPr>
              <w:t>кол-во</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401</w:t>
            </w:r>
          </w:p>
        </w:tc>
      </w:tr>
      <w:tr w:rsidR="00843D16" w:rsidRPr="00257FAF" w:rsidTr="008A7C6D">
        <w:trPr>
          <w:trHeight w:val="340"/>
          <w:jc w:val="center"/>
        </w:trPr>
        <w:tc>
          <w:tcPr>
            <w:tcW w:w="785" w:type="dxa"/>
            <w:shd w:val="clear" w:color="auto" w:fill="DBE5F1"/>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5.</w:t>
            </w:r>
          </w:p>
        </w:tc>
        <w:tc>
          <w:tcPr>
            <w:tcW w:w="4252" w:type="dxa"/>
            <w:shd w:val="clear" w:color="auto" w:fill="DBE5F1"/>
          </w:tcPr>
          <w:p w:rsidR="00843D16" w:rsidRPr="00257FAF" w:rsidRDefault="00843D16" w:rsidP="00243FEE">
            <w:pPr>
              <w:ind w:firstLine="0"/>
              <w:jc w:val="left"/>
              <w:rPr>
                <w:rFonts w:ascii="Times New Roman" w:hAnsi="Times New Roman"/>
              </w:rPr>
            </w:pPr>
            <w:r w:rsidRPr="00257FAF">
              <w:rPr>
                <w:rFonts w:ascii="Times New Roman" w:hAnsi="Times New Roman"/>
              </w:rPr>
              <w:t>Транспортная инфраструктура</w:t>
            </w:r>
          </w:p>
        </w:tc>
        <w:tc>
          <w:tcPr>
            <w:tcW w:w="1396" w:type="dxa"/>
            <w:shd w:val="clear" w:color="auto" w:fill="DBE5F1"/>
          </w:tcPr>
          <w:p w:rsidR="00843D16" w:rsidRPr="00257FAF" w:rsidRDefault="00843D16" w:rsidP="00243FEE">
            <w:pPr>
              <w:ind w:firstLine="0"/>
              <w:jc w:val="center"/>
              <w:rPr>
                <w:rFonts w:ascii="Times New Roman" w:hAnsi="Times New Roman"/>
              </w:rPr>
            </w:pPr>
          </w:p>
        </w:tc>
        <w:tc>
          <w:tcPr>
            <w:tcW w:w="2322" w:type="dxa"/>
            <w:shd w:val="clear" w:color="auto" w:fill="DBE5F1"/>
          </w:tcPr>
          <w:p w:rsidR="00843D16" w:rsidRPr="00257FAF" w:rsidRDefault="00843D16" w:rsidP="00243FEE">
            <w:pPr>
              <w:ind w:firstLine="0"/>
              <w:jc w:val="center"/>
              <w:rPr>
                <w:rFonts w:ascii="Times New Roman" w:hAnsi="Times New Roman"/>
              </w:rPr>
            </w:pP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5.1</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Протяженность железнодорожной сети</w:t>
            </w:r>
          </w:p>
        </w:tc>
        <w:tc>
          <w:tcPr>
            <w:tcW w:w="1396" w:type="dxa"/>
          </w:tcPr>
          <w:p w:rsidR="00843D16" w:rsidRPr="00257FAF" w:rsidRDefault="00843D16" w:rsidP="00243FEE">
            <w:pPr>
              <w:ind w:firstLine="0"/>
              <w:jc w:val="center"/>
              <w:rPr>
                <w:rFonts w:ascii="Times New Roman" w:hAnsi="Times New Roman"/>
              </w:rPr>
            </w:pPr>
            <w:r w:rsidRPr="00257FAF">
              <w:rPr>
                <w:rFonts w:ascii="Times New Roman" w:hAnsi="Times New Roman"/>
              </w:rPr>
              <w:t>км</w:t>
            </w:r>
          </w:p>
        </w:tc>
        <w:tc>
          <w:tcPr>
            <w:tcW w:w="2322" w:type="dxa"/>
          </w:tcPr>
          <w:p w:rsidR="00843D16" w:rsidRPr="00257FAF" w:rsidRDefault="00843D16" w:rsidP="00243FEE">
            <w:pPr>
              <w:ind w:firstLine="0"/>
              <w:jc w:val="center"/>
              <w:rPr>
                <w:rFonts w:ascii="Times New Roman" w:hAnsi="Times New Roman"/>
              </w:rPr>
            </w:pPr>
            <w:r w:rsidRPr="00257FAF">
              <w:rPr>
                <w:rFonts w:ascii="Times New Roman" w:hAnsi="Times New Roman"/>
              </w:rPr>
              <w:t>10,66</w:t>
            </w:r>
          </w:p>
        </w:tc>
      </w:tr>
      <w:tr w:rsidR="00843D16" w:rsidRPr="00257FAF" w:rsidTr="008A7C6D">
        <w:trPr>
          <w:trHeight w:val="340"/>
          <w:jc w:val="center"/>
        </w:trPr>
        <w:tc>
          <w:tcPr>
            <w:tcW w:w="785" w:type="dxa"/>
          </w:tcPr>
          <w:p w:rsidR="00843D16" w:rsidRPr="00257FAF" w:rsidRDefault="00243FEE" w:rsidP="00243FEE">
            <w:pPr>
              <w:ind w:firstLine="709"/>
              <w:jc w:val="center"/>
              <w:rPr>
                <w:rFonts w:ascii="Times New Roman" w:hAnsi="Times New Roman"/>
              </w:rPr>
            </w:pPr>
            <w:r>
              <w:rPr>
                <w:rFonts w:ascii="Times New Roman" w:hAnsi="Times New Roman"/>
              </w:rPr>
              <w:t xml:space="preserve"> </w:t>
            </w:r>
            <w:r w:rsidR="00843D16" w:rsidRPr="00257FAF">
              <w:rPr>
                <w:rFonts w:ascii="Times New Roman" w:hAnsi="Times New Roman"/>
              </w:rPr>
              <w:t>5.2</w:t>
            </w:r>
          </w:p>
        </w:tc>
        <w:tc>
          <w:tcPr>
            <w:tcW w:w="4252" w:type="dxa"/>
          </w:tcPr>
          <w:p w:rsidR="00843D16" w:rsidRPr="00257FAF" w:rsidRDefault="00843D16" w:rsidP="00243FEE">
            <w:pPr>
              <w:ind w:firstLine="0"/>
              <w:jc w:val="left"/>
              <w:rPr>
                <w:rFonts w:ascii="Times New Roman" w:hAnsi="Times New Roman"/>
              </w:rPr>
            </w:pPr>
            <w:r w:rsidRPr="00257FAF">
              <w:rPr>
                <w:rFonts w:ascii="Times New Roman" w:hAnsi="Times New Roman"/>
              </w:rPr>
              <w:t>Протяженность автомобильных дорог общего пользования регионального значения</w:t>
            </w:r>
          </w:p>
        </w:tc>
        <w:tc>
          <w:tcPr>
            <w:tcW w:w="1396"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км</w:t>
            </w:r>
          </w:p>
        </w:tc>
        <w:tc>
          <w:tcPr>
            <w:tcW w:w="2322" w:type="dxa"/>
            <w:vAlign w:val="center"/>
          </w:tcPr>
          <w:p w:rsidR="00843D16" w:rsidRPr="00257FAF" w:rsidRDefault="00843D16" w:rsidP="00243FEE">
            <w:pPr>
              <w:ind w:firstLine="0"/>
              <w:jc w:val="center"/>
              <w:rPr>
                <w:rFonts w:ascii="Times New Roman" w:hAnsi="Times New Roman"/>
              </w:rPr>
            </w:pPr>
            <w:r w:rsidRPr="00257FAF">
              <w:rPr>
                <w:rFonts w:ascii="Times New Roman" w:hAnsi="Times New Roman"/>
              </w:rPr>
              <w:t>837,4</w:t>
            </w:r>
          </w:p>
        </w:tc>
      </w:tr>
    </w:tbl>
    <w:p w:rsidR="00843D16" w:rsidRPr="00257FAF" w:rsidRDefault="00843D16" w:rsidP="00843D16">
      <w:pPr>
        <w:ind w:firstLine="709"/>
        <w:rPr>
          <w:rFonts w:ascii="Times New Roman" w:hAnsi="Times New Roman"/>
        </w:rPr>
      </w:pPr>
    </w:p>
    <w:p w:rsidR="00AE0205" w:rsidRDefault="00AE0205" w:rsidP="00843D16">
      <w:pPr>
        <w:ind w:firstLine="709"/>
        <w:rPr>
          <w:rFonts w:ascii="Times New Roman" w:hAnsi="Times New Roman"/>
        </w:rPr>
        <w:sectPr w:rsidR="00AE0205" w:rsidSect="00AE0205">
          <w:pgSz w:w="11906" w:h="16838"/>
          <w:pgMar w:top="567" w:right="1418" w:bottom="426" w:left="1133" w:header="709" w:footer="709" w:gutter="0"/>
          <w:cols w:space="708"/>
          <w:docGrid w:linePitch="360"/>
        </w:sectPr>
      </w:pPr>
    </w:p>
    <w:p w:rsidR="008743FB" w:rsidRDefault="008743FB" w:rsidP="008743FB">
      <w:pPr>
        <w:ind w:firstLine="10065"/>
        <w:rPr>
          <w:rFonts w:ascii="Times New Roman" w:hAnsi="Times New Roman"/>
        </w:rPr>
      </w:pPr>
      <w:r w:rsidRPr="00257FAF">
        <w:rPr>
          <w:rFonts w:ascii="Times New Roman" w:hAnsi="Times New Roman"/>
        </w:rPr>
        <w:lastRenderedPageBreak/>
        <w:t>Приложение №</w:t>
      </w:r>
      <w:r>
        <w:rPr>
          <w:rFonts w:ascii="Times New Roman" w:hAnsi="Times New Roman"/>
        </w:rPr>
        <w:t>3</w:t>
      </w:r>
    </w:p>
    <w:p w:rsidR="008743FB" w:rsidRDefault="008743FB" w:rsidP="008743FB">
      <w:pPr>
        <w:ind w:firstLine="10065"/>
        <w:rPr>
          <w:rFonts w:ascii="Times New Roman" w:hAnsi="Times New Roman"/>
        </w:rPr>
      </w:pPr>
      <w:r>
        <w:rPr>
          <w:rFonts w:ascii="Times New Roman" w:hAnsi="Times New Roman"/>
        </w:rPr>
        <w:t>к решению</w:t>
      </w:r>
      <w:r w:rsidRPr="00257FAF">
        <w:rPr>
          <w:rFonts w:ascii="Times New Roman" w:hAnsi="Times New Roman"/>
        </w:rPr>
        <w:t>Совета народных депутатов</w:t>
      </w:r>
    </w:p>
    <w:p w:rsidR="008743FB" w:rsidRDefault="008743FB" w:rsidP="008743FB">
      <w:pPr>
        <w:ind w:left="4536" w:firstLine="5529"/>
        <w:rPr>
          <w:rFonts w:ascii="Times New Roman" w:hAnsi="Times New Roman"/>
        </w:rPr>
      </w:pPr>
      <w:r w:rsidRPr="00257FAF">
        <w:rPr>
          <w:rFonts w:ascii="Times New Roman" w:hAnsi="Times New Roman"/>
        </w:rPr>
        <w:t>Богучарского муниципального района</w:t>
      </w:r>
    </w:p>
    <w:p w:rsidR="008743FB" w:rsidRDefault="008743FB" w:rsidP="008743FB">
      <w:pPr>
        <w:ind w:firstLine="0"/>
        <w:rPr>
          <w:rFonts w:ascii="Times New Roman" w:hAnsi="Times New Roman"/>
          <w:noProof/>
        </w:rPr>
      </w:pPr>
      <w:r>
        <w:rPr>
          <w:rFonts w:ascii="Times New Roman" w:hAnsi="Times New Roman"/>
          <w:noProof/>
        </w:rPr>
        <w:drawing>
          <wp:inline distT="0" distB="0" distL="0" distR="0">
            <wp:extent cx="10261772" cy="5276335"/>
            <wp:effectExtent l="19050" t="0" r="6178" b="0"/>
            <wp:docPr id="1" name="Рисунок 5" descr="C:\Users\lDikaneva\Desktop\ножницы\цветной\прил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Dikaneva\Desktop\ножницы\цветной\прил 4.jpg"/>
                    <pic:cNvPicPr>
                      <a:picLocks noChangeAspect="1" noChangeArrowheads="1"/>
                    </pic:cNvPicPr>
                  </pic:nvPicPr>
                  <pic:blipFill>
                    <a:blip r:embed="rId29" cstate="print"/>
                    <a:srcRect/>
                    <a:stretch>
                      <a:fillRect/>
                    </a:stretch>
                  </pic:blipFill>
                  <pic:spPr bwMode="auto">
                    <a:xfrm>
                      <a:off x="0" y="0"/>
                      <a:ext cx="10261772" cy="5276335"/>
                    </a:xfrm>
                    <a:prstGeom prst="rect">
                      <a:avLst/>
                    </a:prstGeom>
                    <a:noFill/>
                    <a:ln w="9525">
                      <a:noFill/>
                      <a:miter lim="800000"/>
                      <a:headEnd/>
                      <a:tailEnd/>
                    </a:ln>
                  </pic:spPr>
                </pic:pic>
              </a:graphicData>
            </a:graphic>
          </wp:inline>
        </w:drawing>
      </w:r>
    </w:p>
    <w:p w:rsidR="008743FB" w:rsidRDefault="008743FB" w:rsidP="008743FB">
      <w:pPr>
        <w:ind w:firstLine="10065"/>
        <w:rPr>
          <w:rFonts w:ascii="Times New Roman" w:hAnsi="Times New Roman"/>
        </w:rPr>
      </w:pPr>
      <w:r w:rsidRPr="00257FAF">
        <w:rPr>
          <w:rFonts w:ascii="Times New Roman" w:hAnsi="Times New Roman"/>
        </w:rPr>
        <w:lastRenderedPageBreak/>
        <w:t>Приложение №</w:t>
      </w:r>
      <w:r>
        <w:rPr>
          <w:rFonts w:ascii="Times New Roman" w:hAnsi="Times New Roman"/>
        </w:rPr>
        <w:t xml:space="preserve"> 4</w:t>
      </w:r>
    </w:p>
    <w:p w:rsidR="008743FB" w:rsidRDefault="008743FB" w:rsidP="008743FB">
      <w:pPr>
        <w:ind w:firstLine="10065"/>
        <w:rPr>
          <w:rFonts w:ascii="Times New Roman" w:hAnsi="Times New Roman"/>
        </w:rPr>
      </w:pPr>
      <w:r>
        <w:rPr>
          <w:rFonts w:ascii="Times New Roman" w:hAnsi="Times New Roman"/>
        </w:rPr>
        <w:t xml:space="preserve">к решению </w:t>
      </w:r>
      <w:r w:rsidRPr="00257FAF">
        <w:rPr>
          <w:rFonts w:ascii="Times New Roman" w:hAnsi="Times New Roman"/>
        </w:rPr>
        <w:t>Совета народных депутатов</w:t>
      </w:r>
    </w:p>
    <w:p w:rsidR="008743FB" w:rsidRDefault="008743FB" w:rsidP="008743FB">
      <w:pPr>
        <w:ind w:left="4536" w:firstLine="5529"/>
        <w:rPr>
          <w:rFonts w:ascii="Times New Roman" w:hAnsi="Times New Roman"/>
        </w:rPr>
      </w:pPr>
      <w:r w:rsidRPr="00257FAF">
        <w:rPr>
          <w:rFonts w:ascii="Times New Roman" w:hAnsi="Times New Roman"/>
        </w:rPr>
        <w:t>Богучарского муниципального района</w:t>
      </w:r>
    </w:p>
    <w:p w:rsidR="008743FB" w:rsidRDefault="008743FB" w:rsidP="008743FB">
      <w:pPr>
        <w:ind w:firstLine="0"/>
        <w:rPr>
          <w:rFonts w:ascii="Times New Roman" w:hAnsi="Times New Roman"/>
        </w:rPr>
      </w:pPr>
    </w:p>
    <w:p w:rsidR="008743FB" w:rsidRDefault="008743FB" w:rsidP="008743FB">
      <w:pPr>
        <w:ind w:firstLine="709"/>
        <w:rPr>
          <w:rFonts w:ascii="Times New Roman" w:hAnsi="Times New Roman"/>
        </w:rPr>
      </w:pPr>
    </w:p>
    <w:p w:rsidR="008743FB" w:rsidRDefault="008743FB" w:rsidP="008743FB">
      <w:pPr>
        <w:ind w:firstLine="709"/>
        <w:rPr>
          <w:rFonts w:ascii="Times New Roman" w:hAnsi="Times New Roman"/>
        </w:rPr>
      </w:pPr>
      <w:r>
        <w:rPr>
          <w:rFonts w:ascii="Times New Roman" w:hAnsi="Times New Roman"/>
          <w:noProof/>
        </w:rPr>
        <w:drawing>
          <wp:inline distT="0" distB="0" distL="0" distR="0">
            <wp:extent cx="9645455" cy="4923693"/>
            <wp:effectExtent l="19050" t="0" r="0" b="0"/>
            <wp:docPr id="3" name="Рисунок 6" descr="C:\Users\lDikaneva\Desktop\ножницы\цветной\при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Dikaneva\Desktop\ножницы\цветной\прил 3.jpg"/>
                    <pic:cNvPicPr>
                      <a:picLocks noChangeAspect="1" noChangeArrowheads="1"/>
                    </pic:cNvPicPr>
                  </pic:nvPicPr>
                  <pic:blipFill>
                    <a:blip r:embed="rId30" cstate="print"/>
                    <a:srcRect/>
                    <a:stretch>
                      <a:fillRect/>
                    </a:stretch>
                  </pic:blipFill>
                  <pic:spPr bwMode="auto">
                    <a:xfrm>
                      <a:off x="0" y="0"/>
                      <a:ext cx="9645455" cy="4923693"/>
                    </a:xfrm>
                    <a:prstGeom prst="rect">
                      <a:avLst/>
                    </a:prstGeom>
                    <a:noFill/>
                    <a:ln w="9525">
                      <a:noFill/>
                      <a:miter lim="800000"/>
                      <a:headEnd/>
                      <a:tailEnd/>
                    </a:ln>
                  </pic:spPr>
                </pic:pic>
              </a:graphicData>
            </a:graphic>
          </wp:inline>
        </w:drawing>
      </w:r>
    </w:p>
    <w:p w:rsidR="008743FB" w:rsidRDefault="008743FB" w:rsidP="008743FB">
      <w:pPr>
        <w:ind w:firstLine="10065"/>
        <w:rPr>
          <w:rFonts w:ascii="Times New Roman" w:hAnsi="Times New Roman"/>
        </w:rPr>
      </w:pPr>
      <w:r w:rsidRPr="00257FAF">
        <w:rPr>
          <w:rFonts w:ascii="Times New Roman" w:hAnsi="Times New Roman"/>
        </w:rPr>
        <w:lastRenderedPageBreak/>
        <w:t>Приложение №</w:t>
      </w:r>
      <w:r>
        <w:rPr>
          <w:rFonts w:ascii="Times New Roman" w:hAnsi="Times New Roman"/>
        </w:rPr>
        <w:t xml:space="preserve"> 5</w:t>
      </w:r>
    </w:p>
    <w:p w:rsidR="008743FB" w:rsidRDefault="008743FB" w:rsidP="008743FB">
      <w:pPr>
        <w:ind w:firstLine="10065"/>
        <w:rPr>
          <w:rFonts w:ascii="Times New Roman" w:hAnsi="Times New Roman"/>
        </w:rPr>
      </w:pPr>
      <w:r>
        <w:rPr>
          <w:rFonts w:ascii="Times New Roman" w:hAnsi="Times New Roman"/>
        </w:rPr>
        <w:t xml:space="preserve">к решению </w:t>
      </w:r>
      <w:r w:rsidRPr="00257FAF">
        <w:rPr>
          <w:rFonts w:ascii="Times New Roman" w:hAnsi="Times New Roman"/>
        </w:rPr>
        <w:t>Совета народных депутатов</w:t>
      </w:r>
    </w:p>
    <w:p w:rsidR="008743FB" w:rsidRDefault="008743FB" w:rsidP="008743FB">
      <w:pPr>
        <w:ind w:left="4536" w:firstLine="5529"/>
        <w:rPr>
          <w:rFonts w:ascii="Times New Roman" w:hAnsi="Times New Roman"/>
        </w:rPr>
      </w:pPr>
      <w:r w:rsidRPr="00257FAF">
        <w:rPr>
          <w:rFonts w:ascii="Times New Roman" w:hAnsi="Times New Roman"/>
        </w:rPr>
        <w:t>Богучарского муниципального района</w:t>
      </w:r>
    </w:p>
    <w:p w:rsidR="008743FB" w:rsidRPr="00C84B47" w:rsidRDefault="008743FB" w:rsidP="008743FB">
      <w:pPr>
        <w:rPr>
          <w:rFonts w:ascii="Times New Roman" w:hAnsi="Times New Roman"/>
        </w:rPr>
      </w:pPr>
      <w:r>
        <w:rPr>
          <w:rFonts w:ascii="Times New Roman" w:hAnsi="Times New Roman"/>
          <w:noProof/>
        </w:rPr>
        <w:drawing>
          <wp:inline distT="0" distB="0" distL="0" distR="0">
            <wp:extent cx="9577126" cy="5275385"/>
            <wp:effectExtent l="19050" t="0" r="5024" b="0"/>
            <wp:docPr id="11" name="Рисунок 8" descr="C:\Users\lDikaneva\Desktop\ножницы\цветной\при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Dikaneva\Desktop\ножницы\цветной\прил 2.jpg"/>
                    <pic:cNvPicPr>
                      <a:picLocks noChangeAspect="1" noChangeArrowheads="1"/>
                    </pic:cNvPicPr>
                  </pic:nvPicPr>
                  <pic:blipFill>
                    <a:blip r:embed="rId31" cstate="print"/>
                    <a:srcRect/>
                    <a:stretch>
                      <a:fillRect/>
                    </a:stretch>
                  </pic:blipFill>
                  <pic:spPr bwMode="auto">
                    <a:xfrm>
                      <a:off x="0" y="0"/>
                      <a:ext cx="9587837" cy="5281285"/>
                    </a:xfrm>
                    <a:prstGeom prst="rect">
                      <a:avLst/>
                    </a:prstGeom>
                    <a:noFill/>
                    <a:ln w="9525">
                      <a:noFill/>
                      <a:miter lim="800000"/>
                      <a:headEnd/>
                      <a:tailEnd/>
                    </a:ln>
                  </pic:spPr>
                </pic:pic>
              </a:graphicData>
            </a:graphic>
          </wp:inline>
        </w:drawing>
      </w:r>
    </w:p>
    <w:p w:rsidR="008743FB" w:rsidRDefault="008743FB" w:rsidP="008743FB">
      <w:pPr>
        <w:ind w:firstLine="10065"/>
        <w:rPr>
          <w:rFonts w:ascii="Times New Roman" w:hAnsi="Times New Roman"/>
        </w:rPr>
      </w:pPr>
      <w:r w:rsidRPr="00257FAF">
        <w:rPr>
          <w:rFonts w:ascii="Times New Roman" w:hAnsi="Times New Roman"/>
        </w:rPr>
        <w:lastRenderedPageBreak/>
        <w:t>Приложение №</w:t>
      </w:r>
      <w:r>
        <w:rPr>
          <w:rFonts w:ascii="Times New Roman" w:hAnsi="Times New Roman"/>
        </w:rPr>
        <w:t xml:space="preserve"> 6</w:t>
      </w:r>
    </w:p>
    <w:p w:rsidR="008743FB" w:rsidRDefault="008743FB" w:rsidP="008743FB">
      <w:pPr>
        <w:ind w:firstLine="10065"/>
        <w:rPr>
          <w:rFonts w:ascii="Times New Roman" w:hAnsi="Times New Roman"/>
        </w:rPr>
      </w:pPr>
      <w:r>
        <w:rPr>
          <w:rFonts w:ascii="Times New Roman" w:hAnsi="Times New Roman"/>
        </w:rPr>
        <w:t xml:space="preserve">к решению </w:t>
      </w:r>
      <w:r w:rsidRPr="00257FAF">
        <w:rPr>
          <w:rFonts w:ascii="Times New Roman" w:hAnsi="Times New Roman"/>
        </w:rPr>
        <w:t>Совета народных депутатов</w:t>
      </w:r>
    </w:p>
    <w:p w:rsidR="008743FB" w:rsidRDefault="008743FB" w:rsidP="008743FB">
      <w:pPr>
        <w:ind w:left="4536" w:firstLine="5529"/>
        <w:rPr>
          <w:rFonts w:ascii="Times New Roman" w:hAnsi="Times New Roman"/>
        </w:rPr>
      </w:pPr>
      <w:r w:rsidRPr="00257FAF">
        <w:rPr>
          <w:rFonts w:ascii="Times New Roman" w:hAnsi="Times New Roman"/>
        </w:rPr>
        <w:t>Богучарского муниципального района</w:t>
      </w:r>
    </w:p>
    <w:p w:rsidR="00C84B47" w:rsidRPr="00257FAF" w:rsidRDefault="008743FB" w:rsidP="008743FB">
      <w:pPr>
        <w:rPr>
          <w:rFonts w:ascii="Times New Roman" w:hAnsi="Times New Roman"/>
        </w:rPr>
      </w:pPr>
      <w:r w:rsidRPr="008743FB">
        <w:rPr>
          <w:rFonts w:ascii="Times New Roman" w:hAnsi="Times New Roman"/>
          <w:noProof/>
        </w:rPr>
        <w:drawing>
          <wp:inline distT="0" distB="0" distL="0" distR="0">
            <wp:extent cx="9872082" cy="5174166"/>
            <wp:effectExtent l="19050" t="0" r="0" b="0"/>
            <wp:docPr id="16" name="Рисунок 1" descr="C:\Users\lDikaneva\Desktop\ножницы\цветной\прил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ikaneva\Desktop\ножницы\цветной\прил 1.jpg"/>
                    <pic:cNvPicPr>
                      <a:picLocks noChangeAspect="1" noChangeArrowheads="1"/>
                    </pic:cNvPicPr>
                  </pic:nvPicPr>
                  <pic:blipFill>
                    <a:blip r:embed="rId32" cstate="print"/>
                    <a:srcRect/>
                    <a:stretch>
                      <a:fillRect/>
                    </a:stretch>
                  </pic:blipFill>
                  <pic:spPr bwMode="auto">
                    <a:xfrm>
                      <a:off x="0" y="0"/>
                      <a:ext cx="9872082" cy="5174166"/>
                    </a:xfrm>
                    <a:prstGeom prst="rect">
                      <a:avLst/>
                    </a:prstGeom>
                    <a:noFill/>
                    <a:ln w="9525">
                      <a:noFill/>
                      <a:miter lim="800000"/>
                      <a:headEnd/>
                      <a:tailEnd/>
                    </a:ln>
                  </pic:spPr>
                </pic:pic>
              </a:graphicData>
            </a:graphic>
          </wp:inline>
        </w:drawing>
      </w:r>
    </w:p>
    <w:sectPr w:rsidR="00C84B47" w:rsidRPr="00257FAF" w:rsidSect="008A7C6D">
      <w:pgSz w:w="16838" w:h="11906" w:orient="landscape"/>
      <w:pgMar w:top="1418" w:right="426" w:bottom="1133"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7595" w:rsidRDefault="00997595" w:rsidP="00843D16">
      <w:r>
        <w:separator/>
      </w:r>
    </w:p>
  </w:endnote>
  <w:endnote w:type="continuationSeparator" w:id="1">
    <w:p w:rsidR="00997595" w:rsidRDefault="00997595" w:rsidP="00843D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tarSymbol">
    <w:altName w:val="Calibri"/>
    <w:charset w:val="00"/>
    <w:family w:val="roman"/>
    <w:pitch w:val="default"/>
    <w:sig w:usb0="00000000" w:usb1="00000000" w:usb2="00000000" w:usb3="00000000" w:csb0="00000000" w:csb1="00000000"/>
  </w:font>
  <w:font w:name="OpenSymbol">
    <w:charset w:val="00"/>
    <w:family w:val="auto"/>
    <w:pitch w:val="variable"/>
    <w:sig w:usb0="800000AF"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TimesNewRoman">
    <w:altName w:val="MS Mincho"/>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sNewRomanPSMT">
    <w:altName w:val="Times New Roman"/>
    <w:charset w:val="CC"/>
    <w:family w:val="roman"/>
    <w:pitch w:val="default"/>
    <w:sig w:usb0="00000000" w:usb1="00000000" w:usb2="00000000" w:usb3="00000000" w:csb0="0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52897"/>
      <w:docPartObj>
        <w:docPartGallery w:val="Page Numbers (Bottom of Page)"/>
        <w:docPartUnique/>
      </w:docPartObj>
    </w:sdtPr>
    <w:sdtContent>
      <w:p w:rsidR="00997595" w:rsidRDefault="00997595">
        <w:pPr>
          <w:pStyle w:val="af8"/>
          <w:jc w:val="center"/>
        </w:pPr>
        <w:fldSimple w:instr=" PAGE   \* MERGEFORMAT ">
          <w:r w:rsidR="00BD33BC">
            <w:rPr>
              <w:noProof/>
            </w:rPr>
            <w:t>2</w:t>
          </w:r>
        </w:fldSimple>
      </w:p>
    </w:sdtContent>
  </w:sdt>
  <w:p w:rsidR="00997595" w:rsidRDefault="00997595">
    <w:pPr>
      <w:pStyle w:val="af8"/>
      <w:tabs>
        <w:tab w:val="left" w:pos="1600"/>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331480">
    <w:pPr>
      <w:jc w:val="center"/>
    </w:pPr>
    <w:fldSimple w:instr=" PAGE ">
      <w:r w:rsidR="001E52AC">
        <w:rPr>
          <w:noProof/>
        </w:rPr>
        <w:t>33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EA1C7E">
    <w:pPr>
      <w:jc w:val="center"/>
    </w:pPr>
    <w:fldSimple w:instr=" PAGE ">
      <w:r w:rsidR="001E52AC">
        <w:rPr>
          <w:noProof/>
        </w:rPr>
        <w:t>42</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52905"/>
      <w:docPartObj>
        <w:docPartGallery w:val="Page Numbers (Bottom of Page)"/>
        <w:docPartUnique/>
      </w:docPartObj>
    </w:sdtPr>
    <w:sdtContent>
      <w:p w:rsidR="00997595" w:rsidRDefault="00997595">
        <w:pPr>
          <w:pStyle w:val="af8"/>
          <w:jc w:val="center"/>
        </w:pPr>
        <w:fldSimple w:instr=" PAGE   \* MERGEFORMAT ">
          <w:r w:rsidR="00BD33BC">
            <w:rPr>
              <w:noProof/>
            </w:rPr>
            <w:t>73</w:t>
          </w:r>
        </w:fldSimple>
      </w:p>
    </w:sdtContent>
  </w:sdt>
  <w:p w:rsidR="00997595" w:rsidRPr="000843A5" w:rsidRDefault="00997595" w:rsidP="0013283A">
    <w:pPr>
      <w:ind w:firstLine="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7595" w:rsidRDefault="00997595" w:rsidP="00843D16">
      <w:r>
        <w:separator/>
      </w:r>
    </w:p>
  </w:footnote>
  <w:footnote w:type="continuationSeparator" w:id="1">
    <w:p w:rsidR="00997595" w:rsidRDefault="00997595" w:rsidP="00843D16">
      <w:r>
        <w:continuationSeparator/>
      </w:r>
    </w:p>
  </w:footnote>
  <w:footnote w:id="2">
    <w:p w:rsidR="00997595" w:rsidRPr="000843A5" w:rsidRDefault="00997595" w:rsidP="00843D16">
      <w:r w:rsidRPr="000843A5">
        <w:footnoteRef/>
      </w:r>
      <w:r w:rsidRPr="000843A5">
        <w:t xml:space="preserve"> Газета «Сельская Новь» от 19 января 1980 года.</w:t>
      </w:r>
    </w:p>
  </w:footnote>
  <w:footnote w:id="3">
    <w:p w:rsidR="00997595" w:rsidRPr="000843A5" w:rsidRDefault="00997595" w:rsidP="00843D16">
      <w:r w:rsidRPr="000843A5">
        <w:footnoteRef/>
      </w:r>
      <w:r w:rsidRPr="000843A5">
        <w:t xml:space="preserve"> Том 2 (1702 – 1703) СП б. - 1889 год - С.328</w:t>
      </w:r>
    </w:p>
  </w:footnote>
  <w:footnote w:id="4">
    <w:p w:rsidR="00997595" w:rsidRPr="000843A5" w:rsidRDefault="00997595" w:rsidP="00843D16">
      <w:r w:rsidRPr="000843A5">
        <w:footnoteRef/>
      </w:r>
      <w:r w:rsidRPr="000843A5">
        <w:t xml:space="preserve"> ЦГАДА, ф.16, ед.хр. 648.,л.54.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r w:rsidRPr="000843A5">
      <w:t>Бюджетное учреждение Воронежской области «Нормативно-проектный центр»</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7595" w:rsidRPr="000843A5" w:rsidRDefault="00997595" w:rsidP="008A7C6D">
    <w:r>
      <w:rPr>
        <w:noProof/>
      </w:rPr>
      <w:pict>
        <v:shapetype id="_x0000_t202" coordsize="21600,21600" o:spt="202" path="m,l,21600r21600,l21600,xe">
          <v:stroke joinstyle="miter"/>
          <v:path gradientshapeok="t" o:connecttype="rect"/>
        </v:shapetype>
        <v:shape id="Поле 17" o:spid="_x0000_s4098" type="#_x0000_t202" style="position:absolute;left:0;text-align:left;margin-left:51.1pt;margin-top:32.25pt;width:490.5pt;height:18.75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" filled="f" stroked="f">
          <v:textbox style="mso-next-textbox:#Поле 17" inset="0,0,0,0">
            <w:txbxContent>
              <w:p w:rsidR="00997595" w:rsidRPr="00EE7EFE" w:rsidRDefault="00997595" w:rsidP="008A7C6D">
                <w:pPr>
                  <w:rPr>
                    <w:rFonts w:ascii="Times New Roman" w:hAnsi="Times New Roman"/>
                    <w:i/>
                  </w:rPr>
                </w:pP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4942E06E"/>
    <w:lvl w:ilvl="0">
      <w:start w:val="1"/>
      <w:numFmt w:val="decimal"/>
      <w:lvlText w:val="%1."/>
      <w:lvlJc w:val="left"/>
      <w:pPr>
        <w:tabs>
          <w:tab w:val="num" w:pos="0"/>
        </w:tabs>
        <w:ind w:left="0" w:firstLine="0"/>
      </w:pPr>
      <w:rPr>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sz w:val="24"/>
        <w:szCs w:val="24"/>
      </w:rPr>
    </w:lvl>
    <w:lvl w:ilvl="1">
      <w:start w:val="1"/>
      <w:numFmt w:val="bullet"/>
      <w:lvlText w:val=""/>
      <w:lvlJc w:val="left"/>
      <w:pPr>
        <w:tabs>
          <w:tab w:val="num" w:pos="720"/>
        </w:tabs>
        <w:ind w:left="720" w:hanging="360"/>
      </w:pPr>
      <w:rPr>
        <w:rFonts w:ascii="Symbol" w:hAnsi="Symbol"/>
        <w:sz w:val="24"/>
        <w:szCs w:val="24"/>
      </w:rPr>
    </w:lvl>
    <w:lvl w:ilvl="2">
      <w:start w:val="1"/>
      <w:numFmt w:val="bullet"/>
      <w:lvlText w:val=""/>
      <w:lvlJc w:val="left"/>
      <w:pPr>
        <w:tabs>
          <w:tab w:val="num" w:pos="1080"/>
        </w:tabs>
        <w:ind w:left="1080" w:hanging="360"/>
      </w:pPr>
      <w:rPr>
        <w:rFonts w:ascii="Symbol" w:hAnsi="Symbol"/>
        <w:sz w:val="24"/>
        <w:szCs w:val="24"/>
      </w:rPr>
    </w:lvl>
    <w:lvl w:ilvl="3">
      <w:start w:val="1"/>
      <w:numFmt w:val="bullet"/>
      <w:lvlText w:val=""/>
      <w:lvlJc w:val="left"/>
      <w:pPr>
        <w:tabs>
          <w:tab w:val="num" w:pos="1440"/>
        </w:tabs>
        <w:ind w:left="1440" w:hanging="360"/>
      </w:pPr>
      <w:rPr>
        <w:rFonts w:ascii="Symbol" w:hAnsi="Symbol"/>
        <w:sz w:val="24"/>
        <w:szCs w:val="24"/>
      </w:rPr>
    </w:lvl>
    <w:lvl w:ilvl="4">
      <w:start w:val="1"/>
      <w:numFmt w:val="bullet"/>
      <w:lvlText w:val=""/>
      <w:lvlJc w:val="left"/>
      <w:pPr>
        <w:tabs>
          <w:tab w:val="num" w:pos="1800"/>
        </w:tabs>
        <w:ind w:left="1800" w:hanging="360"/>
      </w:pPr>
      <w:rPr>
        <w:rFonts w:ascii="Symbol" w:hAnsi="Symbol"/>
        <w:sz w:val="24"/>
        <w:szCs w:val="24"/>
      </w:rPr>
    </w:lvl>
    <w:lvl w:ilvl="5">
      <w:start w:val="1"/>
      <w:numFmt w:val="bullet"/>
      <w:lvlText w:val=""/>
      <w:lvlJc w:val="left"/>
      <w:pPr>
        <w:tabs>
          <w:tab w:val="num" w:pos="2160"/>
        </w:tabs>
        <w:ind w:left="2160" w:hanging="360"/>
      </w:pPr>
      <w:rPr>
        <w:rFonts w:ascii="Symbol" w:hAnsi="Symbol"/>
        <w:sz w:val="24"/>
        <w:szCs w:val="24"/>
      </w:rPr>
    </w:lvl>
    <w:lvl w:ilvl="6">
      <w:start w:val="1"/>
      <w:numFmt w:val="bullet"/>
      <w:lvlText w:val=""/>
      <w:lvlJc w:val="left"/>
      <w:pPr>
        <w:tabs>
          <w:tab w:val="num" w:pos="2520"/>
        </w:tabs>
        <w:ind w:left="2520" w:hanging="360"/>
      </w:pPr>
      <w:rPr>
        <w:rFonts w:ascii="Symbol" w:hAnsi="Symbol"/>
        <w:sz w:val="24"/>
        <w:szCs w:val="24"/>
      </w:rPr>
    </w:lvl>
    <w:lvl w:ilvl="7">
      <w:start w:val="1"/>
      <w:numFmt w:val="bullet"/>
      <w:lvlText w:val=""/>
      <w:lvlJc w:val="left"/>
      <w:pPr>
        <w:tabs>
          <w:tab w:val="num" w:pos="2880"/>
        </w:tabs>
        <w:ind w:left="2880" w:hanging="360"/>
      </w:pPr>
      <w:rPr>
        <w:rFonts w:ascii="Symbol" w:hAnsi="Symbol"/>
        <w:sz w:val="24"/>
        <w:szCs w:val="24"/>
      </w:rPr>
    </w:lvl>
    <w:lvl w:ilvl="8">
      <w:start w:val="1"/>
      <w:numFmt w:val="bullet"/>
      <w:lvlText w:val=""/>
      <w:lvlJc w:val="left"/>
      <w:pPr>
        <w:tabs>
          <w:tab w:val="num" w:pos="3240"/>
        </w:tabs>
        <w:ind w:left="3240" w:hanging="360"/>
      </w:pPr>
      <w:rPr>
        <w:rFonts w:ascii="Symbol" w:hAnsi="Symbol"/>
        <w:sz w:val="24"/>
        <w:szCs w:val="24"/>
      </w:rPr>
    </w:lvl>
  </w:abstractNum>
  <w:abstractNum w:abstractNumId="2">
    <w:nsid w:val="00000006"/>
    <w:multiLevelType w:val="multilevel"/>
    <w:tmpl w:val="00000006"/>
    <w:lvl w:ilvl="0">
      <w:start w:val="2"/>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000011"/>
    <w:multiLevelType w:val="multilevel"/>
    <w:tmpl w:val="00000011"/>
    <w:lvl w:ilvl="0">
      <w:start w:val="2"/>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4B5C0E"/>
    <w:multiLevelType w:val="hybridMultilevel"/>
    <w:tmpl w:val="1E5057F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FA6CB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03B60D5B"/>
    <w:multiLevelType w:val="hybridMultilevel"/>
    <w:tmpl w:val="09B27524"/>
    <w:lvl w:ilvl="0" w:tplc="FFFFFFFF">
      <w:start w:val="1"/>
      <w:numFmt w:val="bullet"/>
      <w:lvlText w:val=""/>
      <w:lvlJc w:val="left"/>
      <w:pPr>
        <w:ind w:left="905" w:hanging="720"/>
      </w:pPr>
      <w:rPr>
        <w:rFonts w:ascii="Symbol" w:hAnsi="Symbol" w:hint="default"/>
        <w:b w:val="0"/>
        <w:bCs w:val="0"/>
        <w:i w:val="0"/>
        <w:iCs w:val="0"/>
        <w:w w:val="71"/>
        <w:sz w:val="24"/>
        <w:szCs w:val="24"/>
        <w:lang w:val="ru-RU" w:eastAsia="en-US" w:bidi="ar-SA"/>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
    <w:nsid w:val="0CA67FA0"/>
    <w:multiLevelType w:val="hybridMultilevel"/>
    <w:tmpl w:val="67B63ED0"/>
    <w:lvl w:ilvl="0" w:tplc="3B1AE17A">
      <w:start w:val="1"/>
      <w:numFmt w:val="bullet"/>
      <w:lvlText w:val=""/>
      <w:lvlJc w:val="left"/>
      <w:pPr>
        <w:ind w:left="836" w:hanging="360"/>
      </w:pPr>
      <w:rPr>
        <w:rFonts w:ascii="Symbol" w:hAnsi="Symbol" w:hint="default"/>
        <w:b w:val="0"/>
        <w:bCs w:val="0"/>
        <w:i w:val="0"/>
        <w:iCs w:val="0"/>
        <w:w w:val="100"/>
        <w:sz w:val="18"/>
        <w:szCs w:val="18"/>
        <w:lang w:val="ru-RU" w:eastAsia="en-US" w:bidi="ar-SA"/>
      </w:rPr>
    </w:lvl>
    <w:lvl w:ilvl="1" w:tplc="AE0CA8D8">
      <w:numFmt w:val="bullet"/>
      <w:lvlText w:val="•"/>
      <w:lvlJc w:val="left"/>
      <w:pPr>
        <w:ind w:left="1742" w:hanging="360"/>
      </w:pPr>
      <w:rPr>
        <w:rFonts w:hint="default"/>
        <w:lang w:val="ru-RU" w:eastAsia="en-US" w:bidi="ar-SA"/>
      </w:rPr>
    </w:lvl>
    <w:lvl w:ilvl="2" w:tplc="D0D03DFE">
      <w:numFmt w:val="bullet"/>
      <w:lvlText w:val="•"/>
      <w:lvlJc w:val="left"/>
      <w:pPr>
        <w:ind w:left="2644" w:hanging="360"/>
      </w:pPr>
      <w:rPr>
        <w:rFonts w:hint="default"/>
        <w:lang w:val="ru-RU" w:eastAsia="en-US" w:bidi="ar-SA"/>
      </w:rPr>
    </w:lvl>
    <w:lvl w:ilvl="3" w:tplc="ABFC674A">
      <w:numFmt w:val="bullet"/>
      <w:lvlText w:val="•"/>
      <w:lvlJc w:val="left"/>
      <w:pPr>
        <w:ind w:left="3546" w:hanging="360"/>
      </w:pPr>
      <w:rPr>
        <w:rFonts w:hint="default"/>
        <w:lang w:val="ru-RU" w:eastAsia="en-US" w:bidi="ar-SA"/>
      </w:rPr>
    </w:lvl>
    <w:lvl w:ilvl="4" w:tplc="00A4F86E">
      <w:numFmt w:val="bullet"/>
      <w:lvlText w:val="•"/>
      <w:lvlJc w:val="left"/>
      <w:pPr>
        <w:ind w:left="4448" w:hanging="360"/>
      </w:pPr>
      <w:rPr>
        <w:rFonts w:hint="default"/>
        <w:lang w:val="ru-RU" w:eastAsia="en-US" w:bidi="ar-SA"/>
      </w:rPr>
    </w:lvl>
    <w:lvl w:ilvl="5" w:tplc="5E184F1A">
      <w:numFmt w:val="bullet"/>
      <w:lvlText w:val="•"/>
      <w:lvlJc w:val="left"/>
      <w:pPr>
        <w:ind w:left="5350" w:hanging="360"/>
      </w:pPr>
      <w:rPr>
        <w:rFonts w:hint="default"/>
        <w:lang w:val="ru-RU" w:eastAsia="en-US" w:bidi="ar-SA"/>
      </w:rPr>
    </w:lvl>
    <w:lvl w:ilvl="6" w:tplc="E9B0A678">
      <w:numFmt w:val="bullet"/>
      <w:lvlText w:val="•"/>
      <w:lvlJc w:val="left"/>
      <w:pPr>
        <w:ind w:left="6252" w:hanging="360"/>
      </w:pPr>
      <w:rPr>
        <w:rFonts w:hint="default"/>
        <w:lang w:val="ru-RU" w:eastAsia="en-US" w:bidi="ar-SA"/>
      </w:rPr>
    </w:lvl>
    <w:lvl w:ilvl="7" w:tplc="B66CCDC6">
      <w:numFmt w:val="bullet"/>
      <w:lvlText w:val="•"/>
      <w:lvlJc w:val="left"/>
      <w:pPr>
        <w:ind w:left="7154" w:hanging="360"/>
      </w:pPr>
      <w:rPr>
        <w:rFonts w:hint="default"/>
        <w:lang w:val="ru-RU" w:eastAsia="en-US" w:bidi="ar-SA"/>
      </w:rPr>
    </w:lvl>
    <w:lvl w:ilvl="8" w:tplc="D5165300">
      <w:numFmt w:val="bullet"/>
      <w:lvlText w:val="•"/>
      <w:lvlJc w:val="left"/>
      <w:pPr>
        <w:ind w:left="8056" w:hanging="360"/>
      </w:pPr>
      <w:rPr>
        <w:rFonts w:hint="default"/>
        <w:lang w:val="ru-RU" w:eastAsia="en-US" w:bidi="ar-SA"/>
      </w:rPr>
    </w:lvl>
  </w:abstractNum>
  <w:abstractNum w:abstractNumId="8">
    <w:nsid w:val="0F711D43"/>
    <w:multiLevelType w:val="hybridMultilevel"/>
    <w:tmpl w:val="D518B5E8"/>
    <w:lvl w:ilvl="0" w:tplc="235CE4D6">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9">
    <w:nsid w:val="119D6BE7"/>
    <w:multiLevelType w:val="hybridMultilevel"/>
    <w:tmpl w:val="FD72C0D2"/>
    <w:lvl w:ilvl="0" w:tplc="3B1AE17A">
      <w:start w:val="1"/>
      <w:numFmt w:val="bullet"/>
      <w:lvlText w:val=""/>
      <w:lvlJc w:val="left"/>
      <w:pPr>
        <w:ind w:left="116" w:hanging="518"/>
      </w:pPr>
      <w:rPr>
        <w:rFonts w:ascii="Symbol" w:hAnsi="Symbol" w:hint="default"/>
        <w:b w:val="0"/>
        <w:bCs w:val="0"/>
        <w:i w:val="0"/>
        <w:iCs w:val="0"/>
        <w:w w:val="100"/>
        <w:sz w:val="18"/>
        <w:szCs w:val="18"/>
        <w:lang w:val="ru-RU" w:eastAsia="en-US" w:bidi="ar-SA"/>
      </w:rPr>
    </w:lvl>
    <w:lvl w:ilvl="1" w:tplc="CFEAF316">
      <w:numFmt w:val="bullet"/>
      <w:lvlText w:val="•"/>
      <w:lvlJc w:val="left"/>
      <w:pPr>
        <w:ind w:left="1094" w:hanging="518"/>
      </w:pPr>
      <w:rPr>
        <w:rFonts w:hint="default"/>
        <w:lang w:val="ru-RU" w:eastAsia="en-US" w:bidi="ar-SA"/>
      </w:rPr>
    </w:lvl>
    <w:lvl w:ilvl="2" w:tplc="3DBCD8B2">
      <w:numFmt w:val="bullet"/>
      <w:lvlText w:val="•"/>
      <w:lvlJc w:val="left"/>
      <w:pPr>
        <w:ind w:left="2068" w:hanging="518"/>
      </w:pPr>
      <w:rPr>
        <w:rFonts w:hint="default"/>
        <w:lang w:val="ru-RU" w:eastAsia="en-US" w:bidi="ar-SA"/>
      </w:rPr>
    </w:lvl>
    <w:lvl w:ilvl="3" w:tplc="C55AC78C">
      <w:numFmt w:val="bullet"/>
      <w:lvlText w:val="•"/>
      <w:lvlJc w:val="left"/>
      <w:pPr>
        <w:ind w:left="3042" w:hanging="518"/>
      </w:pPr>
      <w:rPr>
        <w:rFonts w:hint="default"/>
        <w:lang w:val="ru-RU" w:eastAsia="en-US" w:bidi="ar-SA"/>
      </w:rPr>
    </w:lvl>
    <w:lvl w:ilvl="4" w:tplc="CA3E627E">
      <w:numFmt w:val="bullet"/>
      <w:lvlText w:val="•"/>
      <w:lvlJc w:val="left"/>
      <w:pPr>
        <w:ind w:left="4016" w:hanging="518"/>
      </w:pPr>
      <w:rPr>
        <w:rFonts w:hint="default"/>
        <w:lang w:val="ru-RU" w:eastAsia="en-US" w:bidi="ar-SA"/>
      </w:rPr>
    </w:lvl>
    <w:lvl w:ilvl="5" w:tplc="F6049DE8">
      <w:numFmt w:val="bullet"/>
      <w:lvlText w:val="•"/>
      <w:lvlJc w:val="left"/>
      <w:pPr>
        <w:ind w:left="4990" w:hanging="518"/>
      </w:pPr>
      <w:rPr>
        <w:rFonts w:hint="default"/>
        <w:lang w:val="ru-RU" w:eastAsia="en-US" w:bidi="ar-SA"/>
      </w:rPr>
    </w:lvl>
    <w:lvl w:ilvl="6" w:tplc="695A3A0A">
      <w:numFmt w:val="bullet"/>
      <w:lvlText w:val="•"/>
      <w:lvlJc w:val="left"/>
      <w:pPr>
        <w:ind w:left="5964" w:hanging="518"/>
      </w:pPr>
      <w:rPr>
        <w:rFonts w:hint="default"/>
        <w:lang w:val="ru-RU" w:eastAsia="en-US" w:bidi="ar-SA"/>
      </w:rPr>
    </w:lvl>
    <w:lvl w:ilvl="7" w:tplc="FE582836">
      <w:numFmt w:val="bullet"/>
      <w:lvlText w:val="•"/>
      <w:lvlJc w:val="left"/>
      <w:pPr>
        <w:ind w:left="6938" w:hanging="518"/>
      </w:pPr>
      <w:rPr>
        <w:rFonts w:hint="default"/>
        <w:lang w:val="ru-RU" w:eastAsia="en-US" w:bidi="ar-SA"/>
      </w:rPr>
    </w:lvl>
    <w:lvl w:ilvl="8" w:tplc="17EC100E">
      <w:numFmt w:val="bullet"/>
      <w:lvlText w:val="•"/>
      <w:lvlJc w:val="left"/>
      <w:pPr>
        <w:ind w:left="7912" w:hanging="518"/>
      </w:pPr>
      <w:rPr>
        <w:rFonts w:hint="default"/>
        <w:lang w:val="ru-RU" w:eastAsia="en-US" w:bidi="ar-SA"/>
      </w:rPr>
    </w:lvl>
  </w:abstractNum>
  <w:abstractNum w:abstractNumId="10">
    <w:nsid w:val="14041D85"/>
    <w:multiLevelType w:val="hybridMultilevel"/>
    <w:tmpl w:val="577A78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54372D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nsid w:val="17C34253"/>
    <w:multiLevelType w:val="hybridMultilevel"/>
    <w:tmpl w:val="5590E2A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E530BF8"/>
    <w:multiLevelType w:val="hybridMultilevel"/>
    <w:tmpl w:val="CDACE86C"/>
    <w:lvl w:ilvl="0" w:tplc="EF0E88CA">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673470A"/>
    <w:multiLevelType w:val="hybridMultilevel"/>
    <w:tmpl w:val="0422D152"/>
    <w:lvl w:ilvl="0" w:tplc="00000002">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6FD655F"/>
    <w:multiLevelType w:val="hybridMultilevel"/>
    <w:tmpl w:val="82043FD2"/>
    <w:lvl w:ilvl="0" w:tplc="00000002">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521F32"/>
    <w:multiLevelType w:val="hybridMultilevel"/>
    <w:tmpl w:val="D1623248"/>
    <w:lvl w:ilvl="0" w:tplc="E6BA2330">
      <w:start w:val="1"/>
      <w:numFmt w:val="decimal"/>
      <w:lvlText w:val="%1."/>
      <w:lvlJc w:val="left"/>
      <w:pPr>
        <w:ind w:left="163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7">
    <w:nsid w:val="29B072F5"/>
    <w:multiLevelType w:val="hybridMultilevel"/>
    <w:tmpl w:val="F5206B9E"/>
    <w:lvl w:ilvl="0" w:tplc="0000000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967255"/>
    <w:multiLevelType w:val="hybridMultilevel"/>
    <w:tmpl w:val="5B86AB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F43388"/>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4C23041"/>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7131A89"/>
    <w:multiLevelType w:val="hybridMultilevel"/>
    <w:tmpl w:val="D518B5E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nsid w:val="372A0B8E"/>
    <w:multiLevelType w:val="hybridMultilevel"/>
    <w:tmpl w:val="0B9A6D36"/>
    <w:lvl w:ilvl="0" w:tplc="00000002">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7B2780C"/>
    <w:multiLevelType w:val="hybridMultilevel"/>
    <w:tmpl w:val="4C0CD6F6"/>
    <w:lvl w:ilvl="0" w:tplc="FFFFFFFF">
      <w:start w:val="1"/>
      <w:numFmt w:val="decimal"/>
      <w:lvlText w:val="%1."/>
      <w:lvlJc w:val="left"/>
      <w:pPr>
        <w:ind w:left="1996" w:hanging="360"/>
      </w:p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24">
    <w:nsid w:val="39B349A5"/>
    <w:multiLevelType w:val="multilevel"/>
    <w:tmpl w:val="D862C6A0"/>
    <w:lvl w:ilvl="0">
      <w:start w:val="1"/>
      <w:numFmt w:val="decimal"/>
      <w:lvlText w:val="%1."/>
      <w:lvlJc w:val="left"/>
      <w:pPr>
        <w:ind w:left="360" w:hanging="360"/>
      </w:pPr>
      <w:rPr>
        <w:rFonts w:ascii="Times New Roman" w:hAnsi="Times New Roman" w:cs="Times New Roman" w:hint="default"/>
        <w:b w:val="0"/>
      </w:rPr>
    </w:lvl>
    <w:lvl w:ilvl="1">
      <w:start w:val="1"/>
      <w:numFmt w:val="decimal"/>
      <w:lvlText w:val="%1.%2."/>
      <w:lvlJc w:val="left"/>
      <w:pPr>
        <w:ind w:left="2062" w:hanging="360"/>
      </w:pPr>
      <w:rPr>
        <w:rFonts w:hint="default"/>
        <w:b/>
      </w:rPr>
    </w:lvl>
    <w:lvl w:ilvl="2">
      <w:start w:val="1"/>
      <w:numFmt w:val="decimal"/>
      <w:lvlText w:val="%1.%2.%3."/>
      <w:lvlJc w:val="left"/>
      <w:pPr>
        <w:ind w:left="7383" w:hanging="720"/>
      </w:pPr>
      <w:rPr>
        <w:rFonts w:hint="default"/>
        <w:b/>
      </w:rPr>
    </w:lvl>
    <w:lvl w:ilvl="3">
      <w:start w:val="1"/>
      <w:numFmt w:val="decimal"/>
      <w:lvlText w:val="%1.%2.%3.%4."/>
      <w:lvlJc w:val="left"/>
      <w:pPr>
        <w:ind w:left="3960" w:hanging="720"/>
      </w:pPr>
      <w:rPr>
        <w:rFonts w:hint="default"/>
        <w:b w:val="0"/>
      </w:rPr>
    </w:lvl>
    <w:lvl w:ilvl="4">
      <w:start w:val="1"/>
      <w:numFmt w:val="decimal"/>
      <w:lvlText w:val="%1.%2.%3.%4.%5."/>
      <w:lvlJc w:val="left"/>
      <w:pPr>
        <w:ind w:left="5400" w:hanging="1080"/>
      </w:pPr>
      <w:rPr>
        <w:rFonts w:hint="default"/>
        <w:b w:val="0"/>
      </w:rPr>
    </w:lvl>
    <w:lvl w:ilvl="5">
      <w:start w:val="1"/>
      <w:numFmt w:val="decimal"/>
      <w:lvlText w:val="%1.%2.%3.%4.%5.%6."/>
      <w:lvlJc w:val="left"/>
      <w:pPr>
        <w:ind w:left="6480" w:hanging="1080"/>
      </w:pPr>
      <w:rPr>
        <w:rFonts w:hint="default"/>
        <w:b w:val="0"/>
      </w:rPr>
    </w:lvl>
    <w:lvl w:ilvl="6">
      <w:start w:val="1"/>
      <w:numFmt w:val="decimal"/>
      <w:lvlText w:val="%1.%2.%3.%4.%5.%6.%7."/>
      <w:lvlJc w:val="left"/>
      <w:pPr>
        <w:ind w:left="7920" w:hanging="1440"/>
      </w:pPr>
      <w:rPr>
        <w:rFonts w:hint="default"/>
        <w:b w:val="0"/>
      </w:rPr>
    </w:lvl>
    <w:lvl w:ilvl="7">
      <w:start w:val="1"/>
      <w:numFmt w:val="decimal"/>
      <w:lvlText w:val="%1.%2.%3.%4.%5.%6.%7.%8."/>
      <w:lvlJc w:val="left"/>
      <w:pPr>
        <w:ind w:left="9000" w:hanging="1440"/>
      </w:pPr>
      <w:rPr>
        <w:rFonts w:hint="default"/>
        <w:b w:val="0"/>
      </w:rPr>
    </w:lvl>
    <w:lvl w:ilvl="8">
      <w:start w:val="1"/>
      <w:numFmt w:val="decimal"/>
      <w:lvlText w:val="%1.%2.%3.%4.%5.%6.%7.%8.%9."/>
      <w:lvlJc w:val="left"/>
      <w:pPr>
        <w:ind w:left="10440" w:hanging="1800"/>
      </w:pPr>
      <w:rPr>
        <w:rFonts w:hint="default"/>
        <w:b w:val="0"/>
      </w:rPr>
    </w:lvl>
  </w:abstractNum>
  <w:abstractNum w:abstractNumId="25">
    <w:nsid w:val="3A255455"/>
    <w:multiLevelType w:val="hybridMultilevel"/>
    <w:tmpl w:val="D518B5E8"/>
    <w:lvl w:ilvl="0" w:tplc="EE92FAE6">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26">
    <w:nsid w:val="3C35788A"/>
    <w:multiLevelType w:val="hybridMultilevel"/>
    <w:tmpl w:val="10D872B2"/>
    <w:lvl w:ilvl="0" w:tplc="00000002">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3D911A42"/>
    <w:multiLevelType w:val="multilevel"/>
    <w:tmpl w:val="0EF675B6"/>
    <w:lvl w:ilvl="0">
      <w:start w:val="3"/>
      <w:numFmt w:val="decimal"/>
      <w:lvlText w:val="%1. "/>
      <w:lvlJc w:val="left"/>
      <w:pPr>
        <w:ind w:left="927" w:hanging="360"/>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28">
    <w:nsid w:val="3EFF774D"/>
    <w:multiLevelType w:val="multilevel"/>
    <w:tmpl w:val="A5CAA3E4"/>
    <w:lvl w:ilvl="0">
      <w:start w:val="1"/>
      <w:numFmt w:val="decimal"/>
      <w:lvlText w:val="%1."/>
      <w:lvlJc w:val="left"/>
      <w:pPr>
        <w:tabs>
          <w:tab w:val="num" w:pos="360"/>
        </w:tabs>
        <w:ind w:left="360" w:hanging="360"/>
      </w:pPr>
      <w:rPr>
        <w:rFonts w:hint="default"/>
        <w:sz w:val="24"/>
        <w:szCs w:val="24"/>
      </w:rPr>
    </w:lvl>
    <w:lvl w:ilvl="1">
      <w:start w:val="5"/>
      <w:numFmt w:val="decimal"/>
      <w:lvlText w:val="%1.%2."/>
      <w:lvlJc w:val="left"/>
      <w:pPr>
        <w:tabs>
          <w:tab w:val="num" w:pos="720"/>
        </w:tabs>
        <w:ind w:left="720" w:hanging="360"/>
      </w:pPr>
      <w:rPr>
        <w:rFonts w:hint="default"/>
        <w:sz w:val="24"/>
        <w:szCs w:val="24"/>
      </w:rPr>
    </w:lvl>
    <w:lvl w:ilvl="2">
      <w:start w:val="2"/>
      <w:numFmt w:val="decimal"/>
      <w:lvlText w:val="%1.%2.%3."/>
      <w:lvlJc w:val="left"/>
      <w:pPr>
        <w:tabs>
          <w:tab w:val="num" w:pos="1080"/>
        </w:tabs>
        <w:ind w:left="1080" w:hanging="360"/>
      </w:pPr>
      <w:rPr>
        <w:rFonts w:hint="default"/>
        <w:sz w:val="24"/>
        <w:szCs w:val="24"/>
      </w:rPr>
    </w:lvl>
    <w:lvl w:ilvl="3">
      <w:start w:val="1"/>
      <w:numFmt w:val="decimal"/>
      <w:lvlText w:val="%1.%2.%3.%4."/>
      <w:lvlJc w:val="left"/>
      <w:pPr>
        <w:tabs>
          <w:tab w:val="num" w:pos="1440"/>
        </w:tabs>
        <w:ind w:left="1440" w:hanging="360"/>
      </w:pPr>
      <w:rPr>
        <w:rFonts w:hint="default"/>
        <w:sz w:val="22"/>
        <w:szCs w:val="24"/>
      </w:rPr>
    </w:lvl>
    <w:lvl w:ilvl="4">
      <w:start w:val="1"/>
      <w:numFmt w:val="decimal"/>
      <w:lvlText w:val="%1.%2.%3.%4.%5."/>
      <w:lvlJc w:val="left"/>
      <w:pPr>
        <w:tabs>
          <w:tab w:val="num" w:pos="1800"/>
        </w:tabs>
        <w:ind w:left="1800" w:hanging="360"/>
      </w:pPr>
      <w:rPr>
        <w:rFonts w:hint="default"/>
      </w:rPr>
    </w:lvl>
    <w:lvl w:ilvl="5">
      <w:start w:val="1"/>
      <w:numFmt w:val="decimal"/>
      <w:lvlText w:val="%1.%2.%3.%4.%5.%6."/>
      <w:lvlJc w:val="left"/>
      <w:pPr>
        <w:tabs>
          <w:tab w:val="num" w:pos="2160"/>
        </w:tabs>
        <w:ind w:left="2160" w:hanging="360"/>
      </w:pPr>
      <w:rPr>
        <w:rFonts w:hint="default"/>
      </w:rPr>
    </w:lvl>
    <w:lvl w:ilvl="6">
      <w:start w:val="1"/>
      <w:numFmt w:val="decimal"/>
      <w:lvlText w:val="%1.%2.%3.%4.%5.%6.%7."/>
      <w:lvlJc w:val="left"/>
      <w:pPr>
        <w:tabs>
          <w:tab w:val="num" w:pos="2520"/>
        </w:tabs>
        <w:ind w:left="2520" w:hanging="360"/>
      </w:pPr>
      <w:rPr>
        <w:rFonts w:hint="default"/>
      </w:rPr>
    </w:lvl>
    <w:lvl w:ilvl="7">
      <w:start w:val="1"/>
      <w:numFmt w:val="decimal"/>
      <w:lvlText w:val="%1.%2.%3.%4.%5.%6.%7.%8."/>
      <w:lvlJc w:val="left"/>
      <w:pPr>
        <w:tabs>
          <w:tab w:val="num" w:pos="2880"/>
        </w:tabs>
        <w:ind w:left="2880" w:hanging="360"/>
      </w:pPr>
      <w:rPr>
        <w:rFonts w:hint="default"/>
      </w:rPr>
    </w:lvl>
    <w:lvl w:ilvl="8">
      <w:start w:val="1"/>
      <w:numFmt w:val="decimal"/>
      <w:lvlText w:val="%1.%2.%3.%4.%5.%6.%7.%8.%9."/>
      <w:lvlJc w:val="left"/>
      <w:pPr>
        <w:tabs>
          <w:tab w:val="num" w:pos="3240"/>
        </w:tabs>
        <w:ind w:left="3240" w:hanging="360"/>
      </w:pPr>
      <w:rPr>
        <w:rFonts w:hint="default"/>
      </w:rPr>
    </w:lvl>
  </w:abstractNum>
  <w:abstractNum w:abstractNumId="29">
    <w:nsid w:val="400416D5"/>
    <w:multiLevelType w:val="hybridMultilevel"/>
    <w:tmpl w:val="57AA9490"/>
    <w:lvl w:ilvl="0" w:tplc="04190001">
      <w:start w:val="1"/>
      <w:numFmt w:val="decimal"/>
      <w:lvlText w:val="%1."/>
      <w:lvlJc w:val="left"/>
      <w:pPr>
        <w:ind w:left="1996" w:hanging="360"/>
      </w:pPr>
    </w:lvl>
    <w:lvl w:ilvl="1" w:tplc="04190003" w:tentative="1">
      <w:start w:val="1"/>
      <w:numFmt w:val="lowerLetter"/>
      <w:lvlText w:val="%2."/>
      <w:lvlJc w:val="left"/>
      <w:pPr>
        <w:ind w:left="2716" w:hanging="360"/>
      </w:pPr>
    </w:lvl>
    <w:lvl w:ilvl="2" w:tplc="04190005" w:tentative="1">
      <w:start w:val="1"/>
      <w:numFmt w:val="lowerRoman"/>
      <w:lvlText w:val="%3."/>
      <w:lvlJc w:val="right"/>
      <w:pPr>
        <w:ind w:left="3436" w:hanging="180"/>
      </w:pPr>
    </w:lvl>
    <w:lvl w:ilvl="3" w:tplc="04190001" w:tentative="1">
      <w:start w:val="1"/>
      <w:numFmt w:val="decimal"/>
      <w:lvlText w:val="%4."/>
      <w:lvlJc w:val="left"/>
      <w:pPr>
        <w:ind w:left="4156" w:hanging="360"/>
      </w:pPr>
    </w:lvl>
    <w:lvl w:ilvl="4" w:tplc="04190003" w:tentative="1">
      <w:start w:val="1"/>
      <w:numFmt w:val="lowerLetter"/>
      <w:lvlText w:val="%5."/>
      <w:lvlJc w:val="left"/>
      <w:pPr>
        <w:ind w:left="4876" w:hanging="360"/>
      </w:pPr>
    </w:lvl>
    <w:lvl w:ilvl="5" w:tplc="04190005" w:tentative="1">
      <w:start w:val="1"/>
      <w:numFmt w:val="lowerRoman"/>
      <w:lvlText w:val="%6."/>
      <w:lvlJc w:val="right"/>
      <w:pPr>
        <w:ind w:left="5596" w:hanging="180"/>
      </w:pPr>
    </w:lvl>
    <w:lvl w:ilvl="6" w:tplc="04190001" w:tentative="1">
      <w:start w:val="1"/>
      <w:numFmt w:val="decimal"/>
      <w:lvlText w:val="%7."/>
      <w:lvlJc w:val="left"/>
      <w:pPr>
        <w:ind w:left="6316" w:hanging="360"/>
      </w:pPr>
    </w:lvl>
    <w:lvl w:ilvl="7" w:tplc="04190003" w:tentative="1">
      <w:start w:val="1"/>
      <w:numFmt w:val="lowerLetter"/>
      <w:lvlText w:val="%8."/>
      <w:lvlJc w:val="left"/>
      <w:pPr>
        <w:ind w:left="7036" w:hanging="360"/>
      </w:pPr>
    </w:lvl>
    <w:lvl w:ilvl="8" w:tplc="04190005" w:tentative="1">
      <w:start w:val="1"/>
      <w:numFmt w:val="lowerRoman"/>
      <w:lvlText w:val="%9."/>
      <w:lvlJc w:val="right"/>
      <w:pPr>
        <w:ind w:left="7756" w:hanging="180"/>
      </w:pPr>
    </w:lvl>
  </w:abstractNum>
  <w:abstractNum w:abstractNumId="30">
    <w:nsid w:val="48756995"/>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nsid w:val="4A5C02D6"/>
    <w:multiLevelType w:val="hybridMultilevel"/>
    <w:tmpl w:val="D518B5E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2">
    <w:nsid w:val="53D26313"/>
    <w:multiLevelType w:val="hybridMultilevel"/>
    <w:tmpl w:val="4C247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AD3BA1"/>
    <w:multiLevelType w:val="hybridMultilevel"/>
    <w:tmpl w:val="D518B5E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nsid w:val="57DC56AA"/>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8AA4AA0"/>
    <w:multiLevelType w:val="hybridMultilevel"/>
    <w:tmpl w:val="86D87562"/>
    <w:lvl w:ilvl="0" w:tplc="FA88F87A">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36">
    <w:nsid w:val="58F91DBC"/>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5A484662"/>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5CBD763A"/>
    <w:multiLevelType w:val="hybridMultilevel"/>
    <w:tmpl w:val="E2686DF8"/>
    <w:lvl w:ilvl="0" w:tplc="00000002">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38938FD"/>
    <w:multiLevelType w:val="hybridMultilevel"/>
    <w:tmpl w:val="102A74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61504A6"/>
    <w:multiLevelType w:val="hybridMultilevel"/>
    <w:tmpl w:val="D518B5E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68B54548"/>
    <w:multiLevelType w:val="hybridMultilevel"/>
    <w:tmpl w:val="3462FA12"/>
    <w:lvl w:ilvl="0" w:tplc="00000002">
      <w:start w:val="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A96544E"/>
    <w:multiLevelType w:val="hybridMultilevel"/>
    <w:tmpl w:val="67385B4C"/>
    <w:lvl w:ilvl="0" w:tplc="1648440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1C56621"/>
    <w:multiLevelType w:val="hybridMultilevel"/>
    <w:tmpl w:val="79D08F76"/>
    <w:lvl w:ilvl="0" w:tplc="4208C0EC">
      <w:start w:val="1"/>
      <w:numFmt w:val="decimal"/>
      <w:lvlText w:val="%1."/>
      <w:lvlJc w:val="left"/>
      <w:pPr>
        <w:ind w:left="1969"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4">
    <w:nsid w:val="78ED6811"/>
    <w:multiLevelType w:val="hybridMultilevel"/>
    <w:tmpl w:val="24760DF6"/>
    <w:lvl w:ilvl="0" w:tplc="00000002">
      <w:start w:val="1"/>
      <w:numFmt w:val="bullet"/>
      <w:lvlText w:val="-"/>
      <w:lvlJc w:val="left"/>
      <w:pPr>
        <w:ind w:left="720" w:hanging="360"/>
      </w:pPr>
      <w:rPr>
        <w:rFonts w:ascii="Times New Roman" w:hAnsi="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BDE52EE"/>
    <w:multiLevelType w:val="hybridMultilevel"/>
    <w:tmpl w:val="7714C0AA"/>
    <w:lvl w:ilvl="0" w:tplc="42AC18FA">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7F28686F"/>
    <w:multiLevelType w:val="hybridMultilevel"/>
    <w:tmpl w:val="7714C0AA"/>
    <w:lvl w:ilvl="0" w:tplc="3B1AE17A">
      <w:start w:val="1"/>
      <w:numFmt w:val="decimal"/>
      <w:lvlText w:val="%1."/>
      <w:lvlJc w:val="left"/>
      <w:pPr>
        <w:ind w:left="502"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7">
    <w:nsid w:val="7F9D05C1"/>
    <w:multiLevelType w:val="hybridMultilevel"/>
    <w:tmpl w:val="D518B5E8"/>
    <w:lvl w:ilvl="0" w:tplc="E6BA2330">
      <w:start w:val="1"/>
      <w:numFmt w:val="decimal"/>
      <w:lvlText w:val="%1."/>
      <w:lvlJc w:val="left"/>
      <w:pPr>
        <w:ind w:left="360" w:hanging="360"/>
      </w:pPr>
    </w:lvl>
    <w:lvl w:ilvl="1" w:tplc="4F8E5276" w:tentative="1">
      <w:start w:val="1"/>
      <w:numFmt w:val="lowerLetter"/>
      <w:lvlText w:val="%2."/>
      <w:lvlJc w:val="left"/>
      <w:pPr>
        <w:ind w:left="1080" w:hanging="360"/>
      </w:pPr>
    </w:lvl>
    <w:lvl w:ilvl="2" w:tplc="D2220926" w:tentative="1">
      <w:start w:val="1"/>
      <w:numFmt w:val="lowerRoman"/>
      <w:lvlText w:val="%3."/>
      <w:lvlJc w:val="right"/>
      <w:pPr>
        <w:ind w:left="1800" w:hanging="180"/>
      </w:pPr>
    </w:lvl>
    <w:lvl w:ilvl="3" w:tplc="5CAEFCB4" w:tentative="1">
      <w:start w:val="1"/>
      <w:numFmt w:val="decimal"/>
      <w:lvlText w:val="%4."/>
      <w:lvlJc w:val="left"/>
      <w:pPr>
        <w:ind w:left="2520" w:hanging="360"/>
      </w:pPr>
    </w:lvl>
    <w:lvl w:ilvl="4" w:tplc="320E99D4" w:tentative="1">
      <w:start w:val="1"/>
      <w:numFmt w:val="lowerLetter"/>
      <w:lvlText w:val="%5."/>
      <w:lvlJc w:val="left"/>
      <w:pPr>
        <w:ind w:left="3240" w:hanging="360"/>
      </w:pPr>
    </w:lvl>
    <w:lvl w:ilvl="5" w:tplc="D6FE55B2" w:tentative="1">
      <w:start w:val="1"/>
      <w:numFmt w:val="lowerRoman"/>
      <w:lvlText w:val="%6."/>
      <w:lvlJc w:val="right"/>
      <w:pPr>
        <w:ind w:left="3960" w:hanging="180"/>
      </w:pPr>
    </w:lvl>
    <w:lvl w:ilvl="6" w:tplc="E4AC1C5A" w:tentative="1">
      <w:start w:val="1"/>
      <w:numFmt w:val="decimal"/>
      <w:lvlText w:val="%7."/>
      <w:lvlJc w:val="left"/>
      <w:pPr>
        <w:ind w:left="4680" w:hanging="360"/>
      </w:pPr>
    </w:lvl>
    <w:lvl w:ilvl="7" w:tplc="0666B846" w:tentative="1">
      <w:start w:val="1"/>
      <w:numFmt w:val="lowerLetter"/>
      <w:lvlText w:val="%8."/>
      <w:lvlJc w:val="left"/>
      <w:pPr>
        <w:ind w:left="5400" w:hanging="360"/>
      </w:pPr>
    </w:lvl>
    <w:lvl w:ilvl="8" w:tplc="EEAC0598"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9"/>
  </w:num>
  <w:num w:numId="5">
    <w:abstractNumId w:val="7"/>
  </w:num>
  <w:num w:numId="6">
    <w:abstractNumId w:val="4"/>
  </w:num>
  <w:num w:numId="7">
    <w:abstractNumId w:val="43"/>
  </w:num>
  <w:num w:numId="8">
    <w:abstractNumId w:val="28"/>
  </w:num>
  <w:num w:numId="9">
    <w:abstractNumId w:val="36"/>
  </w:num>
  <w:num w:numId="10">
    <w:abstractNumId w:val="20"/>
  </w:num>
  <w:num w:numId="11">
    <w:abstractNumId w:val="30"/>
  </w:num>
  <w:num w:numId="12">
    <w:abstractNumId w:val="5"/>
  </w:num>
  <w:num w:numId="13">
    <w:abstractNumId w:val="40"/>
  </w:num>
  <w:num w:numId="14">
    <w:abstractNumId w:val="34"/>
  </w:num>
  <w:num w:numId="15">
    <w:abstractNumId w:val="11"/>
  </w:num>
  <w:num w:numId="16">
    <w:abstractNumId w:val="19"/>
  </w:num>
  <w:num w:numId="17">
    <w:abstractNumId w:val="21"/>
  </w:num>
  <w:num w:numId="18">
    <w:abstractNumId w:val="37"/>
  </w:num>
  <w:num w:numId="19">
    <w:abstractNumId w:val="27"/>
  </w:num>
  <w:num w:numId="20">
    <w:abstractNumId w:val="6"/>
  </w:num>
  <w:num w:numId="21">
    <w:abstractNumId w:val="13"/>
  </w:num>
  <w:num w:numId="22">
    <w:abstractNumId w:val="16"/>
  </w:num>
  <w:num w:numId="23">
    <w:abstractNumId w:val="31"/>
  </w:num>
  <w:num w:numId="24">
    <w:abstractNumId w:val="47"/>
  </w:num>
  <w:num w:numId="25">
    <w:abstractNumId w:val="33"/>
  </w:num>
  <w:num w:numId="26">
    <w:abstractNumId w:val="8"/>
  </w:num>
  <w:num w:numId="27">
    <w:abstractNumId w:val="25"/>
  </w:num>
  <w:num w:numId="28">
    <w:abstractNumId w:val="29"/>
  </w:num>
  <w:num w:numId="29">
    <w:abstractNumId w:val="23"/>
  </w:num>
  <w:num w:numId="30">
    <w:abstractNumId w:val="24"/>
  </w:num>
  <w:num w:numId="31">
    <w:abstractNumId w:val="45"/>
  </w:num>
  <w:num w:numId="32">
    <w:abstractNumId w:val="46"/>
  </w:num>
  <w:num w:numId="33">
    <w:abstractNumId w:val="42"/>
  </w:num>
  <w:num w:numId="34">
    <w:abstractNumId w:val="18"/>
  </w:num>
  <w:num w:numId="35">
    <w:abstractNumId w:val="35"/>
  </w:num>
  <w:num w:numId="36">
    <w:abstractNumId w:val="39"/>
  </w:num>
  <w:num w:numId="37">
    <w:abstractNumId w:val="17"/>
  </w:num>
  <w:num w:numId="38">
    <w:abstractNumId w:val="15"/>
  </w:num>
  <w:num w:numId="39">
    <w:abstractNumId w:val="44"/>
  </w:num>
  <w:num w:numId="40">
    <w:abstractNumId w:val="22"/>
  </w:num>
  <w:num w:numId="41">
    <w:abstractNumId w:val="0"/>
  </w:num>
  <w:num w:numId="42">
    <w:abstractNumId w:val="38"/>
  </w:num>
  <w:num w:numId="43">
    <w:abstractNumId w:val="14"/>
  </w:num>
  <w:num w:numId="44">
    <w:abstractNumId w:val="26"/>
  </w:num>
  <w:num w:numId="45">
    <w:abstractNumId w:val="41"/>
  </w:num>
  <w:num w:numId="46">
    <w:abstractNumId w:val="10"/>
  </w:num>
  <w:num w:numId="47">
    <w:abstractNumId w:val="12"/>
  </w:num>
  <w:num w:numId="48">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defaultTabStop w:val="708"/>
  <w:drawingGridHorizontalSpacing w:val="120"/>
  <w:displayHorizontalDrawingGridEvery w:val="2"/>
  <w:characterSpacingControl w:val="doNotCompress"/>
  <w:hdrShapeDefaults>
    <o:shapedefaults v:ext="edit" spidmax="4100">
      <o:colormenu v:ext="edit" fillcolor="none [3212]" strokecolor="none"/>
    </o:shapedefaults>
    <o:shapelayout v:ext="edit">
      <o:idmap v:ext="edit" data="4"/>
    </o:shapelayout>
  </w:hdrShapeDefaults>
  <w:footnotePr>
    <w:footnote w:id="0"/>
    <w:footnote w:id="1"/>
  </w:footnotePr>
  <w:endnotePr>
    <w:endnote w:id="0"/>
    <w:endnote w:id="1"/>
  </w:endnotePr>
  <w:compat/>
  <w:rsids>
    <w:rsidRoot w:val="001F0E15"/>
    <w:rsid w:val="00012C9B"/>
    <w:rsid w:val="000377A2"/>
    <w:rsid w:val="000B5D1B"/>
    <w:rsid w:val="000F1764"/>
    <w:rsid w:val="00113DE2"/>
    <w:rsid w:val="00126268"/>
    <w:rsid w:val="0013283A"/>
    <w:rsid w:val="00136B69"/>
    <w:rsid w:val="00141428"/>
    <w:rsid w:val="001632AD"/>
    <w:rsid w:val="0017694F"/>
    <w:rsid w:val="00185E16"/>
    <w:rsid w:val="001A3883"/>
    <w:rsid w:val="001C1141"/>
    <w:rsid w:val="001C6FDD"/>
    <w:rsid w:val="001D283D"/>
    <w:rsid w:val="001E52AC"/>
    <w:rsid w:val="001E7830"/>
    <w:rsid w:val="001F0E15"/>
    <w:rsid w:val="002101DD"/>
    <w:rsid w:val="00210C5B"/>
    <w:rsid w:val="00216204"/>
    <w:rsid w:val="002224ED"/>
    <w:rsid w:val="00236327"/>
    <w:rsid w:val="00241D88"/>
    <w:rsid w:val="00243FEE"/>
    <w:rsid w:val="00257FAF"/>
    <w:rsid w:val="00260165"/>
    <w:rsid w:val="00263B73"/>
    <w:rsid w:val="00273876"/>
    <w:rsid w:val="002A66F0"/>
    <w:rsid w:val="00331027"/>
    <w:rsid w:val="00331480"/>
    <w:rsid w:val="0038057E"/>
    <w:rsid w:val="003B4095"/>
    <w:rsid w:val="003D18DD"/>
    <w:rsid w:val="003F0249"/>
    <w:rsid w:val="00415C9B"/>
    <w:rsid w:val="004421E9"/>
    <w:rsid w:val="004550FF"/>
    <w:rsid w:val="00455F04"/>
    <w:rsid w:val="00455FC5"/>
    <w:rsid w:val="004564CD"/>
    <w:rsid w:val="0047287C"/>
    <w:rsid w:val="00493DDE"/>
    <w:rsid w:val="004C5276"/>
    <w:rsid w:val="004E62CE"/>
    <w:rsid w:val="00523633"/>
    <w:rsid w:val="00547BB9"/>
    <w:rsid w:val="00561800"/>
    <w:rsid w:val="00581982"/>
    <w:rsid w:val="005A13E5"/>
    <w:rsid w:val="005A64DE"/>
    <w:rsid w:val="005F3D2D"/>
    <w:rsid w:val="00625ED3"/>
    <w:rsid w:val="00626131"/>
    <w:rsid w:val="0064265D"/>
    <w:rsid w:val="006578DD"/>
    <w:rsid w:val="006605B7"/>
    <w:rsid w:val="006844C8"/>
    <w:rsid w:val="00686EB3"/>
    <w:rsid w:val="006A1065"/>
    <w:rsid w:val="006D419D"/>
    <w:rsid w:val="00730514"/>
    <w:rsid w:val="007458DB"/>
    <w:rsid w:val="0075503C"/>
    <w:rsid w:val="007562A8"/>
    <w:rsid w:val="00764EF4"/>
    <w:rsid w:val="00787A0B"/>
    <w:rsid w:val="00795BF6"/>
    <w:rsid w:val="008273D9"/>
    <w:rsid w:val="00827F78"/>
    <w:rsid w:val="00843D16"/>
    <w:rsid w:val="00847D02"/>
    <w:rsid w:val="0085553F"/>
    <w:rsid w:val="008743FB"/>
    <w:rsid w:val="00880FD0"/>
    <w:rsid w:val="00884461"/>
    <w:rsid w:val="008851B4"/>
    <w:rsid w:val="008A574E"/>
    <w:rsid w:val="008A7C6D"/>
    <w:rsid w:val="008B34D0"/>
    <w:rsid w:val="008D6821"/>
    <w:rsid w:val="008E1057"/>
    <w:rsid w:val="008F0EA5"/>
    <w:rsid w:val="009115D3"/>
    <w:rsid w:val="00911767"/>
    <w:rsid w:val="0091209E"/>
    <w:rsid w:val="00954B9E"/>
    <w:rsid w:val="00997595"/>
    <w:rsid w:val="009D1241"/>
    <w:rsid w:val="009F3353"/>
    <w:rsid w:val="00A57749"/>
    <w:rsid w:val="00A77596"/>
    <w:rsid w:val="00A83CCF"/>
    <w:rsid w:val="00AD3F4A"/>
    <w:rsid w:val="00AD5F69"/>
    <w:rsid w:val="00AD7115"/>
    <w:rsid w:val="00AE0205"/>
    <w:rsid w:val="00AE51A8"/>
    <w:rsid w:val="00B3775E"/>
    <w:rsid w:val="00B37C55"/>
    <w:rsid w:val="00B45F3B"/>
    <w:rsid w:val="00B672AA"/>
    <w:rsid w:val="00B87DF9"/>
    <w:rsid w:val="00BB6F2B"/>
    <w:rsid w:val="00BD33BC"/>
    <w:rsid w:val="00BD4AFD"/>
    <w:rsid w:val="00BE0F79"/>
    <w:rsid w:val="00BE748D"/>
    <w:rsid w:val="00C42705"/>
    <w:rsid w:val="00C708D0"/>
    <w:rsid w:val="00C84B47"/>
    <w:rsid w:val="00CC0D44"/>
    <w:rsid w:val="00CF7DAB"/>
    <w:rsid w:val="00D169C4"/>
    <w:rsid w:val="00D645AE"/>
    <w:rsid w:val="00D6638C"/>
    <w:rsid w:val="00D714FA"/>
    <w:rsid w:val="00DB15CC"/>
    <w:rsid w:val="00DC15E5"/>
    <w:rsid w:val="00E11980"/>
    <w:rsid w:val="00E33F0F"/>
    <w:rsid w:val="00E958BB"/>
    <w:rsid w:val="00EA1C7E"/>
    <w:rsid w:val="00EC35DA"/>
    <w:rsid w:val="00EE7EFE"/>
    <w:rsid w:val="00F020E5"/>
    <w:rsid w:val="00F03EF3"/>
    <w:rsid w:val="00F05EAC"/>
    <w:rsid w:val="00F06C03"/>
    <w:rsid w:val="00F121D4"/>
    <w:rsid w:val="00F16B52"/>
    <w:rsid w:val="00F378EF"/>
    <w:rsid w:val="00F42ACA"/>
    <w:rsid w:val="00F44920"/>
    <w:rsid w:val="00F611A9"/>
    <w:rsid w:val="00F74CB9"/>
    <w:rsid w:val="00F9741E"/>
    <w:rsid w:val="00FB1438"/>
    <w:rsid w:val="00FD1768"/>
    <w:rsid w:val="00FD4AEB"/>
    <w:rsid w:val="00FE40F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43D1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МОЙ Заголовок 1,1.2 Глава"/>
    <w:basedOn w:val="a"/>
    <w:next w:val="a"/>
    <w:link w:val="10"/>
    <w:uiPriority w:val="9"/>
    <w:qFormat/>
    <w:rsid w:val="00843D16"/>
    <w:pPr>
      <w:jc w:val="center"/>
      <w:outlineLvl w:val="0"/>
    </w:pPr>
    <w:rPr>
      <w:rFonts w:cs="Arial"/>
      <w:b/>
      <w:bCs/>
      <w:kern w:val="32"/>
      <w:sz w:val="32"/>
      <w:szCs w:val="32"/>
    </w:rPr>
  </w:style>
  <w:style w:type="paragraph" w:styleId="2">
    <w:name w:val="heading 2"/>
    <w:aliases w:val="!Разделы документа"/>
    <w:basedOn w:val="a"/>
    <w:link w:val="20"/>
    <w:qFormat/>
    <w:rsid w:val="00843D16"/>
    <w:pPr>
      <w:jc w:val="center"/>
      <w:outlineLvl w:val="1"/>
    </w:pPr>
    <w:rPr>
      <w:rFonts w:cs="Arial"/>
      <w:b/>
      <w:bCs/>
      <w:iCs/>
      <w:sz w:val="30"/>
      <w:szCs w:val="28"/>
    </w:rPr>
  </w:style>
  <w:style w:type="paragraph" w:styleId="3">
    <w:name w:val="heading 3"/>
    <w:aliases w:val="!Главы документа"/>
    <w:basedOn w:val="a"/>
    <w:link w:val="30"/>
    <w:qFormat/>
    <w:rsid w:val="00843D16"/>
    <w:pPr>
      <w:outlineLvl w:val="2"/>
    </w:pPr>
    <w:rPr>
      <w:rFonts w:cs="Arial"/>
      <w:b/>
      <w:bCs/>
      <w:sz w:val="28"/>
      <w:szCs w:val="26"/>
    </w:rPr>
  </w:style>
  <w:style w:type="paragraph" w:styleId="4">
    <w:name w:val="heading 4"/>
    <w:aliases w:val="!Параграфы/Статьи документа"/>
    <w:basedOn w:val="a"/>
    <w:link w:val="40"/>
    <w:qFormat/>
    <w:rsid w:val="00843D16"/>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МОЙ Заголовок 1 Знак,1.2 Глава Знак"/>
    <w:basedOn w:val="a0"/>
    <w:link w:val="1"/>
    <w:rsid w:val="00843D16"/>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843D16"/>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843D16"/>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843D16"/>
    <w:rPr>
      <w:rFonts w:ascii="Arial" w:eastAsia="Times New Roman" w:hAnsi="Arial" w:cs="Times New Roman"/>
      <w:b/>
      <w:bCs/>
      <w:sz w:val="26"/>
      <w:szCs w:val="28"/>
      <w:lang w:eastAsia="ru-RU"/>
    </w:rPr>
  </w:style>
  <w:style w:type="character" w:styleId="HTML">
    <w:name w:val="HTML Variable"/>
    <w:aliases w:val="!Ссылки в документе"/>
    <w:basedOn w:val="a0"/>
    <w:rsid w:val="00843D16"/>
    <w:rPr>
      <w:rFonts w:ascii="Arial" w:hAnsi="Arial"/>
      <w:b w:val="0"/>
      <w:i w:val="0"/>
      <w:iCs/>
      <w:color w:val="0000FF"/>
      <w:sz w:val="24"/>
      <w:u w:val="none"/>
    </w:rPr>
  </w:style>
  <w:style w:type="paragraph" w:styleId="a3">
    <w:name w:val="annotation text"/>
    <w:aliases w:val="!Равноширинный текст документа"/>
    <w:basedOn w:val="a"/>
    <w:link w:val="a4"/>
    <w:semiHidden/>
    <w:rsid w:val="00843D16"/>
    <w:rPr>
      <w:rFonts w:ascii="Courier" w:hAnsi="Courier"/>
      <w:sz w:val="22"/>
      <w:szCs w:val="20"/>
    </w:rPr>
  </w:style>
  <w:style w:type="character" w:customStyle="1" w:styleId="a4">
    <w:name w:val="Текст примечания Знак"/>
    <w:aliases w:val="!Равноширинный текст документа Знак"/>
    <w:basedOn w:val="a0"/>
    <w:link w:val="a3"/>
    <w:semiHidden/>
    <w:rsid w:val="00843D16"/>
    <w:rPr>
      <w:rFonts w:ascii="Courier" w:eastAsia="Times New Roman" w:hAnsi="Courier" w:cs="Times New Roman"/>
      <w:szCs w:val="20"/>
      <w:lang w:eastAsia="ru-RU"/>
    </w:rPr>
  </w:style>
  <w:style w:type="paragraph" w:customStyle="1" w:styleId="Title">
    <w:name w:val="Title!Название НПА"/>
    <w:basedOn w:val="a"/>
    <w:rsid w:val="00843D16"/>
    <w:pPr>
      <w:spacing w:before="240" w:after="60"/>
      <w:jc w:val="center"/>
      <w:outlineLvl w:val="0"/>
    </w:pPr>
    <w:rPr>
      <w:rFonts w:cs="Arial"/>
      <w:b/>
      <w:bCs/>
      <w:kern w:val="28"/>
      <w:sz w:val="32"/>
      <w:szCs w:val="32"/>
    </w:rPr>
  </w:style>
  <w:style w:type="character" w:styleId="a5">
    <w:name w:val="Hyperlink"/>
    <w:basedOn w:val="a0"/>
    <w:rsid w:val="00843D16"/>
    <w:rPr>
      <w:color w:val="0000FF"/>
      <w:u w:val="none"/>
    </w:rPr>
  </w:style>
  <w:style w:type="paragraph" w:customStyle="1" w:styleId="Application">
    <w:name w:val="Application!Приложение"/>
    <w:rsid w:val="00843D1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843D1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843D16"/>
    <w:pPr>
      <w:spacing w:after="0" w:line="240" w:lineRule="auto"/>
      <w:jc w:val="center"/>
    </w:pPr>
    <w:rPr>
      <w:rFonts w:ascii="Arial" w:eastAsia="Times New Roman" w:hAnsi="Arial" w:cs="Arial"/>
      <w:b/>
      <w:bCs/>
      <w:kern w:val="28"/>
      <w:sz w:val="24"/>
      <w:szCs w:val="32"/>
      <w:lang w:eastAsia="ru-RU"/>
    </w:rPr>
  </w:style>
  <w:style w:type="paragraph" w:styleId="a6">
    <w:name w:val="No Spacing"/>
    <w:link w:val="a7"/>
    <w:uiPriority w:val="1"/>
    <w:qFormat/>
    <w:rsid w:val="00843D16"/>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locked/>
    <w:rsid w:val="00843D16"/>
    <w:rPr>
      <w:rFonts w:ascii="Times New Roman" w:eastAsia="Times New Roman" w:hAnsi="Times New Roman" w:cs="Times New Roman"/>
      <w:sz w:val="24"/>
      <w:szCs w:val="24"/>
      <w:lang w:eastAsia="ru-RU"/>
    </w:rPr>
  </w:style>
  <w:style w:type="character" w:customStyle="1" w:styleId="WW8Num2z0">
    <w:name w:val="WW8Num2z0"/>
    <w:rsid w:val="00843D16"/>
    <w:rPr>
      <w:rFonts w:ascii="Courier New" w:hAnsi="Courier New"/>
      <w:sz w:val="24"/>
      <w:szCs w:val="24"/>
    </w:rPr>
  </w:style>
  <w:style w:type="character" w:customStyle="1" w:styleId="WW8Num4z0">
    <w:name w:val="WW8Num4z0"/>
    <w:rsid w:val="00843D16"/>
    <w:rPr>
      <w:rFonts w:ascii="Symbol" w:hAnsi="Symbol" w:cs="StarSymbol"/>
      <w:sz w:val="18"/>
      <w:szCs w:val="18"/>
    </w:rPr>
  </w:style>
  <w:style w:type="character" w:customStyle="1" w:styleId="WW8Num4z1">
    <w:name w:val="WW8Num4z1"/>
    <w:rsid w:val="00843D16"/>
    <w:rPr>
      <w:rFonts w:ascii="OpenSymbol" w:hAnsi="OpenSymbol" w:cs="StarSymbol"/>
      <w:sz w:val="18"/>
      <w:szCs w:val="18"/>
    </w:rPr>
  </w:style>
  <w:style w:type="character" w:customStyle="1" w:styleId="WW8Num5z0">
    <w:name w:val="WW8Num5z0"/>
    <w:rsid w:val="00843D16"/>
    <w:rPr>
      <w:rFonts w:ascii="Courier New" w:hAnsi="Courier New"/>
      <w:sz w:val="24"/>
      <w:szCs w:val="24"/>
    </w:rPr>
  </w:style>
  <w:style w:type="character" w:customStyle="1" w:styleId="WW8Num5z1">
    <w:name w:val="WW8Num5z1"/>
    <w:rsid w:val="00843D16"/>
    <w:rPr>
      <w:rFonts w:ascii="Courier New" w:hAnsi="Courier New" w:cs="Courier New"/>
    </w:rPr>
  </w:style>
  <w:style w:type="character" w:customStyle="1" w:styleId="WW8Num5z2">
    <w:name w:val="WW8Num5z2"/>
    <w:rsid w:val="00843D16"/>
    <w:rPr>
      <w:rFonts w:ascii="Wingdings" w:hAnsi="Wingdings"/>
    </w:rPr>
  </w:style>
  <w:style w:type="character" w:customStyle="1" w:styleId="WW8Num6z0">
    <w:name w:val="WW8Num6z0"/>
    <w:rsid w:val="00843D16"/>
    <w:rPr>
      <w:rFonts w:ascii="Symbol" w:hAnsi="Symbol"/>
    </w:rPr>
  </w:style>
  <w:style w:type="character" w:customStyle="1" w:styleId="WW8Num6z1">
    <w:name w:val="WW8Num6z1"/>
    <w:rsid w:val="00843D16"/>
    <w:rPr>
      <w:rFonts w:ascii="Courier New" w:hAnsi="Courier New" w:cs="Courier New"/>
    </w:rPr>
  </w:style>
  <w:style w:type="character" w:customStyle="1" w:styleId="WW8Num6z2">
    <w:name w:val="WW8Num6z2"/>
    <w:rsid w:val="00843D16"/>
    <w:rPr>
      <w:rFonts w:ascii="Wingdings" w:hAnsi="Wingdings"/>
    </w:rPr>
  </w:style>
  <w:style w:type="character" w:customStyle="1" w:styleId="WW8Num7z0">
    <w:name w:val="WW8Num7z0"/>
    <w:rsid w:val="00843D16"/>
    <w:rPr>
      <w:rFonts w:ascii="Symbol" w:hAnsi="Symbol"/>
    </w:rPr>
  </w:style>
  <w:style w:type="character" w:customStyle="1" w:styleId="WW8Num7z1">
    <w:name w:val="WW8Num7z1"/>
    <w:rsid w:val="00843D16"/>
    <w:rPr>
      <w:rFonts w:ascii="Courier New" w:hAnsi="Courier New" w:cs="Courier New"/>
    </w:rPr>
  </w:style>
  <w:style w:type="character" w:customStyle="1" w:styleId="WW8Num7z2">
    <w:name w:val="WW8Num7z2"/>
    <w:rsid w:val="00843D16"/>
    <w:rPr>
      <w:rFonts w:ascii="Wingdings" w:hAnsi="Wingdings"/>
    </w:rPr>
  </w:style>
  <w:style w:type="character" w:customStyle="1" w:styleId="WW8Num8z0">
    <w:name w:val="WW8Num8z0"/>
    <w:rsid w:val="00843D16"/>
    <w:rPr>
      <w:rFonts w:ascii="Symbol" w:hAnsi="Symbol" w:cs="StarSymbol"/>
      <w:sz w:val="18"/>
      <w:szCs w:val="18"/>
    </w:rPr>
  </w:style>
  <w:style w:type="character" w:customStyle="1" w:styleId="WW8Num8z1">
    <w:name w:val="WW8Num8z1"/>
    <w:rsid w:val="00843D16"/>
    <w:rPr>
      <w:rFonts w:ascii="OpenSymbol" w:hAnsi="OpenSymbol" w:cs="StarSymbol"/>
      <w:sz w:val="18"/>
      <w:szCs w:val="18"/>
    </w:rPr>
  </w:style>
  <w:style w:type="character" w:customStyle="1" w:styleId="WW8Num8z2">
    <w:name w:val="WW8Num8z2"/>
    <w:rsid w:val="00843D16"/>
    <w:rPr>
      <w:rFonts w:ascii="Wingdings" w:hAnsi="Wingdings"/>
    </w:rPr>
  </w:style>
  <w:style w:type="character" w:customStyle="1" w:styleId="WW8Num9z0">
    <w:name w:val="WW8Num9z0"/>
    <w:rsid w:val="00843D16"/>
    <w:rPr>
      <w:rFonts w:ascii="Symbol" w:hAnsi="Symbol" w:cs="StarSymbol"/>
      <w:sz w:val="18"/>
      <w:szCs w:val="18"/>
    </w:rPr>
  </w:style>
  <w:style w:type="character" w:customStyle="1" w:styleId="WW8Num9z1">
    <w:name w:val="WW8Num9z1"/>
    <w:rsid w:val="00843D16"/>
    <w:rPr>
      <w:rFonts w:ascii="OpenSymbol" w:hAnsi="OpenSymbol" w:cs="StarSymbol"/>
      <w:sz w:val="18"/>
      <w:szCs w:val="18"/>
    </w:rPr>
  </w:style>
  <w:style w:type="character" w:customStyle="1" w:styleId="WW8Num9z2">
    <w:name w:val="WW8Num9z2"/>
    <w:rsid w:val="00843D16"/>
    <w:rPr>
      <w:rFonts w:ascii="Wingdings" w:hAnsi="Wingdings"/>
    </w:rPr>
  </w:style>
  <w:style w:type="character" w:customStyle="1" w:styleId="11">
    <w:name w:val="Основной шрифт абзаца1"/>
    <w:rsid w:val="00843D16"/>
  </w:style>
  <w:style w:type="character" w:customStyle="1" w:styleId="Absatz-Standardschriftart">
    <w:name w:val="Absatz-Standardschriftart"/>
    <w:rsid w:val="00843D16"/>
  </w:style>
  <w:style w:type="character" w:customStyle="1" w:styleId="WW-Absatz-Standardschriftart">
    <w:name w:val="WW-Absatz-Standardschriftart"/>
    <w:rsid w:val="00843D16"/>
  </w:style>
  <w:style w:type="character" w:customStyle="1" w:styleId="WW-Absatz-Standardschriftart1">
    <w:name w:val="WW-Absatz-Standardschriftart1"/>
    <w:rsid w:val="00843D16"/>
  </w:style>
  <w:style w:type="character" w:customStyle="1" w:styleId="WW-Absatz-Standardschriftart11">
    <w:name w:val="WW-Absatz-Standardschriftart11"/>
    <w:rsid w:val="00843D16"/>
  </w:style>
  <w:style w:type="character" w:customStyle="1" w:styleId="WW-Absatz-Standardschriftart111">
    <w:name w:val="WW-Absatz-Standardschriftart111"/>
    <w:rsid w:val="00843D16"/>
  </w:style>
  <w:style w:type="character" w:customStyle="1" w:styleId="WW-Absatz-Standardschriftart1111">
    <w:name w:val="WW-Absatz-Standardschriftart1111"/>
    <w:rsid w:val="00843D16"/>
  </w:style>
  <w:style w:type="character" w:customStyle="1" w:styleId="WW-Absatz-Standardschriftart11111">
    <w:name w:val="WW-Absatz-Standardschriftart11111"/>
    <w:rsid w:val="00843D16"/>
  </w:style>
  <w:style w:type="character" w:customStyle="1" w:styleId="WW8Num3z0">
    <w:name w:val="WW8Num3z0"/>
    <w:rsid w:val="00843D16"/>
    <w:rPr>
      <w:rFonts w:ascii="Symbol" w:hAnsi="Symbol" w:cs="StarSymbol"/>
      <w:sz w:val="18"/>
      <w:szCs w:val="18"/>
    </w:rPr>
  </w:style>
  <w:style w:type="character" w:customStyle="1" w:styleId="WW8Num14z0">
    <w:name w:val="WW8Num14z0"/>
    <w:rsid w:val="00843D16"/>
    <w:rPr>
      <w:rFonts w:ascii="Symbol" w:hAnsi="Symbol" w:cs="StarSymbol"/>
      <w:sz w:val="18"/>
      <w:szCs w:val="18"/>
    </w:rPr>
  </w:style>
  <w:style w:type="character" w:customStyle="1" w:styleId="WW8Num14z1">
    <w:name w:val="WW8Num14z1"/>
    <w:rsid w:val="00843D16"/>
    <w:rPr>
      <w:rFonts w:ascii="OpenSymbol" w:hAnsi="OpenSymbol" w:cs="StarSymbol"/>
      <w:sz w:val="18"/>
      <w:szCs w:val="18"/>
    </w:rPr>
  </w:style>
  <w:style w:type="character" w:customStyle="1" w:styleId="WW-Absatz-Standardschriftart111111">
    <w:name w:val="WW-Absatz-Standardschriftart111111"/>
    <w:rsid w:val="00843D16"/>
  </w:style>
  <w:style w:type="character" w:customStyle="1" w:styleId="WW-Absatz-Standardschriftart1111111">
    <w:name w:val="WW-Absatz-Standardschriftart1111111"/>
    <w:rsid w:val="00843D16"/>
  </w:style>
  <w:style w:type="character" w:customStyle="1" w:styleId="WW-Absatz-Standardschriftart11111111">
    <w:name w:val="WW-Absatz-Standardschriftart11111111"/>
    <w:rsid w:val="00843D16"/>
  </w:style>
  <w:style w:type="character" w:customStyle="1" w:styleId="WW-Absatz-Standardschriftart111111111">
    <w:name w:val="WW-Absatz-Standardschriftart111111111"/>
    <w:rsid w:val="00843D16"/>
  </w:style>
  <w:style w:type="character" w:customStyle="1" w:styleId="WW-Absatz-Standardschriftart1111111111">
    <w:name w:val="WW-Absatz-Standardschriftart1111111111"/>
    <w:rsid w:val="00843D16"/>
  </w:style>
  <w:style w:type="character" w:customStyle="1" w:styleId="WW-Absatz-Standardschriftart11111111111">
    <w:name w:val="WW-Absatz-Standardschriftart11111111111"/>
    <w:rsid w:val="00843D16"/>
  </w:style>
  <w:style w:type="character" w:customStyle="1" w:styleId="WW-Absatz-Standardschriftart111111111111">
    <w:name w:val="WW-Absatz-Standardschriftart111111111111"/>
    <w:rsid w:val="00843D16"/>
  </w:style>
  <w:style w:type="character" w:customStyle="1" w:styleId="WW-Absatz-Standardschriftart1111111111111">
    <w:name w:val="WW-Absatz-Standardschriftart1111111111111"/>
    <w:rsid w:val="00843D16"/>
  </w:style>
  <w:style w:type="character" w:customStyle="1" w:styleId="WW-Absatz-Standardschriftart11111111111111">
    <w:name w:val="WW-Absatz-Standardschriftart11111111111111"/>
    <w:rsid w:val="00843D16"/>
  </w:style>
  <w:style w:type="character" w:customStyle="1" w:styleId="WW8Num5z3">
    <w:name w:val="WW8Num5z3"/>
    <w:rsid w:val="00843D16"/>
    <w:rPr>
      <w:rFonts w:ascii="Symbol" w:hAnsi="Symbol"/>
    </w:rPr>
  </w:style>
  <w:style w:type="character" w:customStyle="1" w:styleId="a8">
    <w:name w:val="Маркеры списка"/>
    <w:rsid w:val="00843D16"/>
    <w:rPr>
      <w:rFonts w:ascii="StarSymbol" w:eastAsia="StarSymbol" w:hAnsi="StarSymbol" w:cs="StarSymbol"/>
      <w:sz w:val="18"/>
      <w:szCs w:val="18"/>
    </w:rPr>
  </w:style>
  <w:style w:type="character" w:customStyle="1" w:styleId="WW8Num10z0">
    <w:name w:val="WW8Num10z0"/>
    <w:rsid w:val="00843D16"/>
    <w:rPr>
      <w:rFonts w:ascii="Symbol" w:hAnsi="Symbol"/>
    </w:rPr>
  </w:style>
  <w:style w:type="character" w:customStyle="1" w:styleId="a9">
    <w:name w:val="Символ нумерации"/>
    <w:rsid w:val="00843D16"/>
  </w:style>
  <w:style w:type="character" w:customStyle="1" w:styleId="FontStyle48">
    <w:name w:val="Font Style48"/>
    <w:rsid w:val="00843D16"/>
    <w:rPr>
      <w:rFonts w:cs="Times New Roman"/>
      <w:sz w:val="12"/>
      <w:szCs w:val="12"/>
    </w:rPr>
  </w:style>
  <w:style w:type="character" w:styleId="aa">
    <w:name w:val="Strong"/>
    <w:qFormat/>
    <w:rsid w:val="00843D16"/>
    <w:rPr>
      <w:b/>
      <w:bCs/>
    </w:rPr>
  </w:style>
  <w:style w:type="character" w:customStyle="1" w:styleId="21">
    <w:name w:val="Основной шрифт абзаца2"/>
    <w:rsid w:val="00843D16"/>
  </w:style>
  <w:style w:type="paragraph" w:customStyle="1" w:styleId="12">
    <w:name w:val="Заголовок1"/>
    <w:basedOn w:val="a"/>
    <w:next w:val="ab"/>
    <w:rsid w:val="00843D16"/>
    <w:pPr>
      <w:keepNext/>
      <w:widowControl w:val="0"/>
      <w:suppressAutoHyphens/>
      <w:spacing w:before="240" w:after="120"/>
    </w:pPr>
    <w:rPr>
      <w:rFonts w:eastAsia="Lucida Sans Unicode" w:cs="Tahoma"/>
      <w:kern w:val="1"/>
      <w:sz w:val="28"/>
      <w:szCs w:val="28"/>
      <w:lang w:eastAsia="ar-SA"/>
    </w:rPr>
  </w:style>
  <w:style w:type="paragraph" w:styleId="ab">
    <w:name w:val="Body Text"/>
    <w:basedOn w:val="a"/>
    <w:link w:val="ac"/>
    <w:uiPriority w:val="99"/>
    <w:qFormat/>
    <w:rsid w:val="00843D16"/>
    <w:pPr>
      <w:widowControl w:val="0"/>
      <w:suppressAutoHyphens/>
      <w:spacing w:after="120"/>
    </w:pPr>
    <w:rPr>
      <w:rFonts w:eastAsia="Lucida Sans Unicode"/>
      <w:kern w:val="1"/>
      <w:lang w:eastAsia="ar-SA"/>
    </w:rPr>
  </w:style>
  <w:style w:type="character" w:customStyle="1" w:styleId="ac">
    <w:name w:val="Основной текст Знак"/>
    <w:basedOn w:val="a0"/>
    <w:link w:val="ab"/>
    <w:uiPriority w:val="99"/>
    <w:rsid w:val="00843D16"/>
    <w:rPr>
      <w:rFonts w:ascii="Arial" w:eastAsia="Lucida Sans Unicode" w:hAnsi="Arial" w:cs="Times New Roman"/>
      <w:kern w:val="1"/>
      <w:sz w:val="24"/>
      <w:szCs w:val="24"/>
      <w:lang w:eastAsia="ar-SA"/>
    </w:rPr>
  </w:style>
  <w:style w:type="paragraph" w:styleId="ad">
    <w:name w:val="Title"/>
    <w:basedOn w:val="12"/>
    <w:next w:val="ae"/>
    <w:link w:val="af"/>
    <w:qFormat/>
    <w:rsid w:val="00843D16"/>
  </w:style>
  <w:style w:type="character" w:customStyle="1" w:styleId="af">
    <w:name w:val="Название Знак"/>
    <w:basedOn w:val="a0"/>
    <w:link w:val="ad"/>
    <w:rsid w:val="00843D16"/>
    <w:rPr>
      <w:rFonts w:ascii="Arial" w:eastAsia="Lucida Sans Unicode" w:hAnsi="Arial" w:cs="Tahoma"/>
      <w:kern w:val="1"/>
      <w:sz w:val="28"/>
      <w:szCs w:val="28"/>
      <w:lang w:eastAsia="ar-SA"/>
    </w:rPr>
  </w:style>
  <w:style w:type="paragraph" w:styleId="ae">
    <w:name w:val="Subtitle"/>
    <w:basedOn w:val="12"/>
    <w:next w:val="ab"/>
    <w:link w:val="af0"/>
    <w:qFormat/>
    <w:rsid w:val="00843D16"/>
    <w:pPr>
      <w:jc w:val="center"/>
    </w:pPr>
    <w:rPr>
      <w:i/>
      <w:iCs/>
    </w:rPr>
  </w:style>
  <w:style w:type="character" w:customStyle="1" w:styleId="af0">
    <w:name w:val="Подзаголовок Знак"/>
    <w:basedOn w:val="a0"/>
    <w:link w:val="ae"/>
    <w:rsid w:val="00843D16"/>
    <w:rPr>
      <w:rFonts w:ascii="Arial" w:eastAsia="Lucida Sans Unicode" w:hAnsi="Arial" w:cs="Tahoma"/>
      <w:i/>
      <w:iCs/>
      <w:kern w:val="1"/>
      <w:sz w:val="28"/>
      <w:szCs w:val="28"/>
      <w:lang w:eastAsia="ar-SA"/>
    </w:rPr>
  </w:style>
  <w:style w:type="paragraph" w:styleId="af1">
    <w:name w:val="List"/>
    <w:basedOn w:val="ab"/>
    <w:rsid w:val="00843D16"/>
    <w:rPr>
      <w:rFonts w:cs="Tahoma"/>
    </w:rPr>
  </w:style>
  <w:style w:type="paragraph" w:customStyle="1" w:styleId="22">
    <w:name w:val="Название2"/>
    <w:basedOn w:val="a"/>
    <w:rsid w:val="00843D16"/>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
    <w:rsid w:val="00843D16"/>
    <w:pPr>
      <w:widowControl w:val="0"/>
      <w:suppressLineNumbers/>
      <w:suppressAutoHyphens/>
    </w:pPr>
    <w:rPr>
      <w:rFonts w:eastAsia="Lucida Sans Unicode" w:cs="Tahoma"/>
      <w:kern w:val="1"/>
      <w:lang w:eastAsia="ar-SA"/>
    </w:rPr>
  </w:style>
  <w:style w:type="paragraph" w:customStyle="1" w:styleId="13">
    <w:name w:val="Название1"/>
    <w:basedOn w:val="a"/>
    <w:rsid w:val="00843D16"/>
    <w:pPr>
      <w:widowControl w:val="0"/>
      <w:suppressLineNumbers/>
      <w:suppressAutoHyphens/>
      <w:spacing w:before="120" w:after="120"/>
    </w:pPr>
    <w:rPr>
      <w:rFonts w:eastAsia="Lucida Sans Unicode" w:cs="Tahoma"/>
      <w:i/>
      <w:iCs/>
      <w:kern w:val="1"/>
      <w:lang w:eastAsia="ar-SA"/>
    </w:rPr>
  </w:style>
  <w:style w:type="paragraph" w:customStyle="1" w:styleId="14">
    <w:name w:val="Указатель1"/>
    <w:basedOn w:val="a"/>
    <w:rsid w:val="00843D16"/>
    <w:pPr>
      <w:widowControl w:val="0"/>
      <w:suppressLineNumbers/>
      <w:suppressAutoHyphens/>
    </w:pPr>
    <w:rPr>
      <w:rFonts w:eastAsia="Lucida Sans Unicode" w:cs="Tahoma"/>
      <w:kern w:val="1"/>
      <w:lang w:eastAsia="ar-SA"/>
    </w:rPr>
  </w:style>
  <w:style w:type="paragraph" w:customStyle="1" w:styleId="31">
    <w:name w:val="Основной текст с отступом 31"/>
    <w:basedOn w:val="a"/>
    <w:rsid w:val="00843D16"/>
    <w:pPr>
      <w:widowControl w:val="0"/>
      <w:suppressAutoHyphens/>
      <w:ind w:firstLine="708"/>
    </w:pPr>
    <w:rPr>
      <w:rFonts w:eastAsia="Lucida Sans Unicode"/>
      <w:kern w:val="1"/>
      <w:lang w:eastAsia="ar-SA"/>
    </w:rPr>
  </w:style>
  <w:style w:type="paragraph" w:customStyle="1" w:styleId="15">
    <w:name w:val="Продолжение списка1"/>
    <w:basedOn w:val="a"/>
    <w:rsid w:val="00843D16"/>
    <w:pPr>
      <w:widowControl w:val="0"/>
      <w:suppressAutoHyphens/>
      <w:spacing w:after="120"/>
      <w:ind w:left="283"/>
    </w:pPr>
    <w:rPr>
      <w:rFonts w:eastAsia="Lucida Sans Unicode"/>
      <w:kern w:val="1"/>
      <w:lang w:eastAsia="ar-SA"/>
    </w:rPr>
  </w:style>
  <w:style w:type="paragraph" w:customStyle="1" w:styleId="ConsPlusTitle">
    <w:name w:val="ConsPlusTitle"/>
    <w:basedOn w:val="a"/>
    <w:next w:val="ConsPlusNormal"/>
    <w:rsid w:val="00843D16"/>
    <w:pPr>
      <w:widowControl w:val="0"/>
      <w:suppressAutoHyphens/>
    </w:pPr>
    <w:rPr>
      <w:rFonts w:eastAsia="Arial" w:cs="Arial"/>
      <w:b/>
      <w:bCs/>
      <w:kern w:val="1"/>
      <w:sz w:val="20"/>
      <w:szCs w:val="20"/>
      <w:lang w:eastAsia="ar-SA"/>
    </w:rPr>
  </w:style>
  <w:style w:type="paragraph" w:customStyle="1" w:styleId="ConsPlusNormal">
    <w:name w:val="ConsPlusNormal"/>
    <w:next w:val="a"/>
    <w:link w:val="ConsPlusNormal0"/>
    <w:uiPriority w:val="99"/>
    <w:rsid w:val="00843D16"/>
    <w:pPr>
      <w:widowControl w:val="0"/>
      <w:suppressAutoHyphens/>
      <w:spacing w:after="0" w:line="240" w:lineRule="auto"/>
      <w:ind w:firstLine="720"/>
    </w:pPr>
    <w:rPr>
      <w:rFonts w:ascii="Arial" w:eastAsia="Arial" w:hAnsi="Arial" w:cs="Times New Roman"/>
      <w:sz w:val="20"/>
      <w:szCs w:val="20"/>
      <w:lang w:eastAsia="ar-SA"/>
    </w:rPr>
  </w:style>
  <w:style w:type="character" w:customStyle="1" w:styleId="ConsPlusNormal0">
    <w:name w:val="ConsPlusNormal Знак"/>
    <w:link w:val="ConsPlusNormal"/>
    <w:uiPriority w:val="99"/>
    <w:rsid w:val="00843D16"/>
    <w:rPr>
      <w:rFonts w:ascii="Arial" w:eastAsia="Arial" w:hAnsi="Arial" w:cs="Times New Roman"/>
      <w:sz w:val="20"/>
      <w:szCs w:val="20"/>
      <w:lang w:eastAsia="ar-SA"/>
    </w:rPr>
  </w:style>
  <w:style w:type="paragraph" w:styleId="af2">
    <w:name w:val="Body Text Indent"/>
    <w:basedOn w:val="a"/>
    <w:link w:val="af3"/>
    <w:rsid w:val="00843D16"/>
    <w:pPr>
      <w:widowControl w:val="0"/>
      <w:suppressAutoHyphens/>
      <w:spacing w:line="360" w:lineRule="auto"/>
      <w:ind w:firstLine="709"/>
    </w:pPr>
    <w:rPr>
      <w:rFonts w:eastAsia="Lucida Sans Unicode"/>
      <w:kern w:val="1"/>
      <w:lang w:eastAsia="ar-SA"/>
    </w:rPr>
  </w:style>
  <w:style w:type="character" w:customStyle="1" w:styleId="af3">
    <w:name w:val="Основной текст с отступом Знак"/>
    <w:basedOn w:val="a0"/>
    <w:link w:val="af2"/>
    <w:rsid w:val="00843D16"/>
    <w:rPr>
      <w:rFonts w:ascii="Arial" w:eastAsia="Lucida Sans Unicode" w:hAnsi="Arial" w:cs="Times New Roman"/>
      <w:kern w:val="1"/>
      <w:sz w:val="24"/>
      <w:szCs w:val="24"/>
      <w:lang w:eastAsia="ar-SA"/>
    </w:rPr>
  </w:style>
  <w:style w:type="paragraph" w:customStyle="1" w:styleId="af4">
    <w:name w:val="Содержимое таблицы"/>
    <w:basedOn w:val="a"/>
    <w:qFormat/>
    <w:rsid w:val="00843D16"/>
    <w:pPr>
      <w:widowControl w:val="0"/>
      <w:suppressLineNumbers/>
      <w:suppressAutoHyphens/>
    </w:pPr>
    <w:rPr>
      <w:rFonts w:eastAsia="Lucida Sans Unicode"/>
      <w:color w:val="000000"/>
      <w:kern w:val="1"/>
      <w:lang w:eastAsia="ar-SA"/>
    </w:rPr>
  </w:style>
  <w:style w:type="paragraph" w:customStyle="1" w:styleId="af5">
    <w:name w:val="Заголовок таблицы"/>
    <w:basedOn w:val="af4"/>
    <w:rsid w:val="00843D16"/>
    <w:pPr>
      <w:jc w:val="center"/>
    </w:pPr>
    <w:rPr>
      <w:b/>
      <w:bCs/>
    </w:rPr>
  </w:style>
  <w:style w:type="paragraph" w:customStyle="1" w:styleId="210">
    <w:name w:val="Основной текст с отступом 21"/>
    <w:basedOn w:val="a"/>
    <w:rsid w:val="00843D16"/>
    <w:pPr>
      <w:widowControl w:val="0"/>
      <w:suppressAutoHyphens/>
      <w:spacing w:after="120" w:line="480" w:lineRule="auto"/>
      <w:ind w:left="283"/>
    </w:pPr>
    <w:rPr>
      <w:rFonts w:eastAsia="Lucida Sans Unicode"/>
      <w:kern w:val="1"/>
      <w:lang w:eastAsia="ar-SA"/>
    </w:rPr>
  </w:style>
  <w:style w:type="paragraph" w:styleId="af6">
    <w:name w:val="header"/>
    <w:basedOn w:val="a"/>
    <w:link w:val="af7"/>
    <w:rsid w:val="00843D16"/>
    <w:pPr>
      <w:widowControl w:val="0"/>
      <w:suppressLineNumbers/>
      <w:tabs>
        <w:tab w:val="center" w:pos="4818"/>
        <w:tab w:val="right" w:pos="9637"/>
      </w:tabs>
      <w:suppressAutoHyphens/>
    </w:pPr>
    <w:rPr>
      <w:rFonts w:eastAsia="Lucida Sans Unicode"/>
      <w:kern w:val="1"/>
      <w:lang w:eastAsia="ar-SA"/>
    </w:rPr>
  </w:style>
  <w:style w:type="character" w:customStyle="1" w:styleId="af7">
    <w:name w:val="Верхний колонтитул Знак"/>
    <w:basedOn w:val="a0"/>
    <w:link w:val="af6"/>
    <w:rsid w:val="00843D16"/>
    <w:rPr>
      <w:rFonts w:ascii="Arial" w:eastAsia="Lucida Sans Unicode" w:hAnsi="Arial" w:cs="Times New Roman"/>
      <w:kern w:val="1"/>
      <w:sz w:val="24"/>
      <w:szCs w:val="24"/>
      <w:lang w:eastAsia="ar-SA"/>
    </w:rPr>
  </w:style>
  <w:style w:type="paragraph" w:styleId="af8">
    <w:name w:val="footer"/>
    <w:basedOn w:val="a"/>
    <w:link w:val="af9"/>
    <w:uiPriority w:val="99"/>
    <w:rsid w:val="00843D16"/>
    <w:pPr>
      <w:widowControl w:val="0"/>
      <w:suppressLineNumbers/>
      <w:tabs>
        <w:tab w:val="center" w:pos="4819"/>
        <w:tab w:val="right" w:pos="9638"/>
      </w:tabs>
      <w:suppressAutoHyphens/>
    </w:pPr>
    <w:rPr>
      <w:rFonts w:eastAsia="Lucida Sans Unicode"/>
      <w:kern w:val="1"/>
      <w:lang w:eastAsia="ar-SA"/>
    </w:rPr>
  </w:style>
  <w:style w:type="character" w:customStyle="1" w:styleId="af9">
    <w:name w:val="Нижний колонтитул Знак"/>
    <w:basedOn w:val="a0"/>
    <w:link w:val="af8"/>
    <w:uiPriority w:val="99"/>
    <w:rsid w:val="00843D16"/>
    <w:rPr>
      <w:rFonts w:ascii="Arial" w:eastAsia="Lucida Sans Unicode" w:hAnsi="Arial" w:cs="Times New Roman"/>
      <w:kern w:val="1"/>
      <w:sz w:val="24"/>
      <w:szCs w:val="24"/>
      <w:lang w:eastAsia="ar-SA"/>
    </w:rPr>
  </w:style>
  <w:style w:type="paragraph" w:customStyle="1" w:styleId="ConsPlusNonformat">
    <w:name w:val="ConsPlusNonformat"/>
    <w:basedOn w:val="a"/>
    <w:next w:val="ConsPlusNormal"/>
    <w:rsid w:val="00843D16"/>
    <w:pPr>
      <w:widowControl w:val="0"/>
      <w:suppressAutoHyphens/>
      <w:autoSpaceDE w:val="0"/>
    </w:pPr>
    <w:rPr>
      <w:rFonts w:ascii="Courier New" w:eastAsia="Courier New" w:hAnsi="Courier New"/>
      <w:sz w:val="20"/>
      <w:szCs w:val="20"/>
      <w:lang w:eastAsia="ar-SA"/>
    </w:rPr>
  </w:style>
  <w:style w:type="paragraph" w:customStyle="1" w:styleId="ConsPlusCell">
    <w:name w:val="ConsPlusCell"/>
    <w:basedOn w:val="a"/>
    <w:rsid w:val="00843D16"/>
    <w:pPr>
      <w:widowControl w:val="0"/>
      <w:suppressAutoHyphens/>
      <w:autoSpaceDE w:val="0"/>
    </w:pPr>
    <w:rPr>
      <w:rFonts w:eastAsia="Arial"/>
      <w:sz w:val="20"/>
      <w:szCs w:val="20"/>
      <w:lang w:eastAsia="ar-SA"/>
    </w:rPr>
  </w:style>
  <w:style w:type="paragraph" w:customStyle="1" w:styleId="ConsPlusDocList">
    <w:name w:val="ConsPlusDocList"/>
    <w:basedOn w:val="a"/>
    <w:rsid w:val="00843D16"/>
    <w:pPr>
      <w:widowControl w:val="0"/>
      <w:suppressAutoHyphens/>
      <w:autoSpaceDE w:val="0"/>
    </w:pPr>
    <w:rPr>
      <w:rFonts w:ascii="Courier New" w:eastAsia="Courier New" w:hAnsi="Courier New"/>
      <w:sz w:val="20"/>
      <w:szCs w:val="20"/>
      <w:lang w:eastAsia="ar-SA"/>
    </w:rPr>
  </w:style>
  <w:style w:type="paragraph" w:customStyle="1" w:styleId="41">
    <w:name w:val="4"/>
    <w:basedOn w:val="4"/>
    <w:link w:val="42"/>
    <w:autoRedefine/>
    <w:qFormat/>
    <w:rsid w:val="00686EB3"/>
    <w:pPr>
      <w:keepNext/>
      <w:suppressAutoHyphens/>
      <w:ind w:firstLine="709"/>
      <w:jc w:val="center"/>
      <w:outlineLvl w:val="9"/>
    </w:pPr>
    <w:rPr>
      <w:rFonts w:ascii="Times New Roman" w:hAnsi="Times New Roman"/>
      <w:sz w:val="24"/>
      <w:szCs w:val="24"/>
      <w:lang w:eastAsia="ar-SA"/>
    </w:rPr>
  </w:style>
  <w:style w:type="character" w:customStyle="1" w:styleId="42">
    <w:name w:val="4 Знак"/>
    <w:link w:val="41"/>
    <w:rsid w:val="00686EB3"/>
    <w:rPr>
      <w:rFonts w:ascii="Times New Roman" w:eastAsia="Times New Roman" w:hAnsi="Times New Roman" w:cs="Times New Roman"/>
      <w:b/>
      <w:bCs/>
      <w:sz w:val="24"/>
      <w:szCs w:val="24"/>
      <w:lang w:eastAsia="ar-SA"/>
    </w:rPr>
  </w:style>
  <w:style w:type="character" w:customStyle="1" w:styleId="afa">
    <w:name w:val="Текст выноски Знак"/>
    <w:link w:val="afb"/>
    <w:uiPriority w:val="99"/>
    <w:semiHidden/>
    <w:rsid w:val="00843D16"/>
    <w:rPr>
      <w:rFonts w:ascii="Segoe UI" w:eastAsia="Lucida Sans Unicode" w:hAnsi="Segoe UI"/>
      <w:kern w:val="1"/>
      <w:sz w:val="18"/>
      <w:szCs w:val="18"/>
      <w:lang w:eastAsia="ar-SA"/>
    </w:rPr>
  </w:style>
  <w:style w:type="paragraph" w:styleId="afb">
    <w:name w:val="Balloon Text"/>
    <w:basedOn w:val="a"/>
    <w:link w:val="afa"/>
    <w:uiPriority w:val="99"/>
    <w:semiHidden/>
    <w:unhideWhenUsed/>
    <w:rsid w:val="00843D16"/>
    <w:pPr>
      <w:widowControl w:val="0"/>
      <w:suppressAutoHyphens/>
    </w:pPr>
    <w:rPr>
      <w:rFonts w:ascii="Segoe UI" w:eastAsia="Lucida Sans Unicode" w:hAnsi="Segoe UI" w:cstheme="minorBidi"/>
      <w:kern w:val="1"/>
      <w:sz w:val="18"/>
      <w:szCs w:val="18"/>
      <w:lang w:eastAsia="ar-SA"/>
    </w:rPr>
  </w:style>
  <w:style w:type="character" w:customStyle="1" w:styleId="16">
    <w:name w:val="Текст выноски Знак1"/>
    <w:basedOn w:val="a0"/>
    <w:uiPriority w:val="99"/>
    <w:semiHidden/>
    <w:rsid w:val="00843D16"/>
    <w:rPr>
      <w:rFonts w:ascii="Tahoma" w:eastAsia="Times New Roman" w:hAnsi="Tahoma" w:cs="Tahoma"/>
      <w:sz w:val="16"/>
      <w:szCs w:val="16"/>
      <w:lang w:eastAsia="ru-RU"/>
    </w:rPr>
  </w:style>
  <w:style w:type="character" w:customStyle="1" w:styleId="afc">
    <w:name w:val="Схема документа Знак"/>
    <w:link w:val="afd"/>
    <w:uiPriority w:val="99"/>
    <w:semiHidden/>
    <w:rsid w:val="00843D16"/>
    <w:rPr>
      <w:rFonts w:ascii="Tahoma" w:eastAsia="Lucida Sans Unicode" w:hAnsi="Tahoma" w:cs="Tahoma"/>
      <w:kern w:val="1"/>
      <w:sz w:val="16"/>
      <w:szCs w:val="16"/>
      <w:lang w:eastAsia="ar-SA"/>
    </w:rPr>
  </w:style>
  <w:style w:type="paragraph" w:styleId="afd">
    <w:name w:val="Document Map"/>
    <w:basedOn w:val="a"/>
    <w:link w:val="afc"/>
    <w:uiPriority w:val="99"/>
    <w:semiHidden/>
    <w:unhideWhenUsed/>
    <w:rsid w:val="00843D16"/>
    <w:pPr>
      <w:widowControl w:val="0"/>
      <w:suppressAutoHyphens/>
    </w:pPr>
    <w:rPr>
      <w:rFonts w:ascii="Tahoma" w:eastAsia="Lucida Sans Unicode" w:hAnsi="Tahoma" w:cs="Tahoma"/>
      <w:kern w:val="1"/>
      <w:sz w:val="16"/>
      <w:szCs w:val="16"/>
      <w:lang w:eastAsia="ar-SA"/>
    </w:rPr>
  </w:style>
  <w:style w:type="character" w:customStyle="1" w:styleId="17">
    <w:name w:val="Схема документа Знак1"/>
    <w:basedOn w:val="a0"/>
    <w:uiPriority w:val="99"/>
    <w:semiHidden/>
    <w:rsid w:val="00843D16"/>
    <w:rPr>
      <w:rFonts w:ascii="Tahoma" w:eastAsia="Times New Roman" w:hAnsi="Tahoma" w:cs="Tahoma"/>
      <w:sz w:val="16"/>
      <w:szCs w:val="16"/>
      <w:lang w:eastAsia="ru-RU"/>
    </w:rPr>
  </w:style>
  <w:style w:type="paragraph" w:customStyle="1" w:styleId="TableParagraph">
    <w:name w:val="Table Paragraph"/>
    <w:basedOn w:val="a"/>
    <w:uiPriority w:val="1"/>
    <w:qFormat/>
    <w:rsid w:val="00843D16"/>
    <w:pPr>
      <w:widowControl w:val="0"/>
      <w:autoSpaceDE w:val="0"/>
      <w:autoSpaceDN w:val="0"/>
    </w:pPr>
    <w:rPr>
      <w:sz w:val="22"/>
      <w:szCs w:val="22"/>
      <w:lang w:eastAsia="en-US"/>
    </w:rPr>
  </w:style>
  <w:style w:type="paragraph" w:styleId="afe">
    <w:name w:val="List Paragraph"/>
    <w:aliases w:val="Заголовок_3,List Paragraph,Заголовок мой1,СписокСТПр,Bullet Points,Имя рисунка,Нумерованый список,Варианты ответов,обычный,Абзац списка основной,Bullet List,FooterText,numbered,Paragraphe de liste1,lp1,Введение,3_Абзац списка,СПИСКИ"/>
    <w:basedOn w:val="a"/>
    <w:link w:val="aff"/>
    <w:uiPriority w:val="34"/>
    <w:qFormat/>
    <w:rsid w:val="00843D16"/>
    <w:pPr>
      <w:spacing w:after="200" w:line="276" w:lineRule="auto"/>
      <w:ind w:left="720"/>
    </w:pPr>
    <w:rPr>
      <w:rFonts w:ascii="Calibri" w:hAnsi="Calibri"/>
      <w:kern w:val="1"/>
      <w:sz w:val="22"/>
      <w:szCs w:val="22"/>
      <w:lang w:eastAsia="ar-SA"/>
    </w:rPr>
  </w:style>
  <w:style w:type="character" w:customStyle="1" w:styleId="aff">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обычный Знак,Абзац списка основной Знак,Bullet List Знак,FooterText Знак"/>
    <w:link w:val="afe"/>
    <w:uiPriority w:val="34"/>
    <w:qFormat/>
    <w:rsid w:val="00843D16"/>
    <w:rPr>
      <w:rFonts w:ascii="Calibri" w:eastAsia="Times New Roman" w:hAnsi="Calibri" w:cs="Times New Roman"/>
      <w:kern w:val="1"/>
      <w:lang w:eastAsia="ar-SA"/>
    </w:rPr>
  </w:style>
  <w:style w:type="table" w:styleId="aff0">
    <w:name w:val="Table Grid"/>
    <w:basedOn w:val="a1"/>
    <w:uiPriority w:val="59"/>
    <w:unhideWhenUsed/>
    <w:rsid w:val="00843D1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rsid w:val="00843D16"/>
  </w:style>
  <w:style w:type="paragraph" w:customStyle="1" w:styleId="aff1">
    <w:name w:val="Абзац"/>
    <w:link w:val="aff2"/>
    <w:qFormat/>
    <w:rsid w:val="00843D1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2">
    <w:name w:val="Абзац Знак"/>
    <w:link w:val="aff1"/>
    <w:qFormat/>
    <w:locked/>
    <w:rsid w:val="00843D16"/>
    <w:rPr>
      <w:rFonts w:ascii="Times New Roman" w:eastAsia="Times New Roman" w:hAnsi="Times New Roman" w:cs="Times New Roman"/>
      <w:sz w:val="24"/>
      <w:szCs w:val="24"/>
      <w:lang w:eastAsia="ru-RU"/>
    </w:rPr>
  </w:style>
  <w:style w:type="paragraph" w:customStyle="1" w:styleId="18">
    <w:name w:val="Стиль1"/>
    <w:basedOn w:val="a"/>
    <w:link w:val="19"/>
    <w:qFormat/>
    <w:rsid w:val="00843D16"/>
    <w:pPr>
      <w:autoSpaceDE w:val="0"/>
      <w:autoSpaceDN w:val="0"/>
      <w:adjustRightInd w:val="0"/>
      <w:ind w:left="-709" w:right="283"/>
    </w:pPr>
    <w:rPr>
      <w:rFonts w:eastAsia="TimesNewRoman"/>
      <w:sz w:val="28"/>
      <w:szCs w:val="28"/>
      <w:lang w:eastAsia="ar-SA"/>
    </w:rPr>
  </w:style>
  <w:style w:type="character" w:customStyle="1" w:styleId="19">
    <w:name w:val="Стиль1 Знак"/>
    <w:link w:val="18"/>
    <w:rsid w:val="00843D16"/>
    <w:rPr>
      <w:rFonts w:ascii="Arial" w:eastAsia="TimesNewRoman" w:hAnsi="Arial" w:cs="Times New Roman"/>
      <w:sz w:val="28"/>
      <w:szCs w:val="28"/>
      <w:lang w:eastAsia="ar-SA"/>
    </w:rPr>
  </w:style>
  <w:style w:type="paragraph" w:styleId="aff3">
    <w:name w:val="Normal (Web)"/>
    <w:aliases w:val="Обычный (Web),Обычный (Web)1"/>
    <w:basedOn w:val="a"/>
    <w:link w:val="aff4"/>
    <w:uiPriority w:val="99"/>
    <w:qFormat/>
    <w:rsid w:val="00843D16"/>
    <w:pPr>
      <w:widowControl w:val="0"/>
      <w:suppressAutoHyphens/>
    </w:pPr>
    <w:rPr>
      <w:rFonts w:eastAsia="Arial Unicode MS"/>
      <w:kern w:val="1"/>
      <w:lang w:eastAsia="ar-SA"/>
    </w:rPr>
  </w:style>
  <w:style w:type="character" w:customStyle="1" w:styleId="aff4">
    <w:name w:val="Обычный (веб) Знак"/>
    <w:aliases w:val="Обычный (Web) Знак,Обычный (Web)1 Знак"/>
    <w:link w:val="aff3"/>
    <w:uiPriority w:val="99"/>
    <w:locked/>
    <w:rsid w:val="00843D16"/>
    <w:rPr>
      <w:rFonts w:ascii="Arial" w:eastAsia="Arial Unicode MS" w:hAnsi="Arial" w:cs="Times New Roman"/>
      <w:kern w:val="1"/>
      <w:sz w:val="24"/>
      <w:szCs w:val="24"/>
      <w:lang w:eastAsia="ar-SA"/>
    </w:rPr>
  </w:style>
  <w:style w:type="character" w:customStyle="1" w:styleId="aff5">
    <w:name w:val="Тема примечания Знак"/>
    <w:link w:val="aff6"/>
    <w:uiPriority w:val="99"/>
    <w:semiHidden/>
    <w:rsid w:val="00843D16"/>
    <w:rPr>
      <w:rFonts w:ascii="Times New Roman" w:eastAsia="Lucida Sans Unicode" w:hAnsi="Times New Roman"/>
      <w:b/>
      <w:bCs/>
      <w:kern w:val="1"/>
      <w:lang w:eastAsia="ar-SA"/>
    </w:rPr>
  </w:style>
  <w:style w:type="paragraph" w:styleId="aff6">
    <w:name w:val="annotation subject"/>
    <w:basedOn w:val="a3"/>
    <w:next w:val="a3"/>
    <w:link w:val="aff5"/>
    <w:uiPriority w:val="99"/>
    <w:semiHidden/>
    <w:unhideWhenUsed/>
    <w:rsid w:val="00843D16"/>
    <w:pPr>
      <w:widowControl w:val="0"/>
      <w:suppressAutoHyphens/>
      <w:ind w:firstLine="0"/>
      <w:jc w:val="left"/>
    </w:pPr>
    <w:rPr>
      <w:rFonts w:ascii="Times New Roman" w:eastAsia="Lucida Sans Unicode" w:hAnsi="Times New Roman" w:cstheme="minorBidi"/>
      <w:b/>
      <w:bCs/>
      <w:kern w:val="1"/>
      <w:szCs w:val="22"/>
      <w:lang w:eastAsia="ar-SA"/>
    </w:rPr>
  </w:style>
  <w:style w:type="character" w:customStyle="1" w:styleId="1a">
    <w:name w:val="Тема примечания Знак1"/>
    <w:basedOn w:val="a4"/>
    <w:uiPriority w:val="99"/>
    <w:semiHidden/>
    <w:rsid w:val="00843D16"/>
    <w:rPr>
      <w:rFonts w:ascii="Courier" w:eastAsia="Times New Roman" w:hAnsi="Courier" w:cs="Times New Roman"/>
      <w:b/>
      <w:bCs/>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List"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0"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843D16"/>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843D16"/>
    <w:pPr>
      <w:jc w:val="center"/>
      <w:outlineLvl w:val="0"/>
    </w:pPr>
    <w:rPr>
      <w:rFonts w:cs="Arial"/>
      <w:b/>
      <w:bCs/>
      <w:kern w:val="32"/>
      <w:sz w:val="32"/>
      <w:szCs w:val="32"/>
    </w:rPr>
  </w:style>
  <w:style w:type="paragraph" w:styleId="2">
    <w:name w:val="heading 2"/>
    <w:aliases w:val="!Разделы документа"/>
    <w:basedOn w:val="a"/>
    <w:link w:val="20"/>
    <w:qFormat/>
    <w:rsid w:val="00843D16"/>
    <w:pPr>
      <w:jc w:val="center"/>
      <w:outlineLvl w:val="1"/>
    </w:pPr>
    <w:rPr>
      <w:rFonts w:cs="Arial"/>
      <w:b/>
      <w:bCs/>
      <w:iCs/>
      <w:sz w:val="30"/>
      <w:szCs w:val="28"/>
    </w:rPr>
  </w:style>
  <w:style w:type="paragraph" w:styleId="3">
    <w:name w:val="heading 3"/>
    <w:aliases w:val="!Главы документа"/>
    <w:basedOn w:val="a"/>
    <w:link w:val="30"/>
    <w:qFormat/>
    <w:rsid w:val="00843D16"/>
    <w:pPr>
      <w:outlineLvl w:val="2"/>
    </w:pPr>
    <w:rPr>
      <w:rFonts w:cs="Arial"/>
      <w:b/>
      <w:bCs/>
      <w:sz w:val="28"/>
      <w:szCs w:val="26"/>
    </w:rPr>
  </w:style>
  <w:style w:type="paragraph" w:styleId="4">
    <w:name w:val="heading 4"/>
    <w:aliases w:val="!Параграфы/Статьи документа"/>
    <w:basedOn w:val="a"/>
    <w:link w:val="40"/>
    <w:qFormat/>
    <w:rsid w:val="00843D16"/>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843D16"/>
    <w:rPr>
      <w:rFonts w:ascii="Arial" w:eastAsia="Times New Roman" w:hAnsi="Arial" w:cs="Arial"/>
      <w:b/>
      <w:bCs/>
      <w:kern w:val="32"/>
      <w:sz w:val="32"/>
      <w:szCs w:val="32"/>
      <w:lang w:eastAsia="ru-RU"/>
    </w:rPr>
  </w:style>
  <w:style w:type="character" w:customStyle="1" w:styleId="20">
    <w:name w:val="Заголовок 2 Знак"/>
    <w:basedOn w:val="a0"/>
    <w:link w:val="2"/>
    <w:rsid w:val="00843D16"/>
    <w:rPr>
      <w:rFonts w:ascii="Arial" w:eastAsia="Times New Roman" w:hAnsi="Arial" w:cs="Arial"/>
      <w:b/>
      <w:bCs/>
      <w:iCs/>
      <w:sz w:val="30"/>
      <w:szCs w:val="28"/>
      <w:lang w:eastAsia="ru-RU"/>
    </w:rPr>
  </w:style>
  <w:style w:type="character" w:customStyle="1" w:styleId="30">
    <w:name w:val="Заголовок 3 Знак"/>
    <w:aliases w:val="Заголовок 3 МОЙ Знак"/>
    <w:basedOn w:val="a0"/>
    <w:link w:val="3"/>
    <w:rsid w:val="00843D16"/>
    <w:rPr>
      <w:rFonts w:ascii="Arial" w:eastAsia="Times New Roman" w:hAnsi="Arial" w:cs="Arial"/>
      <w:b/>
      <w:bCs/>
      <w:sz w:val="28"/>
      <w:szCs w:val="26"/>
      <w:lang w:eastAsia="ru-RU"/>
    </w:rPr>
  </w:style>
  <w:style w:type="character" w:customStyle="1" w:styleId="40">
    <w:name w:val="Заголовок 4 Знак"/>
    <w:basedOn w:val="a0"/>
    <w:link w:val="4"/>
    <w:rsid w:val="00843D16"/>
    <w:rPr>
      <w:rFonts w:ascii="Arial" w:eastAsia="Times New Roman" w:hAnsi="Arial" w:cs="Times New Roman"/>
      <w:b/>
      <w:bCs/>
      <w:sz w:val="26"/>
      <w:szCs w:val="28"/>
      <w:lang w:eastAsia="ru-RU"/>
    </w:rPr>
  </w:style>
  <w:style w:type="character" w:styleId="HTML">
    <w:name w:val="HTML Variable"/>
    <w:aliases w:val="!Ссылки в документе"/>
    <w:basedOn w:val="a0"/>
    <w:rsid w:val="00843D16"/>
    <w:rPr>
      <w:rFonts w:ascii="Arial" w:hAnsi="Arial"/>
      <w:b w:val="0"/>
      <w:i w:val="0"/>
      <w:iCs/>
      <w:color w:val="0000FF"/>
      <w:sz w:val="24"/>
      <w:u w:val="none"/>
    </w:rPr>
  </w:style>
  <w:style w:type="paragraph" w:styleId="a3">
    <w:name w:val="annotation text"/>
    <w:aliases w:val="!Равноширинный текст документа"/>
    <w:basedOn w:val="a"/>
    <w:link w:val="a4"/>
    <w:semiHidden/>
    <w:rsid w:val="00843D16"/>
    <w:rPr>
      <w:rFonts w:ascii="Courier" w:hAnsi="Courier"/>
      <w:sz w:val="22"/>
      <w:szCs w:val="20"/>
    </w:rPr>
  </w:style>
  <w:style w:type="character" w:customStyle="1" w:styleId="a4">
    <w:name w:val="Текст примечания Знак"/>
    <w:basedOn w:val="a0"/>
    <w:link w:val="a3"/>
    <w:semiHidden/>
    <w:rsid w:val="00843D16"/>
    <w:rPr>
      <w:rFonts w:ascii="Courier" w:eastAsia="Times New Roman" w:hAnsi="Courier" w:cs="Times New Roman"/>
      <w:szCs w:val="20"/>
      <w:lang w:eastAsia="ru-RU"/>
    </w:rPr>
  </w:style>
  <w:style w:type="paragraph" w:customStyle="1" w:styleId="Title">
    <w:name w:val="Title!Название НПА"/>
    <w:basedOn w:val="a"/>
    <w:rsid w:val="00843D16"/>
    <w:pPr>
      <w:spacing w:before="240" w:after="60"/>
      <w:jc w:val="center"/>
      <w:outlineLvl w:val="0"/>
    </w:pPr>
    <w:rPr>
      <w:rFonts w:cs="Arial"/>
      <w:b/>
      <w:bCs/>
      <w:kern w:val="28"/>
      <w:sz w:val="32"/>
      <w:szCs w:val="32"/>
    </w:rPr>
  </w:style>
  <w:style w:type="character" w:styleId="a5">
    <w:name w:val="Hyperlink"/>
    <w:basedOn w:val="a0"/>
    <w:rsid w:val="00843D16"/>
    <w:rPr>
      <w:color w:val="0000FF"/>
      <w:u w:val="none"/>
    </w:rPr>
  </w:style>
  <w:style w:type="paragraph" w:customStyle="1" w:styleId="Application">
    <w:name w:val="Application!Приложение"/>
    <w:rsid w:val="00843D16"/>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843D16"/>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843D16"/>
    <w:pPr>
      <w:spacing w:after="0" w:line="240" w:lineRule="auto"/>
      <w:jc w:val="center"/>
    </w:pPr>
    <w:rPr>
      <w:rFonts w:ascii="Arial" w:eastAsia="Times New Roman" w:hAnsi="Arial" w:cs="Arial"/>
      <w:b/>
      <w:bCs/>
      <w:kern w:val="28"/>
      <w:sz w:val="24"/>
      <w:szCs w:val="32"/>
      <w:lang w:eastAsia="ru-RU"/>
    </w:rPr>
  </w:style>
  <w:style w:type="paragraph" w:styleId="a6">
    <w:name w:val="No Spacing"/>
    <w:link w:val="a7"/>
    <w:uiPriority w:val="1"/>
    <w:qFormat/>
    <w:rsid w:val="00843D16"/>
    <w:pPr>
      <w:spacing w:after="0" w:line="240" w:lineRule="auto"/>
    </w:pPr>
    <w:rPr>
      <w:rFonts w:ascii="Times New Roman" w:eastAsia="Times New Roman" w:hAnsi="Times New Roman" w:cs="Times New Roman"/>
      <w:sz w:val="24"/>
      <w:szCs w:val="24"/>
      <w:lang w:eastAsia="ru-RU"/>
    </w:rPr>
  </w:style>
  <w:style w:type="character" w:customStyle="1" w:styleId="a7">
    <w:name w:val="Без интервала Знак"/>
    <w:link w:val="a6"/>
    <w:uiPriority w:val="1"/>
    <w:locked/>
    <w:rsid w:val="00843D16"/>
    <w:rPr>
      <w:rFonts w:ascii="Times New Roman" w:eastAsia="Times New Roman" w:hAnsi="Times New Roman" w:cs="Times New Roman"/>
      <w:sz w:val="24"/>
      <w:szCs w:val="24"/>
      <w:lang w:eastAsia="ru-RU"/>
    </w:rPr>
  </w:style>
  <w:style w:type="character" w:customStyle="1" w:styleId="WW8Num2z0">
    <w:name w:val="WW8Num2z0"/>
    <w:rsid w:val="00843D16"/>
    <w:rPr>
      <w:rFonts w:ascii="Courier New" w:hAnsi="Courier New"/>
      <w:sz w:val="24"/>
      <w:szCs w:val="24"/>
    </w:rPr>
  </w:style>
  <w:style w:type="character" w:customStyle="1" w:styleId="WW8Num4z0">
    <w:name w:val="WW8Num4z0"/>
    <w:rsid w:val="00843D16"/>
    <w:rPr>
      <w:rFonts w:ascii="Symbol" w:hAnsi="Symbol" w:cs="StarSymbol"/>
      <w:sz w:val="18"/>
      <w:szCs w:val="18"/>
    </w:rPr>
  </w:style>
  <w:style w:type="character" w:customStyle="1" w:styleId="WW8Num4z1">
    <w:name w:val="WW8Num4z1"/>
    <w:rsid w:val="00843D16"/>
    <w:rPr>
      <w:rFonts w:ascii="OpenSymbol" w:hAnsi="OpenSymbol" w:cs="StarSymbol"/>
      <w:sz w:val="18"/>
      <w:szCs w:val="18"/>
    </w:rPr>
  </w:style>
  <w:style w:type="character" w:customStyle="1" w:styleId="WW8Num5z0">
    <w:name w:val="WW8Num5z0"/>
    <w:rsid w:val="00843D16"/>
    <w:rPr>
      <w:rFonts w:ascii="Courier New" w:hAnsi="Courier New"/>
      <w:sz w:val="24"/>
      <w:szCs w:val="24"/>
    </w:rPr>
  </w:style>
  <w:style w:type="character" w:customStyle="1" w:styleId="WW8Num5z1">
    <w:name w:val="WW8Num5z1"/>
    <w:rsid w:val="00843D16"/>
    <w:rPr>
      <w:rFonts w:ascii="Courier New" w:hAnsi="Courier New" w:cs="Courier New"/>
    </w:rPr>
  </w:style>
  <w:style w:type="character" w:customStyle="1" w:styleId="WW8Num5z2">
    <w:name w:val="WW8Num5z2"/>
    <w:rsid w:val="00843D16"/>
    <w:rPr>
      <w:rFonts w:ascii="Wingdings" w:hAnsi="Wingdings"/>
    </w:rPr>
  </w:style>
  <w:style w:type="character" w:customStyle="1" w:styleId="WW8Num6z0">
    <w:name w:val="WW8Num6z0"/>
    <w:rsid w:val="00843D16"/>
    <w:rPr>
      <w:rFonts w:ascii="Symbol" w:hAnsi="Symbol"/>
    </w:rPr>
  </w:style>
  <w:style w:type="character" w:customStyle="1" w:styleId="WW8Num6z1">
    <w:name w:val="WW8Num6z1"/>
    <w:rsid w:val="00843D16"/>
    <w:rPr>
      <w:rFonts w:ascii="Courier New" w:hAnsi="Courier New" w:cs="Courier New"/>
    </w:rPr>
  </w:style>
  <w:style w:type="character" w:customStyle="1" w:styleId="WW8Num6z2">
    <w:name w:val="WW8Num6z2"/>
    <w:rsid w:val="00843D16"/>
    <w:rPr>
      <w:rFonts w:ascii="Wingdings" w:hAnsi="Wingdings"/>
    </w:rPr>
  </w:style>
  <w:style w:type="character" w:customStyle="1" w:styleId="WW8Num7z0">
    <w:name w:val="WW8Num7z0"/>
    <w:rsid w:val="00843D16"/>
    <w:rPr>
      <w:rFonts w:ascii="Symbol" w:hAnsi="Symbol"/>
    </w:rPr>
  </w:style>
  <w:style w:type="character" w:customStyle="1" w:styleId="WW8Num7z1">
    <w:name w:val="WW8Num7z1"/>
    <w:rsid w:val="00843D16"/>
    <w:rPr>
      <w:rFonts w:ascii="Courier New" w:hAnsi="Courier New" w:cs="Courier New"/>
    </w:rPr>
  </w:style>
  <w:style w:type="character" w:customStyle="1" w:styleId="WW8Num7z2">
    <w:name w:val="WW8Num7z2"/>
    <w:rsid w:val="00843D16"/>
    <w:rPr>
      <w:rFonts w:ascii="Wingdings" w:hAnsi="Wingdings"/>
    </w:rPr>
  </w:style>
  <w:style w:type="character" w:customStyle="1" w:styleId="WW8Num8z0">
    <w:name w:val="WW8Num8z0"/>
    <w:rsid w:val="00843D16"/>
    <w:rPr>
      <w:rFonts w:ascii="Symbol" w:hAnsi="Symbol" w:cs="StarSymbol"/>
      <w:sz w:val="18"/>
      <w:szCs w:val="18"/>
    </w:rPr>
  </w:style>
  <w:style w:type="character" w:customStyle="1" w:styleId="WW8Num8z1">
    <w:name w:val="WW8Num8z1"/>
    <w:rsid w:val="00843D16"/>
    <w:rPr>
      <w:rFonts w:ascii="OpenSymbol" w:hAnsi="OpenSymbol" w:cs="StarSymbol"/>
      <w:sz w:val="18"/>
      <w:szCs w:val="18"/>
    </w:rPr>
  </w:style>
  <w:style w:type="character" w:customStyle="1" w:styleId="WW8Num8z2">
    <w:name w:val="WW8Num8z2"/>
    <w:rsid w:val="00843D16"/>
    <w:rPr>
      <w:rFonts w:ascii="Wingdings" w:hAnsi="Wingdings"/>
    </w:rPr>
  </w:style>
  <w:style w:type="character" w:customStyle="1" w:styleId="WW8Num9z0">
    <w:name w:val="WW8Num9z0"/>
    <w:rsid w:val="00843D16"/>
    <w:rPr>
      <w:rFonts w:ascii="Symbol" w:hAnsi="Symbol" w:cs="StarSymbol"/>
      <w:sz w:val="18"/>
      <w:szCs w:val="18"/>
    </w:rPr>
  </w:style>
  <w:style w:type="character" w:customStyle="1" w:styleId="WW8Num9z1">
    <w:name w:val="WW8Num9z1"/>
    <w:rsid w:val="00843D16"/>
    <w:rPr>
      <w:rFonts w:ascii="OpenSymbol" w:hAnsi="OpenSymbol" w:cs="StarSymbol"/>
      <w:sz w:val="18"/>
      <w:szCs w:val="18"/>
    </w:rPr>
  </w:style>
  <w:style w:type="character" w:customStyle="1" w:styleId="WW8Num9z2">
    <w:name w:val="WW8Num9z2"/>
    <w:rsid w:val="00843D16"/>
    <w:rPr>
      <w:rFonts w:ascii="Wingdings" w:hAnsi="Wingdings"/>
    </w:rPr>
  </w:style>
  <w:style w:type="character" w:customStyle="1" w:styleId="11">
    <w:name w:val="Основной шрифт абзаца1"/>
    <w:rsid w:val="00843D16"/>
  </w:style>
  <w:style w:type="character" w:customStyle="1" w:styleId="Absatz-Standardschriftart">
    <w:name w:val="Absatz-Standardschriftart"/>
    <w:rsid w:val="00843D16"/>
  </w:style>
  <w:style w:type="character" w:customStyle="1" w:styleId="WW-Absatz-Standardschriftart">
    <w:name w:val="WW-Absatz-Standardschriftart"/>
    <w:rsid w:val="00843D16"/>
  </w:style>
  <w:style w:type="character" w:customStyle="1" w:styleId="WW-Absatz-Standardschriftart1">
    <w:name w:val="WW-Absatz-Standardschriftart1"/>
    <w:rsid w:val="00843D16"/>
  </w:style>
  <w:style w:type="character" w:customStyle="1" w:styleId="WW-Absatz-Standardschriftart11">
    <w:name w:val="WW-Absatz-Standardschriftart11"/>
    <w:rsid w:val="00843D16"/>
  </w:style>
  <w:style w:type="character" w:customStyle="1" w:styleId="WW-Absatz-Standardschriftart111">
    <w:name w:val="WW-Absatz-Standardschriftart111"/>
    <w:rsid w:val="00843D16"/>
  </w:style>
  <w:style w:type="character" w:customStyle="1" w:styleId="WW-Absatz-Standardschriftart1111">
    <w:name w:val="WW-Absatz-Standardschriftart1111"/>
    <w:rsid w:val="00843D16"/>
  </w:style>
  <w:style w:type="character" w:customStyle="1" w:styleId="WW-Absatz-Standardschriftart11111">
    <w:name w:val="WW-Absatz-Standardschriftart11111"/>
    <w:rsid w:val="00843D16"/>
  </w:style>
  <w:style w:type="character" w:customStyle="1" w:styleId="WW8Num3z0">
    <w:name w:val="WW8Num3z0"/>
    <w:rsid w:val="00843D16"/>
    <w:rPr>
      <w:rFonts w:ascii="Symbol" w:hAnsi="Symbol" w:cs="StarSymbol"/>
      <w:sz w:val="18"/>
      <w:szCs w:val="18"/>
    </w:rPr>
  </w:style>
  <w:style w:type="character" w:customStyle="1" w:styleId="WW8Num14z0">
    <w:name w:val="WW8Num14z0"/>
    <w:rsid w:val="00843D16"/>
    <w:rPr>
      <w:rFonts w:ascii="Symbol" w:hAnsi="Symbol" w:cs="StarSymbol"/>
      <w:sz w:val="18"/>
      <w:szCs w:val="18"/>
    </w:rPr>
  </w:style>
  <w:style w:type="character" w:customStyle="1" w:styleId="WW8Num14z1">
    <w:name w:val="WW8Num14z1"/>
    <w:rsid w:val="00843D16"/>
    <w:rPr>
      <w:rFonts w:ascii="OpenSymbol" w:hAnsi="OpenSymbol" w:cs="StarSymbol"/>
      <w:sz w:val="18"/>
      <w:szCs w:val="18"/>
    </w:rPr>
  </w:style>
  <w:style w:type="character" w:customStyle="1" w:styleId="WW-Absatz-Standardschriftart111111">
    <w:name w:val="WW-Absatz-Standardschriftart111111"/>
    <w:rsid w:val="00843D16"/>
  </w:style>
  <w:style w:type="character" w:customStyle="1" w:styleId="WW-Absatz-Standardschriftart1111111">
    <w:name w:val="WW-Absatz-Standardschriftart1111111"/>
    <w:rsid w:val="00843D16"/>
  </w:style>
  <w:style w:type="character" w:customStyle="1" w:styleId="WW-Absatz-Standardschriftart11111111">
    <w:name w:val="WW-Absatz-Standardschriftart11111111"/>
    <w:rsid w:val="00843D16"/>
  </w:style>
  <w:style w:type="character" w:customStyle="1" w:styleId="WW-Absatz-Standardschriftart111111111">
    <w:name w:val="WW-Absatz-Standardschriftart111111111"/>
    <w:rsid w:val="00843D16"/>
  </w:style>
  <w:style w:type="character" w:customStyle="1" w:styleId="WW-Absatz-Standardschriftart1111111111">
    <w:name w:val="WW-Absatz-Standardschriftart1111111111"/>
    <w:rsid w:val="00843D16"/>
  </w:style>
  <w:style w:type="character" w:customStyle="1" w:styleId="WW-Absatz-Standardschriftart11111111111">
    <w:name w:val="WW-Absatz-Standardschriftart11111111111"/>
    <w:rsid w:val="00843D16"/>
  </w:style>
  <w:style w:type="character" w:customStyle="1" w:styleId="WW-Absatz-Standardschriftart111111111111">
    <w:name w:val="WW-Absatz-Standardschriftart111111111111"/>
    <w:rsid w:val="00843D16"/>
  </w:style>
  <w:style w:type="character" w:customStyle="1" w:styleId="WW-Absatz-Standardschriftart1111111111111">
    <w:name w:val="WW-Absatz-Standardschriftart1111111111111"/>
    <w:rsid w:val="00843D16"/>
  </w:style>
  <w:style w:type="character" w:customStyle="1" w:styleId="WW-Absatz-Standardschriftart11111111111111">
    <w:name w:val="WW-Absatz-Standardschriftart11111111111111"/>
    <w:rsid w:val="00843D16"/>
  </w:style>
  <w:style w:type="character" w:customStyle="1" w:styleId="WW8Num5z3">
    <w:name w:val="WW8Num5z3"/>
    <w:rsid w:val="00843D16"/>
    <w:rPr>
      <w:rFonts w:ascii="Symbol" w:hAnsi="Symbol"/>
    </w:rPr>
  </w:style>
  <w:style w:type="character" w:customStyle="1" w:styleId="a8">
    <w:name w:val="Маркеры списка"/>
    <w:rsid w:val="00843D16"/>
    <w:rPr>
      <w:rFonts w:ascii="StarSymbol" w:eastAsia="StarSymbol" w:hAnsi="StarSymbol" w:cs="StarSymbol"/>
      <w:sz w:val="18"/>
      <w:szCs w:val="18"/>
    </w:rPr>
  </w:style>
  <w:style w:type="character" w:customStyle="1" w:styleId="WW8Num10z0">
    <w:name w:val="WW8Num10z0"/>
    <w:rsid w:val="00843D16"/>
    <w:rPr>
      <w:rFonts w:ascii="Symbol" w:hAnsi="Symbol"/>
    </w:rPr>
  </w:style>
  <w:style w:type="character" w:customStyle="1" w:styleId="a9">
    <w:name w:val="Символ нумерации"/>
    <w:rsid w:val="00843D16"/>
  </w:style>
  <w:style w:type="character" w:customStyle="1" w:styleId="FontStyle48">
    <w:name w:val="Font Style48"/>
    <w:rsid w:val="00843D16"/>
    <w:rPr>
      <w:rFonts w:cs="Times New Roman"/>
      <w:sz w:val="12"/>
      <w:szCs w:val="12"/>
    </w:rPr>
  </w:style>
  <w:style w:type="character" w:styleId="aa">
    <w:name w:val="Strong"/>
    <w:qFormat/>
    <w:rsid w:val="00843D16"/>
    <w:rPr>
      <w:b/>
      <w:bCs/>
    </w:rPr>
  </w:style>
  <w:style w:type="character" w:customStyle="1" w:styleId="21">
    <w:name w:val="Основной шрифт абзаца2"/>
    <w:rsid w:val="00843D16"/>
  </w:style>
  <w:style w:type="paragraph" w:customStyle="1" w:styleId="12">
    <w:name w:val="Заголовок1"/>
    <w:basedOn w:val="a"/>
    <w:next w:val="ab"/>
    <w:rsid w:val="00843D16"/>
    <w:pPr>
      <w:keepNext/>
      <w:widowControl w:val="0"/>
      <w:suppressAutoHyphens/>
      <w:spacing w:before="240" w:after="120"/>
    </w:pPr>
    <w:rPr>
      <w:rFonts w:eastAsia="Lucida Sans Unicode" w:cs="Tahoma"/>
      <w:kern w:val="1"/>
      <w:sz w:val="28"/>
      <w:szCs w:val="28"/>
      <w:lang w:eastAsia="ar-SA"/>
    </w:rPr>
  </w:style>
  <w:style w:type="paragraph" w:styleId="ab">
    <w:name w:val="Body Text"/>
    <w:basedOn w:val="a"/>
    <w:link w:val="ac"/>
    <w:uiPriority w:val="99"/>
    <w:qFormat/>
    <w:rsid w:val="00843D16"/>
    <w:pPr>
      <w:widowControl w:val="0"/>
      <w:suppressAutoHyphens/>
      <w:spacing w:after="120"/>
    </w:pPr>
    <w:rPr>
      <w:rFonts w:eastAsia="Lucida Sans Unicode"/>
      <w:kern w:val="1"/>
      <w:lang w:eastAsia="ar-SA"/>
    </w:rPr>
  </w:style>
  <w:style w:type="character" w:customStyle="1" w:styleId="ac">
    <w:name w:val="Основной текст Знак"/>
    <w:basedOn w:val="a0"/>
    <w:link w:val="ab"/>
    <w:uiPriority w:val="99"/>
    <w:rsid w:val="00843D16"/>
    <w:rPr>
      <w:rFonts w:ascii="Arial" w:eastAsia="Lucida Sans Unicode" w:hAnsi="Arial" w:cs="Times New Roman"/>
      <w:kern w:val="1"/>
      <w:sz w:val="24"/>
      <w:szCs w:val="24"/>
      <w:lang w:eastAsia="ar-SA"/>
    </w:rPr>
  </w:style>
  <w:style w:type="paragraph" w:styleId="ad">
    <w:name w:val="Title"/>
    <w:basedOn w:val="12"/>
    <w:next w:val="ae"/>
    <w:link w:val="af"/>
    <w:qFormat/>
    <w:rsid w:val="00843D16"/>
  </w:style>
  <w:style w:type="character" w:customStyle="1" w:styleId="af">
    <w:name w:val="Название Знак"/>
    <w:basedOn w:val="a0"/>
    <w:link w:val="ad"/>
    <w:rsid w:val="00843D16"/>
    <w:rPr>
      <w:rFonts w:ascii="Arial" w:eastAsia="Lucida Sans Unicode" w:hAnsi="Arial" w:cs="Tahoma"/>
      <w:kern w:val="1"/>
      <w:sz w:val="28"/>
      <w:szCs w:val="28"/>
      <w:lang w:eastAsia="ar-SA"/>
    </w:rPr>
  </w:style>
  <w:style w:type="paragraph" w:styleId="ae">
    <w:name w:val="Subtitle"/>
    <w:basedOn w:val="12"/>
    <w:next w:val="ab"/>
    <w:link w:val="af0"/>
    <w:qFormat/>
    <w:rsid w:val="00843D16"/>
    <w:pPr>
      <w:jc w:val="center"/>
    </w:pPr>
    <w:rPr>
      <w:i/>
      <w:iCs/>
    </w:rPr>
  </w:style>
  <w:style w:type="character" w:customStyle="1" w:styleId="af0">
    <w:name w:val="Подзаголовок Знак"/>
    <w:basedOn w:val="a0"/>
    <w:link w:val="ae"/>
    <w:rsid w:val="00843D16"/>
    <w:rPr>
      <w:rFonts w:ascii="Arial" w:eastAsia="Lucida Sans Unicode" w:hAnsi="Arial" w:cs="Tahoma"/>
      <w:i/>
      <w:iCs/>
      <w:kern w:val="1"/>
      <w:sz w:val="28"/>
      <w:szCs w:val="28"/>
      <w:lang w:eastAsia="ar-SA"/>
    </w:rPr>
  </w:style>
  <w:style w:type="paragraph" w:styleId="af1">
    <w:name w:val="List"/>
    <w:basedOn w:val="ab"/>
    <w:rsid w:val="00843D16"/>
    <w:rPr>
      <w:rFonts w:cs="Tahoma"/>
    </w:rPr>
  </w:style>
  <w:style w:type="paragraph" w:customStyle="1" w:styleId="22">
    <w:name w:val="Название2"/>
    <w:basedOn w:val="a"/>
    <w:rsid w:val="00843D16"/>
    <w:pPr>
      <w:widowControl w:val="0"/>
      <w:suppressLineNumbers/>
      <w:suppressAutoHyphens/>
      <w:spacing w:before="120" w:after="120"/>
    </w:pPr>
    <w:rPr>
      <w:rFonts w:eastAsia="Lucida Sans Unicode" w:cs="Tahoma"/>
      <w:i/>
      <w:iCs/>
      <w:kern w:val="1"/>
      <w:lang w:eastAsia="ar-SA"/>
    </w:rPr>
  </w:style>
  <w:style w:type="paragraph" w:customStyle="1" w:styleId="23">
    <w:name w:val="Указатель2"/>
    <w:basedOn w:val="a"/>
    <w:rsid w:val="00843D16"/>
    <w:pPr>
      <w:widowControl w:val="0"/>
      <w:suppressLineNumbers/>
      <w:suppressAutoHyphens/>
    </w:pPr>
    <w:rPr>
      <w:rFonts w:eastAsia="Lucida Sans Unicode" w:cs="Tahoma"/>
      <w:kern w:val="1"/>
      <w:lang w:eastAsia="ar-SA"/>
    </w:rPr>
  </w:style>
  <w:style w:type="paragraph" w:customStyle="1" w:styleId="13">
    <w:name w:val="Название1"/>
    <w:basedOn w:val="a"/>
    <w:rsid w:val="00843D16"/>
    <w:pPr>
      <w:widowControl w:val="0"/>
      <w:suppressLineNumbers/>
      <w:suppressAutoHyphens/>
      <w:spacing w:before="120" w:after="120"/>
    </w:pPr>
    <w:rPr>
      <w:rFonts w:eastAsia="Lucida Sans Unicode" w:cs="Tahoma"/>
      <w:i/>
      <w:iCs/>
      <w:kern w:val="1"/>
      <w:lang w:eastAsia="ar-SA"/>
    </w:rPr>
  </w:style>
  <w:style w:type="paragraph" w:customStyle="1" w:styleId="14">
    <w:name w:val="Указатель1"/>
    <w:basedOn w:val="a"/>
    <w:rsid w:val="00843D16"/>
    <w:pPr>
      <w:widowControl w:val="0"/>
      <w:suppressLineNumbers/>
      <w:suppressAutoHyphens/>
    </w:pPr>
    <w:rPr>
      <w:rFonts w:eastAsia="Lucida Sans Unicode" w:cs="Tahoma"/>
      <w:kern w:val="1"/>
      <w:lang w:eastAsia="ar-SA"/>
    </w:rPr>
  </w:style>
  <w:style w:type="paragraph" w:customStyle="1" w:styleId="31">
    <w:name w:val="Основной текст с отступом 31"/>
    <w:basedOn w:val="a"/>
    <w:rsid w:val="00843D16"/>
    <w:pPr>
      <w:widowControl w:val="0"/>
      <w:suppressAutoHyphens/>
      <w:ind w:firstLine="708"/>
    </w:pPr>
    <w:rPr>
      <w:rFonts w:eastAsia="Lucida Sans Unicode"/>
      <w:kern w:val="1"/>
      <w:lang w:eastAsia="ar-SA"/>
    </w:rPr>
  </w:style>
  <w:style w:type="paragraph" w:customStyle="1" w:styleId="15">
    <w:name w:val="Продолжение списка1"/>
    <w:basedOn w:val="a"/>
    <w:rsid w:val="00843D16"/>
    <w:pPr>
      <w:widowControl w:val="0"/>
      <w:suppressAutoHyphens/>
      <w:spacing w:after="120"/>
      <w:ind w:left="283"/>
    </w:pPr>
    <w:rPr>
      <w:rFonts w:eastAsia="Lucida Sans Unicode"/>
      <w:kern w:val="1"/>
      <w:lang w:eastAsia="ar-SA"/>
    </w:rPr>
  </w:style>
  <w:style w:type="paragraph" w:customStyle="1" w:styleId="ConsPlusTitle">
    <w:name w:val="ConsPlusTitle"/>
    <w:basedOn w:val="a"/>
    <w:next w:val="ConsPlusNormal"/>
    <w:rsid w:val="00843D16"/>
    <w:pPr>
      <w:widowControl w:val="0"/>
      <w:suppressAutoHyphens/>
    </w:pPr>
    <w:rPr>
      <w:rFonts w:eastAsia="Arial" w:cs="Arial"/>
      <w:b/>
      <w:bCs/>
      <w:kern w:val="1"/>
      <w:sz w:val="20"/>
      <w:szCs w:val="20"/>
      <w:lang w:eastAsia="ar-SA"/>
    </w:rPr>
  </w:style>
  <w:style w:type="paragraph" w:customStyle="1" w:styleId="ConsPlusNormal">
    <w:name w:val="ConsPlusNormal"/>
    <w:next w:val="a"/>
    <w:link w:val="ConsPlusNormal0"/>
    <w:uiPriority w:val="99"/>
    <w:rsid w:val="00843D16"/>
    <w:pPr>
      <w:widowControl w:val="0"/>
      <w:suppressAutoHyphens/>
      <w:spacing w:after="0" w:line="240" w:lineRule="auto"/>
      <w:ind w:firstLine="720"/>
    </w:pPr>
    <w:rPr>
      <w:rFonts w:ascii="Arial" w:eastAsia="Arial" w:hAnsi="Arial" w:cs="Times New Roman"/>
      <w:sz w:val="20"/>
      <w:szCs w:val="20"/>
      <w:lang w:eastAsia="ar-SA"/>
    </w:rPr>
  </w:style>
  <w:style w:type="character" w:customStyle="1" w:styleId="ConsPlusNormal0">
    <w:name w:val="ConsPlusNormal Знак"/>
    <w:link w:val="ConsPlusNormal"/>
    <w:uiPriority w:val="99"/>
    <w:rsid w:val="00843D16"/>
    <w:rPr>
      <w:rFonts w:ascii="Arial" w:eastAsia="Arial" w:hAnsi="Arial" w:cs="Times New Roman"/>
      <w:sz w:val="20"/>
      <w:szCs w:val="20"/>
      <w:lang w:eastAsia="ar-SA"/>
    </w:rPr>
  </w:style>
  <w:style w:type="paragraph" w:styleId="af2">
    <w:name w:val="Body Text Indent"/>
    <w:basedOn w:val="a"/>
    <w:link w:val="af3"/>
    <w:rsid w:val="00843D16"/>
    <w:pPr>
      <w:widowControl w:val="0"/>
      <w:suppressAutoHyphens/>
      <w:spacing w:line="360" w:lineRule="auto"/>
      <w:ind w:firstLine="709"/>
    </w:pPr>
    <w:rPr>
      <w:rFonts w:eastAsia="Lucida Sans Unicode"/>
      <w:kern w:val="1"/>
      <w:lang w:eastAsia="ar-SA"/>
    </w:rPr>
  </w:style>
  <w:style w:type="character" w:customStyle="1" w:styleId="af3">
    <w:name w:val="Основной текст с отступом Знак"/>
    <w:basedOn w:val="a0"/>
    <w:link w:val="af2"/>
    <w:rsid w:val="00843D16"/>
    <w:rPr>
      <w:rFonts w:ascii="Arial" w:eastAsia="Lucida Sans Unicode" w:hAnsi="Arial" w:cs="Times New Roman"/>
      <w:kern w:val="1"/>
      <w:sz w:val="24"/>
      <w:szCs w:val="24"/>
      <w:lang w:eastAsia="ar-SA"/>
    </w:rPr>
  </w:style>
  <w:style w:type="paragraph" w:customStyle="1" w:styleId="af4">
    <w:name w:val="Содержимое таблицы"/>
    <w:basedOn w:val="a"/>
    <w:rsid w:val="00843D16"/>
    <w:pPr>
      <w:widowControl w:val="0"/>
      <w:suppressLineNumbers/>
      <w:suppressAutoHyphens/>
    </w:pPr>
    <w:rPr>
      <w:rFonts w:eastAsia="Lucida Sans Unicode"/>
      <w:color w:val="000000"/>
      <w:kern w:val="1"/>
      <w:lang w:eastAsia="ar-SA"/>
    </w:rPr>
  </w:style>
  <w:style w:type="paragraph" w:customStyle="1" w:styleId="af5">
    <w:name w:val="Заголовок таблицы"/>
    <w:basedOn w:val="af4"/>
    <w:rsid w:val="00843D16"/>
    <w:pPr>
      <w:jc w:val="center"/>
    </w:pPr>
    <w:rPr>
      <w:b/>
      <w:bCs/>
    </w:rPr>
  </w:style>
  <w:style w:type="paragraph" w:customStyle="1" w:styleId="210">
    <w:name w:val="Основной текст с отступом 21"/>
    <w:basedOn w:val="a"/>
    <w:rsid w:val="00843D16"/>
    <w:pPr>
      <w:widowControl w:val="0"/>
      <w:suppressAutoHyphens/>
      <w:spacing w:after="120" w:line="480" w:lineRule="auto"/>
      <w:ind w:left="283"/>
    </w:pPr>
    <w:rPr>
      <w:rFonts w:eastAsia="Lucida Sans Unicode"/>
      <w:kern w:val="1"/>
      <w:lang w:eastAsia="ar-SA"/>
    </w:rPr>
  </w:style>
  <w:style w:type="paragraph" w:styleId="af6">
    <w:name w:val="header"/>
    <w:basedOn w:val="a"/>
    <w:link w:val="af7"/>
    <w:rsid w:val="00843D16"/>
    <w:pPr>
      <w:widowControl w:val="0"/>
      <w:suppressLineNumbers/>
      <w:tabs>
        <w:tab w:val="center" w:pos="4818"/>
        <w:tab w:val="right" w:pos="9637"/>
      </w:tabs>
      <w:suppressAutoHyphens/>
    </w:pPr>
    <w:rPr>
      <w:rFonts w:eastAsia="Lucida Sans Unicode"/>
      <w:kern w:val="1"/>
      <w:lang w:eastAsia="ar-SA"/>
    </w:rPr>
  </w:style>
  <w:style w:type="character" w:customStyle="1" w:styleId="af7">
    <w:name w:val="Верхний колонтитул Знак"/>
    <w:basedOn w:val="a0"/>
    <w:link w:val="af6"/>
    <w:rsid w:val="00843D16"/>
    <w:rPr>
      <w:rFonts w:ascii="Arial" w:eastAsia="Lucida Sans Unicode" w:hAnsi="Arial" w:cs="Times New Roman"/>
      <w:kern w:val="1"/>
      <w:sz w:val="24"/>
      <w:szCs w:val="24"/>
      <w:lang w:eastAsia="ar-SA"/>
    </w:rPr>
  </w:style>
  <w:style w:type="paragraph" w:styleId="af8">
    <w:name w:val="footer"/>
    <w:basedOn w:val="a"/>
    <w:link w:val="af9"/>
    <w:rsid w:val="00843D16"/>
    <w:pPr>
      <w:widowControl w:val="0"/>
      <w:suppressLineNumbers/>
      <w:tabs>
        <w:tab w:val="center" w:pos="4819"/>
        <w:tab w:val="right" w:pos="9638"/>
      </w:tabs>
      <w:suppressAutoHyphens/>
    </w:pPr>
    <w:rPr>
      <w:rFonts w:eastAsia="Lucida Sans Unicode"/>
      <w:kern w:val="1"/>
      <w:lang w:eastAsia="ar-SA"/>
    </w:rPr>
  </w:style>
  <w:style w:type="character" w:customStyle="1" w:styleId="af9">
    <w:name w:val="Нижний колонтитул Знак"/>
    <w:basedOn w:val="a0"/>
    <w:link w:val="af8"/>
    <w:rsid w:val="00843D16"/>
    <w:rPr>
      <w:rFonts w:ascii="Arial" w:eastAsia="Lucida Sans Unicode" w:hAnsi="Arial" w:cs="Times New Roman"/>
      <w:kern w:val="1"/>
      <w:sz w:val="24"/>
      <w:szCs w:val="24"/>
      <w:lang w:eastAsia="ar-SA"/>
    </w:rPr>
  </w:style>
  <w:style w:type="paragraph" w:customStyle="1" w:styleId="ConsPlusNonformat">
    <w:name w:val="ConsPlusNonformat"/>
    <w:basedOn w:val="a"/>
    <w:next w:val="ConsPlusNormal"/>
    <w:rsid w:val="00843D16"/>
    <w:pPr>
      <w:widowControl w:val="0"/>
      <w:suppressAutoHyphens/>
      <w:autoSpaceDE w:val="0"/>
    </w:pPr>
    <w:rPr>
      <w:rFonts w:ascii="Courier New" w:eastAsia="Courier New" w:hAnsi="Courier New"/>
      <w:sz w:val="20"/>
      <w:szCs w:val="20"/>
      <w:lang w:eastAsia="ar-SA"/>
    </w:rPr>
  </w:style>
  <w:style w:type="paragraph" w:customStyle="1" w:styleId="ConsPlusCell">
    <w:name w:val="ConsPlusCell"/>
    <w:basedOn w:val="a"/>
    <w:rsid w:val="00843D16"/>
    <w:pPr>
      <w:widowControl w:val="0"/>
      <w:suppressAutoHyphens/>
      <w:autoSpaceDE w:val="0"/>
    </w:pPr>
    <w:rPr>
      <w:rFonts w:eastAsia="Arial"/>
      <w:sz w:val="20"/>
      <w:szCs w:val="20"/>
      <w:lang w:eastAsia="ar-SA"/>
    </w:rPr>
  </w:style>
  <w:style w:type="paragraph" w:customStyle="1" w:styleId="ConsPlusDocList">
    <w:name w:val="ConsPlusDocList"/>
    <w:basedOn w:val="a"/>
    <w:rsid w:val="00843D16"/>
    <w:pPr>
      <w:widowControl w:val="0"/>
      <w:suppressAutoHyphens/>
      <w:autoSpaceDE w:val="0"/>
    </w:pPr>
    <w:rPr>
      <w:rFonts w:ascii="Courier New" w:eastAsia="Courier New" w:hAnsi="Courier New"/>
      <w:sz w:val="20"/>
      <w:szCs w:val="20"/>
      <w:lang w:eastAsia="ar-SA"/>
    </w:rPr>
  </w:style>
  <w:style w:type="paragraph" w:customStyle="1" w:styleId="41">
    <w:name w:val="4"/>
    <w:basedOn w:val="4"/>
    <w:link w:val="42"/>
    <w:autoRedefine/>
    <w:qFormat/>
    <w:rsid w:val="00843D16"/>
    <w:pPr>
      <w:keepNext/>
      <w:suppressAutoHyphens/>
      <w:ind w:firstLine="0"/>
      <w:jc w:val="center"/>
    </w:pPr>
    <w:rPr>
      <w:rFonts w:ascii="Times New Roman" w:hAnsi="Times New Roman"/>
      <w:sz w:val="24"/>
      <w:szCs w:val="24"/>
      <w:lang w:eastAsia="ar-SA"/>
    </w:rPr>
  </w:style>
  <w:style w:type="character" w:customStyle="1" w:styleId="42">
    <w:name w:val="4 Знак"/>
    <w:link w:val="41"/>
    <w:rsid w:val="00843D16"/>
    <w:rPr>
      <w:rFonts w:ascii="Times New Roman" w:eastAsia="Times New Roman" w:hAnsi="Times New Roman" w:cs="Times New Roman"/>
      <w:b/>
      <w:bCs/>
      <w:sz w:val="24"/>
      <w:szCs w:val="24"/>
      <w:lang w:eastAsia="ar-SA"/>
    </w:rPr>
  </w:style>
  <w:style w:type="character" w:customStyle="1" w:styleId="afa">
    <w:name w:val="Текст выноски Знак"/>
    <w:link w:val="afb"/>
    <w:uiPriority w:val="99"/>
    <w:semiHidden/>
    <w:rsid w:val="00843D16"/>
    <w:rPr>
      <w:rFonts w:ascii="Segoe UI" w:eastAsia="Lucida Sans Unicode" w:hAnsi="Segoe UI"/>
      <w:kern w:val="1"/>
      <w:sz w:val="18"/>
      <w:szCs w:val="18"/>
      <w:lang w:eastAsia="ar-SA"/>
    </w:rPr>
  </w:style>
  <w:style w:type="paragraph" w:styleId="afb">
    <w:name w:val="Balloon Text"/>
    <w:basedOn w:val="a"/>
    <w:link w:val="afa"/>
    <w:uiPriority w:val="99"/>
    <w:semiHidden/>
    <w:unhideWhenUsed/>
    <w:rsid w:val="00843D16"/>
    <w:pPr>
      <w:widowControl w:val="0"/>
      <w:suppressAutoHyphens/>
    </w:pPr>
    <w:rPr>
      <w:rFonts w:ascii="Segoe UI" w:eastAsia="Lucida Sans Unicode" w:hAnsi="Segoe UI" w:cstheme="minorBidi"/>
      <w:kern w:val="1"/>
      <w:sz w:val="18"/>
      <w:szCs w:val="18"/>
      <w:lang w:eastAsia="ar-SA"/>
    </w:rPr>
  </w:style>
  <w:style w:type="character" w:customStyle="1" w:styleId="16">
    <w:name w:val="Текст выноски Знак1"/>
    <w:basedOn w:val="a0"/>
    <w:uiPriority w:val="99"/>
    <w:semiHidden/>
    <w:rsid w:val="00843D16"/>
    <w:rPr>
      <w:rFonts w:ascii="Tahoma" w:eastAsia="Times New Roman" w:hAnsi="Tahoma" w:cs="Tahoma"/>
      <w:sz w:val="16"/>
      <w:szCs w:val="16"/>
      <w:lang w:eastAsia="ru-RU"/>
    </w:rPr>
  </w:style>
  <w:style w:type="character" w:customStyle="1" w:styleId="afc">
    <w:name w:val="Схема документа Знак"/>
    <w:link w:val="afd"/>
    <w:uiPriority w:val="99"/>
    <w:semiHidden/>
    <w:rsid w:val="00843D16"/>
    <w:rPr>
      <w:rFonts w:ascii="Tahoma" w:eastAsia="Lucida Sans Unicode" w:hAnsi="Tahoma" w:cs="Tahoma"/>
      <w:kern w:val="1"/>
      <w:sz w:val="16"/>
      <w:szCs w:val="16"/>
      <w:lang w:eastAsia="ar-SA"/>
    </w:rPr>
  </w:style>
  <w:style w:type="paragraph" w:styleId="afd">
    <w:name w:val="Document Map"/>
    <w:basedOn w:val="a"/>
    <w:link w:val="afc"/>
    <w:uiPriority w:val="99"/>
    <w:semiHidden/>
    <w:unhideWhenUsed/>
    <w:rsid w:val="00843D16"/>
    <w:pPr>
      <w:widowControl w:val="0"/>
      <w:suppressAutoHyphens/>
    </w:pPr>
    <w:rPr>
      <w:rFonts w:ascii="Tahoma" w:eastAsia="Lucida Sans Unicode" w:hAnsi="Tahoma" w:cs="Tahoma"/>
      <w:kern w:val="1"/>
      <w:sz w:val="16"/>
      <w:szCs w:val="16"/>
      <w:lang w:eastAsia="ar-SA"/>
    </w:rPr>
  </w:style>
  <w:style w:type="character" w:customStyle="1" w:styleId="17">
    <w:name w:val="Схема документа Знак1"/>
    <w:basedOn w:val="a0"/>
    <w:uiPriority w:val="99"/>
    <w:semiHidden/>
    <w:rsid w:val="00843D16"/>
    <w:rPr>
      <w:rFonts w:ascii="Tahoma" w:eastAsia="Times New Roman" w:hAnsi="Tahoma" w:cs="Tahoma"/>
      <w:sz w:val="16"/>
      <w:szCs w:val="16"/>
      <w:lang w:eastAsia="ru-RU"/>
    </w:rPr>
  </w:style>
  <w:style w:type="paragraph" w:customStyle="1" w:styleId="TableParagraph">
    <w:name w:val="Table Paragraph"/>
    <w:basedOn w:val="a"/>
    <w:uiPriority w:val="1"/>
    <w:qFormat/>
    <w:rsid w:val="00843D16"/>
    <w:pPr>
      <w:widowControl w:val="0"/>
      <w:autoSpaceDE w:val="0"/>
      <w:autoSpaceDN w:val="0"/>
    </w:pPr>
    <w:rPr>
      <w:sz w:val="22"/>
      <w:szCs w:val="22"/>
      <w:lang w:eastAsia="en-US"/>
    </w:rPr>
  </w:style>
  <w:style w:type="paragraph" w:styleId="afe">
    <w:name w:val="List Paragraph"/>
    <w:aliases w:val="Заголовок_3,List Paragraph,Заголовок мой1,СписокСТПр,Bullet Points,Имя рисунка,Нумерованый список,Варианты ответов"/>
    <w:basedOn w:val="a"/>
    <w:link w:val="aff"/>
    <w:uiPriority w:val="34"/>
    <w:qFormat/>
    <w:rsid w:val="00843D16"/>
    <w:pPr>
      <w:spacing w:after="200" w:line="276" w:lineRule="auto"/>
      <w:ind w:left="720"/>
    </w:pPr>
    <w:rPr>
      <w:rFonts w:ascii="Calibri" w:hAnsi="Calibri"/>
      <w:kern w:val="1"/>
      <w:sz w:val="22"/>
      <w:szCs w:val="22"/>
      <w:lang w:eastAsia="ar-SA"/>
    </w:rPr>
  </w:style>
  <w:style w:type="character" w:customStyle="1" w:styleId="aff">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
    <w:link w:val="afe"/>
    <w:uiPriority w:val="34"/>
    <w:rsid w:val="00843D16"/>
    <w:rPr>
      <w:rFonts w:ascii="Calibri" w:eastAsia="Times New Roman" w:hAnsi="Calibri" w:cs="Times New Roman"/>
      <w:kern w:val="1"/>
      <w:lang w:eastAsia="ar-SA"/>
    </w:rPr>
  </w:style>
  <w:style w:type="table" w:styleId="aff0">
    <w:name w:val="Table Grid"/>
    <w:basedOn w:val="a1"/>
    <w:uiPriority w:val="59"/>
    <w:unhideWhenUsed/>
    <w:rsid w:val="00843D1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rsid w:val="00843D16"/>
  </w:style>
  <w:style w:type="paragraph" w:customStyle="1" w:styleId="aff1">
    <w:name w:val="Абзац"/>
    <w:link w:val="aff2"/>
    <w:qFormat/>
    <w:rsid w:val="00843D16"/>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2">
    <w:name w:val="Абзац Знак"/>
    <w:link w:val="aff1"/>
    <w:qFormat/>
    <w:locked/>
    <w:rsid w:val="00843D16"/>
    <w:rPr>
      <w:rFonts w:ascii="Times New Roman" w:eastAsia="Times New Roman" w:hAnsi="Times New Roman" w:cs="Times New Roman"/>
      <w:sz w:val="24"/>
      <w:szCs w:val="24"/>
      <w:lang w:eastAsia="ru-RU"/>
    </w:rPr>
  </w:style>
  <w:style w:type="paragraph" w:customStyle="1" w:styleId="18">
    <w:name w:val="Стиль1"/>
    <w:basedOn w:val="a"/>
    <w:link w:val="19"/>
    <w:qFormat/>
    <w:rsid w:val="00843D16"/>
    <w:pPr>
      <w:autoSpaceDE w:val="0"/>
      <w:autoSpaceDN w:val="0"/>
      <w:adjustRightInd w:val="0"/>
      <w:ind w:left="-709" w:right="283"/>
    </w:pPr>
    <w:rPr>
      <w:rFonts w:eastAsia="TimesNewRoman"/>
      <w:sz w:val="28"/>
      <w:szCs w:val="28"/>
      <w:lang w:eastAsia="ar-SA"/>
    </w:rPr>
  </w:style>
  <w:style w:type="character" w:customStyle="1" w:styleId="19">
    <w:name w:val="Стиль1 Знак"/>
    <w:link w:val="18"/>
    <w:rsid w:val="00843D16"/>
    <w:rPr>
      <w:rFonts w:ascii="Arial" w:eastAsia="TimesNewRoman" w:hAnsi="Arial" w:cs="Times New Roman"/>
      <w:sz w:val="28"/>
      <w:szCs w:val="28"/>
      <w:lang w:eastAsia="ar-SA"/>
    </w:rPr>
  </w:style>
  <w:style w:type="paragraph" w:styleId="aff3">
    <w:name w:val="Normal (Web)"/>
    <w:aliases w:val="Обычный (Web),Обычный (Web)1"/>
    <w:basedOn w:val="a"/>
    <w:link w:val="aff4"/>
    <w:uiPriority w:val="99"/>
    <w:qFormat/>
    <w:rsid w:val="00843D16"/>
    <w:pPr>
      <w:widowControl w:val="0"/>
      <w:suppressAutoHyphens/>
    </w:pPr>
    <w:rPr>
      <w:rFonts w:eastAsia="Arial Unicode MS"/>
      <w:kern w:val="1"/>
      <w:lang w:eastAsia="ar-SA"/>
    </w:rPr>
  </w:style>
  <w:style w:type="character" w:customStyle="1" w:styleId="aff4">
    <w:name w:val="Обычный (веб) Знак"/>
    <w:aliases w:val="Обычный (Web) Знак,Обычный (Web)1 Знак"/>
    <w:link w:val="aff3"/>
    <w:uiPriority w:val="99"/>
    <w:locked/>
    <w:rsid w:val="00843D16"/>
    <w:rPr>
      <w:rFonts w:ascii="Arial" w:eastAsia="Arial Unicode MS" w:hAnsi="Arial" w:cs="Times New Roman"/>
      <w:kern w:val="1"/>
      <w:sz w:val="24"/>
      <w:szCs w:val="24"/>
      <w:lang w:eastAsia="ar-SA"/>
    </w:rPr>
  </w:style>
  <w:style w:type="character" w:customStyle="1" w:styleId="aff5">
    <w:name w:val="Тема примечания Знак"/>
    <w:link w:val="aff6"/>
    <w:uiPriority w:val="99"/>
    <w:semiHidden/>
    <w:rsid w:val="00843D16"/>
    <w:rPr>
      <w:rFonts w:ascii="Times New Roman" w:eastAsia="Lucida Sans Unicode" w:hAnsi="Times New Roman"/>
      <w:b/>
      <w:bCs/>
      <w:kern w:val="1"/>
      <w:lang w:eastAsia="ar-SA"/>
    </w:rPr>
  </w:style>
  <w:style w:type="paragraph" w:styleId="aff6">
    <w:name w:val="annotation subject"/>
    <w:basedOn w:val="a3"/>
    <w:next w:val="a3"/>
    <w:link w:val="aff5"/>
    <w:uiPriority w:val="99"/>
    <w:semiHidden/>
    <w:unhideWhenUsed/>
    <w:rsid w:val="00843D16"/>
    <w:pPr>
      <w:widowControl w:val="0"/>
      <w:suppressAutoHyphens/>
      <w:ind w:firstLine="0"/>
      <w:jc w:val="left"/>
    </w:pPr>
    <w:rPr>
      <w:rFonts w:ascii="Times New Roman" w:eastAsia="Lucida Sans Unicode" w:hAnsi="Times New Roman" w:cstheme="minorBidi"/>
      <w:b/>
      <w:bCs/>
      <w:kern w:val="1"/>
      <w:szCs w:val="22"/>
      <w:lang w:eastAsia="ar-SA"/>
    </w:rPr>
  </w:style>
  <w:style w:type="character" w:customStyle="1" w:styleId="1a">
    <w:name w:val="Тема примечания Знак1"/>
    <w:basedOn w:val="a4"/>
    <w:uiPriority w:val="99"/>
    <w:semiHidden/>
    <w:rsid w:val="00843D16"/>
    <w:rPr>
      <w:rFonts w:ascii="Courier" w:eastAsia="Times New Roman" w:hAnsi="Courier" w:cs="Times New Roman"/>
      <w:b/>
      <w:bCs/>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4.jpeg"/><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3.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footer" Target="footer6.xml"/><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eader" Target="header5.xml"/><Relationship Id="rId30"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40;&#1053;&#1058;&#1054;&#1053;&#1068;&#1045;&#1042;&#1040;\&#1040;&#1053;&#1058;&#1054;&#1053;&#1068;&#1045;&#1042;&#1040;%20&#1056;&#1040;&#1041;&#1054;&#1063;&#1045;&#1045;\_&#1057;&#1058;&#1055;\&#1041;&#1086;&#1075;&#1091;&#1095;&#1072;&#1088;&#1089;&#1082;&#1080;&#1081;%20&#1052;&#1056;\&#1076;&#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40;&#1053;&#1058;&#1054;&#1053;&#1068;&#1045;&#1042;&#1040;\&#1040;&#1053;&#1058;&#1054;&#1053;&#1068;&#1045;&#1042;&#1040;%20&#1056;&#1040;&#1041;&#1054;&#1063;&#1045;&#1045;\_&#1057;&#1058;&#1055;\&#1041;&#1086;&#1075;&#1091;&#1095;&#1072;&#1088;&#1089;&#1082;&#1080;&#1081;%20&#1052;&#1056;\&#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40;&#1053;&#1058;&#1054;&#1053;&#1068;&#1045;&#1042;&#1040;\&#1040;&#1053;&#1058;&#1054;&#1053;&#1068;&#1045;&#1042;&#1040;%20&#1056;&#1040;&#1041;&#1054;&#1063;&#1045;&#1045;\_&#1057;&#1058;&#1055;\&#1041;&#1086;&#1075;&#1091;&#1095;&#1072;&#1088;&#1089;&#1082;&#1080;&#1081;%20&#1052;&#1056;\&#1076;&#1080;&#1072;&#1075;&#1088;&#1072;&#1084;&#1084;&#109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40;&#1053;&#1058;&#1054;&#1053;&#1068;&#1045;&#1042;&#1040;\&#1040;&#1053;&#1058;&#1054;&#1053;&#1068;&#1045;&#1042;&#1040;%20&#1056;&#1040;&#1041;&#1054;&#1063;&#1045;&#1045;\_&#1057;&#1058;&#1055;\&#1041;&#1086;&#1075;&#1091;&#1095;&#1072;&#1088;&#1089;&#1082;&#1080;&#1081;%20&#1052;&#1056;\&#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000"/>
              <a:t>Естественное движение населения Богучарского муниципального района</a:t>
            </a:r>
          </a:p>
        </c:rich>
      </c:tx>
      <c:layout/>
    </c:title>
    <c:plotArea>
      <c:layout/>
      <c:barChart>
        <c:barDir val="bar"/>
        <c:grouping val="clustered"/>
        <c:ser>
          <c:idx val="0"/>
          <c:order val="0"/>
          <c:tx>
            <c:strRef>
              <c:f>Лист1!$A$2</c:f>
              <c:strCache>
                <c:ptCount val="1"/>
                <c:pt idx="0">
                  <c:v>Число умерших - всего, чел.</c:v>
                </c:pt>
              </c:strCache>
            </c:strRef>
          </c:tx>
          <c:cat>
            <c:numRef>
              <c:f>Лист1!$B$1:$G$1</c:f>
              <c:numCache>
                <c:formatCode>General</c:formatCode>
                <c:ptCount val="6"/>
                <c:pt idx="0">
                  <c:v>2018</c:v>
                </c:pt>
                <c:pt idx="1">
                  <c:v>2019</c:v>
                </c:pt>
                <c:pt idx="2">
                  <c:v>2020</c:v>
                </c:pt>
                <c:pt idx="3">
                  <c:v>2021</c:v>
                </c:pt>
                <c:pt idx="4">
                  <c:v>2022</c:v>
                </c:pt>
                <c:pt idx="5">
                  <c:v>2023</c:v>
                </c:pt>
              </c:numCache>
            </c:numRef>
          </c:cat>
          <c:val>
            <c:numRef>
              <c:f>Лист1!$B$2:$G$2</c:f>
              <c:numCache>
                <c:formatCode>General</c:formatCode>
                <c:ptCount val="6"/>
                <c:pt idx="0">
                  <c:v>481</c:v>
                </c:pt>
                <c:pt idx="1">
                  <c:v>414</c:v>
                </c:pt>
                <c:pt idx="2">
                  <c:v>494</c:v>
                </c:pt>
                <c:pt idx="3">
                  <c:v>649</c:v>
                </c:pt>
                <c:pt idx="4">
                  <c:v>512</c:v>
                </c:pt>
                <c:pt idx="5">
                  <c:v>438</c:v>
                </c:pt>
              </c:numCache>
            </c:numRef>
          </c:val>
        </c:ser>
        <c:ser>
          <c:idx val="1"/>
          <c:order val="1"/>
          <c:tx>
            <c:strRef>
              <c:f>Лист1!$A$3</c:f>
              <c:strCache>
                <c:ptCount val="1"/>
                <c:pt idx="0">
                  <c:v>Число родившихся - всего, чел.</c:v>
                </c:pt>
              </c:strCache>
            </c:strRef>
          </c:tx>
          <c:cat>
            <c:numRef>
              <c:f>Лист1!$B$1:$G$1</c:f>
              <c:numCache>
                <c:formatCode>General</c:formatCode>
                <c:ptCount val="6"/>
                <c:pt idx="0">
                  <c:v>2018</c:v>
                </c:pt>
                <c:pt idx="1">
                  <c:v>2019</c:v>
                </c:pt>
                <c:pt idx="2">
                  <c:v>2020</c:v>
                </c:pt>
                <c:pt idx="3">
                  <c:v>2021</c:v>
                </c:pt>
                <c:pt idx="4">
                  <c:v>2022</c:v>
                </c:pt>
                <c:pt idx="5">
                  <c:v>2023</c:v>
                </c:pt>
              </c:numCache>
            </c:numRef>
          </c:cat>
          <c:val>
            <c:numRef>
              <c:f>Лист1!$B$3:$G$3</c:f>
              <c:numCache>
                <c:formatCode>General</c:formatCode>
                <c:ptCount val="6"/>
                <c:pt idx="0">
                  <c:v>315</c:v>
                </c:pt>
                <c:pt idx="1">
                  <c:v>267</c:v>
                </c:pt>
                <c:pt idx="2">
                  <c:v>316</c:v>
                </c:pt>
                <c:pt idx="3">
                  <c:v>288</c:v>
                </c:pt>
                <c:pt idx="4">
                  <c:v>250</c:v>
                </c:pt>
                <c:pt idx="5">
                  <c:v>201</c:v>
                </c:pt>
              </c:numCache>
            </c:numRef>
          </c:val>
        </c:ser>
        <c:axId val="81006976"/>
        <c:axId val="81282560"/>
      </c:barChart>
      <c:catAx>
        <c:axId val="81006976"/>
        <c:scaling>
          <c:orientation val="minMax"/>
        </c:scaling>
        <c:axPos val="l"/>
        <c:numFmt formatCode="General" sourceLinked="1"/>
        <c:majorTickMark val="none"/>
        <c:tickLblPos val="nextTo"/>
        <c:crossAx val="81282560"/>
        <c:crosses val="autoZero"/>
        <c:auto val="1"/>
        <c:lblAlgn val="ctr"/>
        <c:lblOffset val="100"/>
      </c:catAx>
      <c:valAx>
        <c:axId val="81282560"/>
        <c:scaling>
          <c:orientation val="minMax"/>
        </c:scaling>
        <c:axPos val="b"/>
        <c:majorGridlines/>
        <c:numFmt formatCode="General" sourceLinked="1"/>
        <c:majorTickMark val="none"/>
        <c:tickLblPos val="nextTo"/>
        <c:crossAx val="81006976"/>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b="1" i="0" baseline="0"/>
              <a:t>Механическое движение населения Богучарского муниципального района</a:t>
            </a:r>
            <a:endParaRPr lang="ru-RU" sz="900"/>
          </a:p>
        </c:rich>
      </c:tx>
      <c:layout/>
    </c:title>
    <c:plotArea>
      <c:layout>
        <c:manualLayout>
          <c:layoutTarget val="inner"/>
          <c:xMode val="edge"/>
          <c:yMode val="edge"/>
          <c:x val="0.1294070783773639"/>
          <c:y val="0.19473638638413726"/>
          <c:w val="0.53444911725470756"/>
          <c:h val="0.65455581044531663"/>
        </c:manualLayout>
      </c:layout>
      <c:barChart>
        <c:barDir val="bar"/>
        <c:grouping val="clustered"/>
        <c:ser>
          <c:idx val="0"/>
          <c:order val="0"/>
          <c:tx>
            <c:strRef>
              <c:f>Лист1!$A$17</c:f>
              <c:strCache>
                <c:ptCount val="1"/>
                <c:pt idx="0">
                  <c:v>Число прибывших - всего, чел.</c:v>
                </c:pt>
              </c:strCache>
            </c:strRef>
          </c:tx>
          <c:cat>
            <c:numRef>
              <c:f>Лист1!$B$16:$G$16</c:f>
              <c:numCache>
                <c:formatCode>General</c:formatCode>
                <c:ptCount val="6"/>
                <c:pt idx="0">
                  <c:v>2018</c:v>
                </c:pt>
                <c:pt idx="1">
                  <c:v>2019</c:v>
                </c:pt>
                <c:pt idx="2">
                  <c:v>2020</c:v>
                </c:pt>
                <c:pt idx="3">
                  <c:v>2021</c:v>
                </c:pt>
                <c:pt idx="4">
                  <c:v>2022</c:v>
                </c:pt>
                <c:pt idx="5">
                  <c:v>2023</c:v>
                </c:pt>
              </c:numCache>
            </c:numRef>
          </c:cat>
          <c:val>
            <c:numRef>
              <c:f>Лист1!$B$17:$G$17</c:f>
              <c:numCache>
                <c:formatCode>General</c:formatCode>
                <c:ptCount val="6"/>
                <c:pt idx="0">
                  <c:v>2109</c:v>
                </c:pt>
                <c:pt idx="1">
                  <c:v>2418</c:v>
                </c:pt>
                <c:pt idx="2">
                  <c:v>1948</c:v>
                </c:pt>
                <c:pt idx="3">
                  <c:v>1399</c:v>
                </c:pt>
                <c:pt idx="4">
                  <c:v>1490</c:v>
                </c:pt>
                <c:pt idx="5">
                  <c:v>1586</c:v>
                </c:pt>
              </c:numCache>
            </c:numRef>
          </c:val>
        </c:ser>
        <c:ser>
          <c:idx val="1"/>
          <c:order val="1"/>
          <c:tx>
            <c:strRef>
              <c:f>Лист1!$A$18</c:f>
              <c:strCache>
                <c:ptCount val="1"/>
                <c:pt idx="0">
                  <c:v>Число выбывших - всего, чел.</c:v>
                </c:pt>
              </c:strCache>
            </c:strRef>
          </c:tx>
          <c:cat>
            <c:numRef>
              <c:f>Лист1!$B$16:$G$16</c:f>
              <c:numCache>
                <c:formatCode>General</c:formatCode>
                <c:ptCount val="6"/>
                <c:pt idx="0">
                  <c:v>2018</c:v>
                </c:pt>
                <c:pt idx="1">
                  <c:v>2019</c:v>
                </c:pt>
                <c:pt idx="2">
                  <c:v>2020</c:v>
                </c:pt>
                <c:pt idx="3">
                  <c:v>2021</c:v>
                </c:pt>
                <c:pt idx="4">
                  <c:v>2022</c:v>
                </c:pt>
                <c:pt idx="5">
                  <c:v>2023</c:v>
                </c:pt>
              </c:numCache>
            </c:numRef>
          </c:cat>
          <c:val>
            <c:numRef>
              <c:f>Лист1!$B$18:$G$18</c:f>
              <c:numCache>
                <c:formatCode>General</c:formatCode>
                <c:ptCount val="6"/>
                <c:pt idx="0">
                  <c:v>1937</c:v>
                </c:pt>
                <c:pt idx="1">
                  <c:v>2335</c:v>
                </c:pt>
                <c:pt idx="2">
                  <c:v>1006</c:v>
                </c:pt>
                <c:pt idx="3">
                  <c:v>1628</c:v>
                </c:pt>
                <c:pt idx="4">
                  <c:v>1455</c:v>
                </c:pt>
                <c:pt idx="5">
                  <c:v>1445</c:v>
                </c:pt>
              </c:numCache>
            </c:numRef>
          </c:val>
        </c:ser>
        <c:axId val="111746048"/>
        <c:axId val="111793664"/>
      </c:barChart>
      <c:catAx>
        <c:axId val="111746048"/>
        <c:scaling>
          <c:orientation val="minMax"/>
        </c:scaling>
        <c:axPos val="l"/>
        <c:numFmt formatCode="General" sourceLinked="1"/>
        <c:majorTickMark val="none"/>
        <c:tickLblPos val="nextTo"/>
        <c:crossAx val="111793664"/>
        <c:crosses val="autoZero"/>
        <c:auto val="1"/>
        <c:lblAlgn val="ctr"/>
        <c:lblOffset val="100"/>
      </c:catAx>
      <c:valAx>
        <c:axId val="111793664"/>
        <c:scaling>
          <c:orientation val="minMax"/>
        </c:scaling>
        <c:axPos val="b"/>
        <c:majorGridlines/>
        <c:numFmt formatCode="General" sourceLinked="1"/>
        <c:majorTickMark val="none"/>
        <c:tickLblPos val="nextTo"/>
        <c:crossAx val="111746048"/>
        <c:crosses val="autoZero"/>
        <c:crossBetween val="between"/>
      </c:valAx>
    </c:plotArea>
    <c:legend>
      <c:legendPos val="r"/>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b="1" i="0" baseline="0"/>
              <a:t>Распределение населения Богучарского муниципального района по возрастам</a:t>
            </a:r>
          </a:p>
        </c:rich>
      </c:tx>
      <c:layout/>
    </c:title>
    <c:plotArea>
      <c:layout/>
      <c:barChart>
        <c:barDir val="col"/>
        <c:grouping val="clustered"/>
        <c:ser>
          <c:idx val="0"/>
          <c:order val="0"/>
          <c:tx>
            <c:strRef>
              <c:f>Лист1!$A$32</c:f>
              <c:strCache>
                <c:ptCount val="1"/>
                <c:pt idx="0">
                  <c:v>Численность населения моложе трудоспособного возраста, %</c:v>
                </c:pt>
              </c:strCache>
            </c:strRef>
          </c:tx>
          <c:cat>
            <c:numRef>
              <c:f>Лист1!$B$31:$G$31</c:f>
              <c:numCache>
                <c:formatCode>General</c:formatCode>
                <c:ptCount val="6"/>
                <c:pt idx="0">
                  <c:v>2018</c:v>
                </c:pt>
                <c:pt idx="1">
                  <c:v>2019</c:v>
                </c:pt>
                <c:pt idx="2">
                  <c:v>2020</c:v>
                </c:pt>
                <c:pt idx="3">
                  <c:v>2021</c:v>
                </c:pt>
                <c:pt idx="4">
                  <c:v>2022</c:v>
                </c:pt>
                <c:pt idx="5">
                  <c:v>2023</c:v>
                </c:pt>
              </c:numCache>
            </c:numRef>
          </c:cat>
          <c:val>
            <c:numRef>
              <c:f>Лист1!$B$32:$G$32</c:f>
              <c:numCache>
                <c:formatCode>General</c:formatCode>
                <c:ptCount val="6"/>
                <c:pt idx="0">
                  <c:v>19</c:v>
                </c:pt>
                <c:pt idx="1">
                  <c:v>18</c:v>
                </c:pt>
                <c:pt idx="2">
                  <c:v>18</c:v>
                </c:pt>
                <c:pt idx="3">
                  <c:v>17</c:v>
                </c:pt>
                <c:pt idx="4">
                  <c:v>17</c:v>
                </c:pt>
                <c:pt idx="5">
                  <c:v>17</c:v>
                </c:pt>
              </c:numCache>
            </c:numRef>
          </c:val>
        </c:ser>
        <c:ser>
          <c:idx val="1"/>
          <c:order val="1"/>
          <c:tx>
            <c:strRef>
              <c:f>Лист1!$A$33</c:f>
              <c:strCache>
                <c:ptCount val="1"/>
                <c:pt idx="0">
                  <c:v>Численность населения трудоспособного возраста, %</c:v>
                </c:pt>
              </c:strCache>
            </c:strRef>
          </c:tx>
          <c:cat>
            <c:numRef>
              <c:f>Лист1!$B$31:$G$31</c:f>
              <c:numCache>
                <c:formatCode>General</c:formatCode>
                <c:ptCount val="6"/>
                <c:pt idx="0">
                  <c:v>2018</c:v>
                </c:pt>
                <c:pt idx="1">
                  <c:v>2019</c:v>
                </c:pt>
                <c:pt idx="2">
                  <c:v>2020</c:v>
                </c:pt>
                <c:pt idx="3">
                  <c:v>2021</c:v>
                </c:pt>
                <c:pt idx="4">
                  <c:v>2022</c:v>
                </c:pt>
                <c:pt idx="5">
                  <c:v>2023</c:v>
                </c:pt>
              </c:numCache>
            </c:numRef>
          </c:cat>
          <c:val>
            <c:numRef>
              <c:f>Лист1!$B$33:$G$33</c:f>
              <c:numCache>
                <c:formatCode>General</c:formatCode>
                <c:ptCount val="6"/>
                <c:pt idx="0">
                  <c:v>54</c:v>
                </c:pt>
                <c:pt idx="1">
                  <c:v>55</c:v>
                </c:pt>
                <c:pt idx="2">
                  <c:v>55</c:v>
                </c:pt>
                <c:pt idx="3">
                  <c:v>58</c:v>
                </c:pt>
                <c:pt idx="4">
                  <c:v>54</c:v>
                </c:pt>
                <c:pt idx="5">
                  <c:v>58</c:v>
                </c:pt>
              </c:numCache>
            </c:numRef>
          </c:val>
        </c:ser>
        <c:ser>
          <c:idx val="2"/>
          <c:order val="2"/>
          <c:tx>
            <c:strRef>
              <c:f>Лист1!$A$34</c:f>
              <c:strCache>
                <c:ptCount val="1"/>
                <c:pt idx="0">
                  <c:v>Численность населения старше трудоспособного возраста, %</c:v>
                </c:pt>
              </c:strCache>
            </c:strRef>
          </c:tx>
          <c:cat>
            <c:numRef>
              <c:f>Лист1!$B$31:$G$31</c:f>
              <c:numCache>
                <c:formatCode>General</c:formatCode>
                <c:ptCount val="6"/>
                <c:pt idx="0">
                  <c:v>2018</c:v>
                </c:pt>
                <c:pt idx="1">
                  <c:v>2019</c:v>
                </c:pt>
                <c:pt idx="2">
                  <c:v>2020</c:v>
                </c:pt>
                <c:pt idx="3">
                  <c:v>2021</c:v>
                </c:pt>
                <c:pt idx="4">
                  <c:v>2022</c:v>
                </c:pt>
                <c:pt idx="5">
                  <c:v>2023</c:v>
                </c:pt>
              </c:numCache>
            </c:numRef>
          </c:cat>
          <c:val>
            <c:numRef>
              <c:f>Лист1!$B$34:$G$34</c:f>
              <c:numCache>
                <c:formatCode>General</c:formatCode>
                <c:ptCount val="6"/>
                <c:pt idx="0">
                  <c:v>7</c:v>
                </c:pt>
                <c:pt idx="1">
                  <c:v>27</c:v>
                </c:pt>
                <c:pt idx="2">
                  <c:v>27</c:v>
                </c:pt>
                <c:pt idx="3">
                  <c:v>25</c:v>
                </c:pt>
                <c:pt idx="4">
                  <c:v>25</c:v>
                </c:pt>
                <c:pt idx="5">
                  <c:v>25</c:v>
                </c:pt>
              </c:numCache>
            </c:numRef>
          </c:val>
        </c:ser>
        <c:axId val="83288832"/>
        <c:axId val="83408384"/>
      </c:barChart>
      <c:catAx>
        <c:axId val="83288832"/>
        <c:scaling>
          <c:orientation val="minMax"/>
        </c:scaling>
        <c:axPos val="b"/>
        <c:numFmt formatCode="General" sourceLinked="1"/>
        <c:majorTickMark val="none"/>
        <c:tickLblPos val="nextTo"/>
        <c:crossAx val="83408384"/>
        <c:crosses val="autoZero"/>
        <c:auto val="1"/>
        <c:lblAlgn val="ctr"/>
        <c:lblOffset val="100"/>
      </c:catAx>
      <c:valAx>
        <c:axId val="83408384"/>
        <c:scaling>
          <c:orientation val="minMax"/>
        </c:scaling>
        <c:axPos val="l"/>
        <c:majorGridlines/>
        <c:numFmt formatCode="General" sourceLinked="1"/>
        <c:majorTickMark val="none"/>
        <c:tickLblPos val="nextTo"/>
        <c:crossAx val="83288832"/>
        <c:crosses val="autoZero"/>
        <c:crossBetween val="between"/>
      </c:valAx>
    </c:plotArea>
    <c:legend>
      <c:legendPos val="r"/>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b="1" i="0" baseline="0"/>
              <a:t>Трудовые ресурсы Богучарского муниципального района </a:t>
            </a:r>
            <a:endParaRPr lang="ru-RU" sz="900"/>
          </a:p>
        </c:rich>
      </c:tx>
      <c:layout>
        <c:manualLayout>
          <c:xMode val="edge"/>
          <c:yMode val="edge"/>
          <c:x val="0.23198600174978129"/>
          <c:y val="1.6460901793871073E-2"/>
        </c:manualLayout>
      </c:layout>
    </c:title>
    <c:plotArea>
      <c:layout/>
      <c:barChart>
        <c:barDir val="col"/>
        <c:grouping val="clustered"/>
        <c:ser>
          <c:idx val="0"/>
          <c:order val="0"/>
          <c:tx>
            <c:strRef>
              <c:f>Лист1!$A$40</c:f>
              <c:strCache>
                <c:ptCount val="1"/>
                <c:pt idx="0">
                  <c:v>Число занятых в отраслях экономики пенсионеров и подростков, %</c:v>
                </c:pt>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Лист1!$B$40:$G$40</c:f>
              <c:numCache>
                <c:formatCode>General</c:formatCode>
                <c:ptCount val="6"/>
                <c:pt idx="0">
                  <c:v>15</c:v>
                </c:pt>
                <c:pt idx="1">
                  <c:v>15</c:v>
                </c:pt>
                <c:pt idx="2">
                  <c:v>12</c:v>
                </c:pt>
                <c:pt idx="3">
                  <c:v>12</c:v>
                </c:pt>
                <c:pt idx="4">
                  <c:v>10</c:v>
                </c:pt>
                <c:pt idx="5">
                  <c:v>10</c:v>
                </c:pt>
              </c:numCache>
            </c:numRef>
          </c:val>
        </c:ser>
        <c:ser>
          <c:idx val="1"/>
          <c:order val="1"/>
          <c:tx>
            <c:strRef>
              <c:f>Лист1!$A$41</c:f>
              <c:strCache>
                <c:ptCount val="1"/>
                <c:pt idx="0">
                  <c:v>Численность населения в трудоспособном возрасте, %</c:v>
                </c:pt>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Лист1!$B$41:$G$41</c:f>
              <c:numCache>
                <c:formatCode>General</c:formatCode>
                <c:ptCount val="6"/>
                <c:pt idx="0">
                  <c:v>85</c:v>
                </c:pt>
                <c:pt idx="1">
                  <c:v>85</c:v>
                </c:pt>
                <c:pt idx="2">
                  <c:v>88</c:v>
                </c:pt>
                <c:pt idx="3">
                  <c:v>87</c:v>
                </c:pt>
                <c:pt idx="4">
                  <c:v>87</c:v>
                </c:pt>
                <c:pt idx="5">
                  <c:v>87</c:v>
                </c:pt>
              </c:numCache>
            </c:numRef>
          </c:val>
        </c:ser>
        <c:ser>
          <c:idx val="2"/>
          <c:order val="2"/>
          <c:tx>
            <c:strRef>
              <c:f>Лист1!$A$42</c:f>
              <c:strCache>
                <c:ptCount val="1"/>
                <c:pt idx="0">
                  <c:v>Количество работающих в отраслях экономики, %</c:v>
                </c:pt>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Лист1!$B$42:$G$42</c:f>
              <c:numCache>
                <c:formatCode>General</c:formatCode>
                <c:ptCount val="6"/>
                <c:pt idx="0">
                  <c:v>48</c:v>
                </c:pt>
                <c:pt idx="1">
                  <c:v>48</c:v>
                </c:pt>
                <c:pt idx="2">
                  <c:v>47</c:v>
                </c:pt>
                <c:pt idx="3">
                  <c:v>45</c:v>
                </c:pt>
                <c:pt idx="4">
                  <c:v>36</c:v>
                </c:pt>
                <c:pt idx="5">
                  <c:v>37</c:v>
                </c:pt>
              </c:numCache>
            </c:numRef>
          </c:val>
        </c:ser>
        <c:ser>
          <c:idx val="3"/>
          <c:order val="3"/>
          <c:tx>
            <c:strRef>
              <c:f>Лист1!$A$43</c:f>
              <c:strCache>
                <c:ptCount val="1"/>
                <c:pt idx="0">
                  <c:v>Общая численность безработных, %</c:v>
                </c:pt>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Лист1!$B$43:$G$43</c:f>
              <c:numCache>
                <c:formatCode>General</c:formatCode>
                <c:ptCount val="6"/>
                <c:pt idx="0">
                  <c:v>8</c:v>
                </c:pt>
                <c:pt idx="1">
                  <c:v>8</c:v>
                </c:pt>
                <c:pt idx="2">
                  <c:v>8</c:v>
                </c:pt>
                <c:pt idx="3">
                  <c:v>9</c:v>
                </c:pt>
                <c:pt idx="4">
                  <c:v>9</c:v>
                </c:pt>
                <c:pt idx="5">
                  <c:v>8</c:v>
                </c:pt>
              </c:numCache>
            </c:numRef>
          </c:val>
        </c:ser>
        <c:ser>
          <c:idx val="4"/>
          <c:order val="4"/>
          <c:tx>
            <c:strRef>
              <c:f>Лист1!$A$44</c:f>
              <c:strCache>
                <c:ptCount val="1"/>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Лист1!$B$44:$G$44</c:f>
              <c:numCache>
                <c:formatCode>General</c:formatCode>
                <c:ptCount val="6"/>
              </c:numCache>
            </c:numRef>
          </c:val>
        </c:ser>
        <c:ser>
          <c:idx val="5"/>
          <c:order val="5"/>
          <c:tx>
            <c:strRef>
              <c:f>Лист1!$A$45</c:f>
              <c:strCache>
                <c:ptCount val="1"/>
                <c:pt idx="0">
                  <c:v>Безработные, зарегистрированные в службе занятости, %</c:v>
                </c:pt>
              </c:strCache>
            </c:strRef>
          </c:tx>
          <c:cat>
            <c:numRef>
              <c:f>Лист1!$B$39:$G$39</c:f>
              <c:numCache>
                <c:formatCode>General</c:formatCode>
                <c:ptCount val="6"/>
                <c:pt idx="0">
                  <c:v>2018</c:v>
                </c:pt>
                <c:pt idx="1">
                  <c:v>2019</c:v>
                </c:pt>
                <c:pt idx="2">
                  <c:v>2020</c:v>
                </c:pt>
                <c:pt idx="3">
                  <c:v>2021</c:v>
                </c:pt>
                <c:pt idx="4">
                  <c:v>2022</c:v>
                </c:pt>
                <c:pt idx="5">
                  <c:v>2023</c:v>
                </c:pt>
              </c:numCache>
            </c:numRef>
          </c:cat>
          <c:val>
            <c:numRef>
              <c:f>Лист1!$B$45:$G$45</c:f>
              <c:numCache>
                <c:formatCode>General</c:formatCode>
                <c:ptCount val="6"/>
                <c:pt idx="0">
                  <c:v>1</c:v>
                </c:pt>
                <c:pt idx="1">
                  <c:v>1</c:v>
                </c:pt>
                <c:pt idx="2">
                  <c:v>3</c:v>
                </c:pt>
                <c:pt idx="3">
                  <c:v>1</c:v>
                </c:pt>
                <c:pt idx="4">
                  <c:v>1</c:v>
                </c:pt>
                <c:pt idx="5">
                  <c:v>1</c:v>
                </c:pt>
              </c:numCache>
            </c:numRef>
          </c:val>
        </c:ser>
        <c:axId val="71652480"/>
        <c:axId val="71654016"/>
      </c:barChart>
      <c:catAx>
        <c:axId val="71652480"/>
        <c:scaling>
          <c:orientation val="minMax"/>
        </c:scaling>
        <c:axPos val="b"/>
        <c:numFmt formatCode="General" sourceLinked="1"/>
        <c:majorTickMark val="none"/>
        <c:tickLblPos val="nextTo"/>
        <c:crossAx val="71654016"/>
        <c:crosses val="autoZero"/>
        <c:auto val="1"/>
        <c:lblAlgn val="ctr"/>
        <c:lblOffset val="100"/>
      </c:catAx>
      <c:valAx>
        <c:axId val="71654016"/>
        <c:scaling>
          <c:orientation val="minMax"/>
        </c:scaling>
        <c:axPos val="l"/>
        <c:majorGridlines/>
        <c:numFmt formatCode="General" sourceLinked="1"/>
        <c:majorTickMark val="none"/>
        <c:tickLblPos val="nextTo"/>
        <c:crossAx val="71652480"/>
        <c:crosses val="autoZero"/>
        <c:crossBetween val="between"/>
      </c:valAx>
    </c:plotArea>
    <c:legend>
      <c:legendPos val="r"/>
      <c:legendEntry>
        <c:idx val="4"/>
        <c:delete val="1"/>
      </c:legendEntry>
      <c:layout/>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900"/>
              <a:t>Распределение жилого фонда по этажности, %</a:t>
            </a:r>
          </a:p>
        </c:rich>
      </c:tx>
      <c:layout/>
    </c:title>
    <c:plotArea>
      <c:layout/>
      <c:pieChart>
        <c:varyColors val="1"/>
        <c:ser>
          <c:idx val="0"/>
          <c:order val="0"/>
          <c:dLbls>
            <c:dLbl>
              <c:idx val="1"/>
              <c:layout>
                <c:manualLayout>
                  <c:x val="-4.3674036855322049E-2"/>
                  <c:y val="5.6178862162605592E-2"/>
                </c:manualLayout>
              </c:layout>
              <c:showPercent val="1"/>
            </c:dLbl>
            <c:showPercent val="1"/>
            <c:showLeaderLines val="1"/>
          </c:dLbls>
          <c:cat>
            <c:strRef>
              <c:f>Лист1!$A$56:$A$59</c:f>
              <c:strCache>
                <c:ptCount val="4"/>
                <c:pt idx="0">
                  <c:v>среднеэтажная жилая застройка 5-8 этажей, % </c:v>
                </c:pt>
                <c:pt idx="1">
                  <c:v>малоэтажная жилая застройка 2-4 этажа, % </c:v>
                </c:pt>
                <c:pt idx="2">
                  <c:v>блокированная жилая застройка 1-3 этажа, % </c:v>
                </c:pt>
                <c:pt idx="3">
                  <c:v>застройка индивидуальными жилыми домами 1-3 этажа, %</c:v>
                </c:pt>
              </c:strCache>
            </c:strRef>
          </c:cat>
          <c:val>
            <c:numRef>
              <c:f>Лист1!$B$56:$B$59</c:f>
              <c:numCache>
                <c:formatCode>General</c:formatCode>
                <c:ptCount val="4"/>
                <c:pt idx="0">
                  <c:v>9</c:v>
                </c:pt>
                <c:pt idx="1">
                  <c:v>5</c:v>
                </c:pt>
                <c:pt idx="2">
                  <c:v>16</c:v>
                </c:pt>
                <c:pt idx="3">
                  <c:v>70</c:v>
                </c:pt>
              </c:numCache>
            </c:numRef>
          </c:val>
        </c:ser>
        <c:dLbls>
          <c:showPercent val="1"/>
        </c:dLbls>
        <c:firstSliceAng val="0"/>
      </c:pieChart>
    </c:plotArea>
    <c:legend>
      <c:legendPos val="t"/>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B52B48-DBE7-46CC-A16E-0665B89CC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266</Pages>
  <Words>86236</Words>
  <Characters>491548</Characters>
  <Application>Microsoft Office Word</Application>
  <DocSecurity>0</DocSecurity>
  <Lines>4096</Lines>
  <Paragraphs>1153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576631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lDikaneva</cp:lastModifiedBy>
  <cp:revision>102</cp:revision>
  <cp:lastPrinted>2025-02-25T12:11:00Z</cp:lastPrinted>
  <dcterms:created xsi:type="dcterms:W3CDTF">2025-02-24T07:00:00Z</dcterms:created>
  <dcterms:modified xsi:type="dcterms:W3CDTF">2025-02-25T12:12:00Z</dcterms:modified>
</cp:coreProperties>
</file>