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Default="002954C7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954C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1665" cy="786130"/>
            <wp:effectExtent l="19050" t="0" r="6985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41" w:rsidRDefault="00F46441" w:rsidP="00F4644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46441" w:rsidRDefault="00F46441" w:rsidP="00F4644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F46441" w:rsidRDefault="00F46441" w:rsidP="00F4644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46441" w:rsidRDefault="00F46441" w:rsidP="00F4644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46441" w:rsidRDefault="00F46441" w:rsidP="00F4644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46441" w:rsidRDefault="00F46441" w:rsidP="00F46441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F46441" w:rsidRDefault="00F46441" w:rsidP="00F4644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F46441" w:rsidRDefault="00F46441" w:rsidP="00F4644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8D6FE0">
        <w:rPr>
          <w:rFonts w:ascii="Times New Roman" w:hAnsi="Times New Roman"/>
          <w:sz w:val="28"/>
          <w:szCs w:val="28"/>
        </w:rPr>
        <w:t xml:space="preserve"> </w:t>
      </w:r>
      <w:r w:rsidR="00DE278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-р</w:t>
      </w:r>
    </w:p>
    <w:p w:rsidR="00F46441" w:rsidRDefault="00F46441" w:rsidP="00F46441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8B360F" w:rsidRPr="008D6FE0" w:rsidRDefault="004A5CCD" w:rsidP="008D6FE0">
      <w:pPr>
        <w:ind w:right="5018" w:firstLine="0"/>
        <w:rPr>
          <w:rFonts w:ascii="Times New Roman" w:hAnsi="Times New Roman"/>
          <w:b/>
          <w:sz w:val="28"/>
          <w:szCs w:val="28"/>
        </w:rPr>
      </w:pPr>
      <w:r w:rsidRPr="008D6FE0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8D6FE0" w:rsidRPr="008D6FE0">
        <w:rPr>
          <w:rFonts w:ascii="Times New Roman" w:hAnsi="Times New Roman"/>
          <w:b/>
          <w:sz w:val="28"/>
          <w:szCs w:val="28"/>
        </w:rPr>
        <w:t xml:space="preserve"> </w:t>
      </w:r>
      <w:r w:rsidRPr="008D6FE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8D6FE0" w:rsidRPr="008D6FE0">
        <w:rPr>
          <w:rFonts w:ascii="Times New Roman" w:hAnsi="Times New Roman"/>
          <w:b/>
          <w:sz w:val="28"/>
          <w:szCs w:val="28"/>
        </w:rPr>
        <w:t xml:space="preserve"> </w:t>
      </w:r>
      <w:r w:rsidRPr="008D6FE0">
        <w:rPr>
          <w:rFonts w:ascii="Times New Roman" w:hAnsi="Times New Roman"/>
          <w:b/>
          <w:sz w:val="28"/>
          <w:szCs w:val="28"/>
        </w:rPr>
        <w:t>«</w:t>
      </w:r>
      <w:r w:rsidR="008B360F" w:rsidRPr="008D6FE0">
        <w:rPr>
          <w:rFonts w:ascii="Times New Roman" w:hAnsi="Times New Roman"/>
          <w:b/>
          <w:sz w:val="28"/>
          <w:szCs w:val="28"/>
        </w:rPr>
        <w:t>Дача письменных разъяснений</w:t>
      </w:r>
      <w:r w:rsidR="008D6FE0" w:rsidRPr="008D6FE0">
        <w:rPr>
          <w:rFonts w:ascii="Times New Roman" w:hAnsi="Times New Roman"/>
          <w:b/>
          <w:sz w:val="28"/>
          <w:szCs w:val="28"/>
        </w:rPr>
        <w:t xml:space="preserve"> </w:t>
      </w:r>
      <w:r w:rsidR="008B360F" w:rsidRPr="008D6FE0">
        <w:rPr>
          <w:rFonts w:ascii="Times New Roman" w:hAnsi="Times New Roman"/>
          <w:b/>
          <w:sz w:val="28"/>
          <w:szCs w:val="28"/>
        </w:rPr>
        <w:t>налогоплательщикам и налоговым агентам по вопросам применения муниципальных правовых актов о налогах и сборах»</w:t>
      </w:r>
    </w:p>
    <w:p w:rsidR="004A5CCD" w:rsidRPr="00D729E2" w:rsidRDefault="004A5CCD" w:rsidP="004A5CCD">
      <w:pPr>
        <w:pStyle w:val="a7"/>
        <w:rPr>
          <w:b/>
        </w:rPr>
      </w:pP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02029C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3A3A0A"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proofErr w:type="spellStart"/>
      <w:r w:rsidR="0002029C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3A3A0A">
        <w:rPr>
          <w:rFonts w:ascii="Times New Roman" w:eastAsia="Calibri" w:hAnsi="Times New Roman"/>
          <w:sz w:val="28"/>
        </w:rPr>
        <w:t xml:space="preserve"> сельского поселения </w:t>
      </w:r>
      <w:r>
        <w:rPr>
          <w:rFonts w:ascii="Times New Roman" w:eastAsia="Calibri" w:hAnsi="Times New Roman"/>
          <w:sz w:val="28"/>
        </w:rPr>
        <w:t>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3A3A0A" w:rsidRPr="003A3A0A" w:rsidRDefault="004A5CCD" w:rsidP="003A3A0A">
      <w:pPr>
        <w:pStyle w:val="a7"/>
        <w:ind w:firstLine="708"/>
      </w:pPr>
      <w:r w:rsidRPr="00651BEF">
        <w:t>1.</w:t>
      </w:r>
      <w:r w:rsidRPr="00BB7165">
        <w:t>Утвердить технологическую схему предоставления муниципальной услуги</w:t>
      </w:r>
      <w:r w:rsidR="003A3A0A">
        <w:t xml:space="preserve"> </w:t>
      </w:r>
      <w:r w:rsidRPr="00BB7165">
        <w:t>«</w:t>
      </w:r>
      <w:r w:rsidR="003A3A0A" w:rsidRPr="003A3A0A">
        <w:t>Дача письменных разъяснений</w:t>
      </w:r>
      <w:r w:rsidR="003A3A0A">
        <w:t xml:space="preserve"> </w:t>
      </w:r>
      <w:r w:rsidR="003A3A0A" w:rsidRPr="003A3A0A">
        <w:t xml:space="preserve">налогоплательщикам и налоговым </w:t>
      </w:r>
    </w:p>
    <w:p w:rsidR="004A5CCD" w:rsidRPr="003A3A0A" w:rsidRDefault="003A3A0A" w:rsidP="003A3A0A">
      <w:pPr>
        <w:pStyle w:val="a7"/>
      </w:pPr>
      <w:r w:rsidRPr="003A3A0A">
        <w:t xml:space="preserve">агентам по вопросам применения </w:t>
      </w:r>
      <w:r>
        <w:t xml:space="preserve"> </w:t>
      </w:r>
      <w:r w:rsidRPr="003A3A0A">
        <w:t>муниципальных правовых актов</w:t>
      </w:r>
      <w:r>
        <w:t xml:space="preserve"> </w:t>
      </w:r>
      <w:r w:rsidRPr="003A3A0A">
        <w:t>о налогах и сборах</w:t>
      </w:r>
      <w:r w:rsidR="004A5CCD" w:rsidRPr="00BB7165"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842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4201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484201">
        <w:rPr>
          <w:rFonts w:ascii="Times New Roman" w:eastAsia="Calibri" w:hAnsi="Times New Roman"/>
          <w:bCs/>
          <w:sz w:val="28"/>
          <w:szCs w:val="28"/>
        </w:rPr>
        <w:t>оставляю за собой.</w:t>
      </w:r>
    </w:p>
    <w:p w:rsidR="004A5CCD" w:rsidRPr="003A3A0A" w:rsidRDefault="004A5CCD" w:rsidP="003A3A0A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375F39" w:rsidRDefault="00375F39" w:rsidP="00375F3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75F39" w:rsidRDefault="00375F39" w:rsidP="00375F3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Ю.Н.Сывороткин                                                    </w:t>
      </w: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1929" w:rsidRDefault="0009192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1929" w:rsidRDefault="0009192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1929" w:rsidRDefault="0009192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1929" w:rsidRDefault="0009192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1397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A0760" w:rsidRPr="00EA0760" w:rsidRDefault="0002029C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1213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8D6FE0">
        <w:rPr>
          <w:rFonts w:ascii="Times New Roman" w:hAnsi="Times New Roman" w:cs="Times New Roman"/>
          <w:sz w:val="24"/>
          <w:szCs w:val="24"/>
        </w:rPr>
        <w:t xml:space="preserve">19.03.2025  №  </w:t>
      </w:r>
      <w:r w:rsidR="00DE2784">
        <w:rPr>
          <w:rFonts w:ascii="Times New Roman" w:hAnsi="Times New Roman" w:cs="Times New Roman"/>
          <w:sz w:val="24"/>
          <w:szCs w:val="24"/>
        </w:rPr>
        <w:t>30</w:t>
      </w:r>
      <w:r w:rsidR="008D6FE0">
        <w:rPr>
          <w:rFonts w:ascii="Times New Roman" w:hAnsi="Times New Roman" w:cs="Times New Roman"/>
          <w:sz w:val="24"/>
          <w:szCs w:val="24"/>
        </w:rPr>
        <w:t>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Pr="00121397" w:rsidRDefault="00A37135" w:rsidP="00121397">
      <w:pPr>
        <w:ind w:firstLine="0"/>
        <w:jc w:val="center"/>
        <w:rPr>
          <w:rFonts w:ascii="Times New Roman" w:hAnsi="Times New Roman"/>
          <w:b/>
          <w:sz w:val="28"/>
        </w:rPr>
      </w:pPr>
      <w:r w:rsidRPr="00121397"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Pr="00121397" w:rsidRDefault="00A37135" w:rsidP="00121397">
      <w:pPr>
        <w:pStyle w:val="a7"/>
        <w:jc w:val="center"/>
        <w:rPr>
          <w:b/>
        </w:rPr>
      </w:pPr>
      <w:r w:rsidRPr="00121397">
        <w:rPr>
          <w:b/>
        </w:rPr>
        <w:t>«</w:t>
      </w:r>
      <w:r w:rsidR="00121397" w:rsidRPr="00121397">
        <w:rPr>
          <w:b/>
        </w:rPr>
        <w:t>Дача письменных разъяснений налогоплательщикам и налоговым агентам по вопросам применения  муниципальных правовых актов о налогах и сборах»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68"/>
      </w:tblGrid>
      <w:tr w:rsidR="00863D18" w:rsidRPr="00A37135" w:rsidTr="00533A5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0E0CB2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29C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12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121397" w:rsidRDefault="00121397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 муниципальных правовых актов о налогах и сборах</w:t>
            </w:r>
          </w:p>
        </w:tc>
      </w:tr>
      <w:tr w:rsidR="00863D18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121397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 муниципальных правовых актов о налогах и сборах</w:t>
            </w:r>
          </w:p>
        </w:tc>
      </w:tr>
      <w:tr w:rsidR="00863D18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37DB4" w:rsidRDefault="0029263E" w:rsidP="008D6FE0">
            <w:pPr>
              <w:pStyle w:val="ac"/>
              <w:widowControl w:val="0"/>
              <w:tabs>
                <w:tab w:val="left" w:pos="4865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7135">
              <w:t xml:space="preserve">Постановление администрации </w:t>
            </w:r>
            <w:proofErr w:type="spellStart"/>
            <w:r w:rsidR="0002029C">
              <w:t>Монастырщинского</w:t>
            </w:r>
            <w:proofErr w:type="spellEnd"/>
            <w:r w:rsidR="00121397">
              <w:t xml:space="preserve"> сельского </w:t>
            </w:r>
            <w:r w:rsidRPr="00A37135">
              <w:t xml:space="preserve">от </w:t>
            </w:r>
            <w:r w:rsidR="00237DB4">
              <w:t xml:space="preserve">31.08.2020 № </w:t>
            </w:r>
            <w:r w:rsidR="008D6FE0">
              <w:t>30</w:t>
            </w:r>
            <w:r w:rsidRPr="00A37135"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237DB4" w:rsidRPr="00237DB4">
      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237DB4">
              <w:t>»</w:t>
            </w:r>
          </w:p>
        </w:tc>
      </w:tr>
      <w:tr w:rsidR="00863D18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AF2105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2674" w:rsidRPr="00092674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Портал Воронежской области в сети </w:t>
            </w: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«Интернет» (https://www.govvrn.ru/)</w:t>
            </w: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533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02029C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533A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6FE0" w:rsidRPr="008D6FE0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r w:rsidR="00533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09192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992"/>
        <w:gridCol w:w="1134"/>
        <w:gridCol w:w="142"/>
        <w:gridCol w:w="851"/>
        <w:gridCol w:w="708"/>
        <w:gridCol w:w="1276"/>
        <w:gridCol w:w="1843"/>
        <w:gridCol w:w="1559"/>
        <w:gridCol w:w="1134"/>
        <w:gridCol w:w="1417"/>
      </w:tblGrid>
      <w:tr w:rsidR="00863D18" w:rsidRPr="00A37135" w:rsidTr="00CC6DF4">
        <w:tc>
          <w:tcPr>
            <w:tcW w:w="303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F4" w:rsidRPr="00A37135" w:rsidTr="00CC6DF4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12"/>
          </w:tcPr>
          <w:p w:rsidR="00FD5B5F" w:rsidRDefault="00FD5B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2674">
              <w:rPr>
                <w:rFonts w:ascii="Times New Roman" w:hAnsi="Times New Roman" w:cs="Times New Roman"/>
                <w:sz w:val="24"/>
                <w:szCs w:val="24"/>
              </w:rPr>
              <w:t xml:space="preserve">Дача письменных разъяснений налогоплательщикам и налоговым агентам </w:t>
            </w:r>
          </w:p>
          <w:p w:rsidR="00863D18" w:rsidRPr="00A37135" w:rsidRDefault="00FD5B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2674">
              <w:rPr>
                <w:rFonts w:ascii="Times New Roman" w:hAnsi="Times New Roman" w:cs="Times New Roman"/>
                <w:sz w:val="24"/>
                <w:szCs w:val="24"/>
              </w:rPr>
              <w:t>по вопросам применения муниципальных правовых актов о налогах и сборах</w:t>
            </w:r>
          </w:p>
        </w:tc>
      </w:tr>
      <w:tr w:rsidR="00605C75" w:rsidRPr="00917EF2" w:rsidTr="007903BE">
        <w:tc>
          <w:tcPr>
            <w:tcW w:w="1622" w:type="dxa"/>
          </w:tcPr>
          <w:p w:rsidR="00605C75" w:rsidRPr="006D52D9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9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</w:t>
            </w:r>
            <w:r w:rsidR="006D52D9" w:rsidRPr="006D52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D9" w:rsidRPr="006D52D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6D52D9"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получения Администрацией или МФЦ заявления с приложенными документами, необходимыми для </w:t>
            </w:r>
            <w:r w:rsidRPr="006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6D52D9" w:rsidRPr="006D52D9" w:rsidRDefault="006D52D9" w:rsidP="006D52D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6D52D9">
              <w:t>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      </w:r>
          </w:p>
          <w:p w:rsidR="00605C75" w:rsidRPr="00917EF2" w:rsidRDefault="00605C7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6D52D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6D52D9" w:rsidRPr="006D52D9" w:rsidRDefault="006D52D9" w:rsidP="006D5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муниципальной услуги не должен превышать 30 календарных дней со дня получения Администрацией или МФЦ заявления с приложенными </w:t>
            </w:r>
            <w:r w:rsidRPr="006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документами, необходимыми для предоставления Муниципальной услуги. </w:t>
            </w:r>
          </w:p>
          <w:p w:rsidR="006D52D9" w:rsidRPr="006D52D9" w:rsidRDefault="006D52D9" w:rsidP="006D52D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6D52D9">
              <w:t>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      </w:r>
          </w:p>
          <w:p w:rsidR="00605C75" w:rsidRPr="00917EF2" w:rsidRDefault="00605C75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7EF2"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lastRenderedPageBreak/>
              <w:t>Оснований для отказа в приеме документов, необходимых для предоставления администрацией сельского поселен</w:t>
            </w:r>
            <w:r w:rsidRPr="004F7C5C">
              <w:lastRenderedPageBreak/>
              <w:t>ия муниципальной услуги, законодательством Российской Федерации не предусмотрено.</w:t>
            </w:r>
          </w:p>
          <w:p w:rsidR="00605C75" w:rsidRPr="00917EF2" w:rsidRDefault="00605C75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134" w:type="dxa"/>
          </w:tcPr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lastRenderedPageBreak/>
              <w:t>В предоставлении муниципальной услуги должно быть отказано в следующих случаях:</w:t>
            </w:r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bookmarkStart w:id="1" w:name="P92"/>
            <w:bookmarkEnd w:id="1"/>
            <w:r w:rsidRPr="004F7C5C">
              <w:t>2.8.1. Если в письменном обращен</w:t>
            </w:r>
            <w:r w:rsidRPr="004F7C5C">
              <w:lastRenderedPageBreak/>
              <w:t xml:space="preserve">ии не </w:t>
            </w:r>
            <w:proofErr w:type="gramStart"/>
            <w:r w:rsidRPr="004F7C5C">
              <w:t>указаны</w:t>
            </w:r>
            <w:proofErr w:type="gramEnd"/>
            <w:r w:rsidRPr="004F7C5C">
      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      </w:r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t xml:space="preserve">2.8.2. </w:t>
            </w:r>
            <w:proofErr w:type="gramStart"/>
            <w:r w:rsidRPr="004F7C5C">
              <w:t xml:space="preserve">Если текст письменного обращения не поддается прочтению, ответ на обращение не дается и </w:t>
            </w:r>
            <w:r w:rsidRPr="004F7C5C">
              <w:lastRenderedPageBreak/>
              <w:t>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</w:t>
            </w:r>
            <w:r w:rsidRPr="004F7C5C">
              <w:lastRenderedPageBreak/>
              <w:t>шему обращение, если его фамилия и почтовый адрес поддаются прочтению.</w:t>
            </w:r>
            <w:proofErr w:type="gramEnd"/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t xml:space="preserve">2.8.3. </w:t>
            </w:r>
            <w:proofErr w:type="gramStart"/>
            <w:r w:rsidRPr="004F7C5C">
      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</w:t>
            </w:r>
            <w:r w:rsidRPr="004F7C5C">
              <w:lastRenderedPageBreak/>
              <w:t>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</w:t>
            </w:r>
            <w:r w:rsidRPr="004F7C5C">
              <w:lastRenderedPageBreak/>
              <w:t>го обращения и прекращении переписки с гражданином по данному вопросу при</w:t>
            </w:r>
            <w:proofErr w:type="gramEnd"/>
            <w:r w:rsidRPr="004F7C5C">
              <w:t xml:space="preserve"> </w:t>
            </w:r>
            <w:proofErr w:type="gramStart"/>
            <w:r w:rsidRPr="004F7C5C">
              <w:t>условии</w:t>
            </w:r>
            <w:proofErr w:type="gramEnd"/>
            <w:r w:rsidRPr="004F7C5C">
      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</w:t>
            </w:r>
            <w:r w:rsidRPr="004F7C5C">
              <w:lastRenderedPageBreak/>
              <w:t>ному лицу. О данном решении уведомляется гражданин, направивший обращение.</w:t>
            </w:r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</w:t>
            </w:r>
            <w:r w:rsidRPr="004F7C5C">
              <w:lastRenderedPageBreak/>
              <w:t xml:space="preserve">ным законом </w:t>
            </w:r>
            <w:r w:rsidRPr="004F7C5C">
              <w:rPr>
                <w:rStyle w:val="ab"/>
              </w:rPr>
              <w:t>тайну</w:t>
            </w:r>
            <w:r w:rsidRPr="004F7C5C">
      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t xml:space="preserve">2.8.5. Если обращение содержит нецензурные либо </w:t>
            </w:r>
            <w:r w:rsidRPr="004F7C5C">
              <w:lastRenderedPageBreak/>
              <w:t xml:space="preserve">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</w:t>
            </w:r>
            <w:r w:rsidRPr="004F7C5C">
              <w:lastRenderedPageBreak/>
              <w:t>недопустимости злоупотребления правом.</w:t>
            </w:r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t xml:space="preserve">2.8.6. Основанием для отказа в рассмотрении обращений, поступивших в форме электронных сообщений, помимо оснований, указанных в </w:t>
            </w:r>
            <w:r w:rsidRPr="004F7C5C">
              <w:rPr>
                <w:rStyle w:val="ab"/>
              </w:rPr>
              <w:t>пунктах 2.8.1</w:t>
            </w:r>
            <w:r w:rsidRPr="004F7C5C">
              <w:t xml:space="preserve"> - </w:t>
            </w:r>
            <w:r w:rsidRPr="004F7C5C">
              <w:rPr>
                <w:rStyle w:val="ab"/>
              </w:rPr>
              <w:t>2.8.5</w:t>
            </w:r>
            <w:r w:rsidRPr="004F7C5C">
              <w:t xml:space="preserve"> Административного регламента, также может </w:t>
            </w:r>
            <w:r w:rsidRPr="004F7C5C">
              <w:lastRenderedPageBreak/>
              <w:t>являться указание автором недействительных сведений о себе и (или) адреса для ответа.</w:t>
            </w:r>
          </w:p>
          <w:p w:rsidR="00C72259" w:rsidRPr="004F7C5C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C5C">
      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</w:t>
            </w:r>
            <w:r w:rsidRPr="004F7C5C">
              <w:lastRenderedPageBreak/>
              <w:t>ии вопросов не мог быть дан, в последующем были устранены.</w:t>
            </w:r>
          </w:p>
          <w:p w:rsidR="00605C75" w:rsidRPr="00917EF2" w:rsidRDefault="00605C75" w:rsidP="00C722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605C75" w:rsidRPr="00917EF2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605C75" w:rsidRPr="00917EF2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05C75" w:rsidRPr="00917EF2" w:rsidRDefault="00605C75" w:rsidP="00917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РПГУ</w:t>
            </w:r>
            <w:proofErr w:type="gramStart"/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ИСОГД Воронежской области.</w:t>
            </w:r>
          </w:p>
        </w:tc>
        <w:tc>
          <w:tcPr>
            <w:tcW w:w="1417" w:type="dxa"/>
          </w:tcPr>
          <w:p w:rsidR="00605C75" w:rsidRPr="00917EF2" w:rsidRDefault="00605C75" w:rsidP="00917EF2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</w:t>
            </w:r>
            <w:proofErr w:type="gramStart"/>
            <w:r w:rsidRPr="00917EF2">
              <w:rPr>
                <w:rFonts w:ascii="Times New Roman" w:eastAsiaTheme="minorHAnsi" w:hAnsi="Times New Roman"/>
                <w:lang w:eastAsia="en-US"/>
              </w:rPr>
              <w:t>,</w:t>
            </w:r>
            <w:r w:rsidRPr="00917EF2">
              <w:rPr>
                <w:rFonts w:ascii="Times New Roman" w:eastAsiaTheme="minorHAnsi" w:hAnsi="Times New Roman"/>
              </w:rPr>
              <w:t>Г</w:t>
            </w:r>
            <w:proofErr w:type="gramEnd"/>
            <w:r w:rsidRPr="00917EF2">
              <w:rPr>
                <w:rFonts w:ascii="Times New Roman" w:eastAsiaTheme="minorHAnsi" w:hAnsi="Times New Roman"/>
              </w:rPr>
              <w:t>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605C75" w:rsidRPr="00917EF2" w:rsidRDefault="00605C75" w:rsidP="00917EF2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942068" w:rsidRDefault="009463F3" w:rsidP="009420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9463F3">
              <w:t>Дача  письменных разъяснений налогоплательщикам и налоговым агентам</w:t>
            </w:r>
          </w:p>
          <w:p w:rsidR="00863D18" w:rsidRPr="00A37135" w:rsidRDefault="009463F3" w:rsidP="009420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9463F3">
              <w:t>по вопросам применения муниципальных правовых актов о налогах и сборах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7218" w:rsidRPr="009463F3" w:rsidRDefault="00130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3F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при предоставлении </w:t>
            </w:r>
            <w:r w:rsidRPr="0094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</w:t>
            </w:r>
            <w:r w:rsidRPr="0094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случаев, установленных международными договорами Российской Федерации или законодательством Российской Федерации.</w:t>
            </w:r>
            <w:proofErr w:type="gramEnd"/>
          </w:p>
          <w:p w:rsidR="00130A92" w:rsidRPr="009463F3" w:rsidRDefault="00130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63F3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</w:t>
            </w:r>
            <w:r w:rsidRPr="0094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законодательством Российской Федерации, полномочиями выступать от имени заявителей при предоставлении муниципальной услуги.</w:t>
            </w:r>
          </w:p>
        </w:tc>
        <w:tc>
          <w:tcPr>
            <w:tcW w:w="1418" w:type="dxa"/>
          </w:tcPr>
          <w:p w:rsidR="00DA7218" w:rsidRDefault="00DA7218" w:rsidP="00DA72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удостоверяющий личность:</w:t>
            </w:r>
          </w:p>
          <w:p w:rsidR="00DA7218" w:rsidRDefault="00DA7218" w:rsidP="00DA72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(паспорт гражданина РФ.)</w:t>
            </w:r>
          </w:p>
          <w:p w:rsidR="00DA7218" w:rsidRDefault="00DA7218" w:rsidP="00171B6D">
            <w:pPr>
              <w:rPr>
                <w:rFonts w:ascii="Times New Roman" w:hAnsi="Times New Roman"/>
              </w:rPr>
            </w:pPr>
          </w:p>
          <w:p w:rsidR="00DA7218" w:rsidRPr="003863BE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Оформляется на едином бланке для всей Российской Федерации на </w:t>
            </w:r>
            <w:r>
              <w:rPr>
                <w:rFonts w:ascii="Times New Roman" w:hAnsi="Times New Roman"/>
              </w:rPr>
              <w:lastRenderedPageBreak/>
              <w:t>русском языке.</w:t>
            </w:r>
          </w:p>
          <w:p w:rsidR="00DA7218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Любое дееспособное физическое лицо, </w:t>
            </w:r>
            <w:r>
              <w:rPr>
                <w:rFonts w:ascii="Times New Roman" w:hAnsi="Times New Roman"/>
              </w:rPr>
              <w:lastRenderedPageBreak/>
              <w:t>достигшее 18 лет.</w:t>
            </w:r>
          </w:p>
          <w:p w:rsidR="00DA7218" w:rsidRPr="0093320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</w:t>
            </w:r>
            <w:r w:rsidR="00AD16F6">
              <w:rPr>
                <w:rFonts w:ascii="Times New Roman" w:hAnsi="Times New Roman"/>
              </w:rPr>
              <w:t xml:space="preserve">ющие соответствующие полномочия и </w:t>
            </w:r>
            <w:r>
              <w:rPr>
                <w:rFonts w:ascii="Times New Roman" w:hAnsi="Times New Roman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1F170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 xml:space="preserve">Не должна содержать </w:t>
            </w:r>
            <w:r w:rsidRPr="001F1703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471217" w:rsidRDefault="00DA7218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Российской Федерации порядке, кроме случаев, </w:t>
            </w:r>
            <w:r w:rsidRPr="00471217">
              <w:rPr>
                <w:rFonts w:ascii="Times New Roman" w:hAnsi="Times New Roman"/>
              </w:rPr>
              <w:lastRenderedPageBreak/>
              <w:t>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AD16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942068" w:rsidRDefault="00B273CD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</w:pPr>
            <w:r w:rsidRPr="00B273CD">
              <w:t xml:space="preserve">Дача письменных разъяснений налогоплательщикам и налоговым агентам </w:t>
            </w:r>
          </w:p>
          <w:p w:rsidR="00863D18" w:rsidRPr="00A37135" w:rsidRDefault="00B273CD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</w:pPr>
            <w:r w:rsidRPr="00B273CD">
              <w:t>по вопросам применения муниципальных правовых актов о налогах и сборах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D074D3">
              <w:rPr>
                <w:rFonts w:ascii="Times New Roman" w:hAnsi="Times New Roman"/>
              </w:rPr>
              <w:t>личность</w:t>
            </w:r>
            <w:r>
              <w:rPr>
                <w:rFonts w:ascii="Times New Roman" w:hAnsi="Times New Roman"/>
              </w:rPr>
              <w:t xml:space="preserve"> гражданина Российской Федерации </w:t>
            </w:r>
            <w:r w:rsidRPr="00D074D3">
              <w:rPr>
                <w:rFonts w:ascii="Times New Roman" w:hAnsi="Times New Roman"/>
              </w:rPr>
              <w:t>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lastRenderedPageBreak/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</w:t>
            </w:r>
            <w:r>
              <w:rPr>
                <w:rFonts w:ascii="Times New Roman" w:hAnsi="Times New Roman"/>
              </w:rPr>
              <w:lastRenderedPageBreak/>
              <w:t>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Предоставляется один из документов данной категории </w:t>
            </w:r>
            <w:r>
              <w:rPr>
                <w:rFonts w:ascii="Times New Roman" w:hAnsi="Times New Roman"/>
              </w:rPr>
              <w:lastRenderedPageBreak/>
              <w:t>документов.</w:t>
            </w:r>
          </w:p>
        </w:tc>
        <w:tc>
          <w:tcPr>
            <w:tcW w:w="1417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Оформляется на едином бланке для всей Российской </w:t>
            </w:r>
            <w:r>
              <w:rPr>
                <w:rFonts w:ascii="Times New Roman" w:hAnsi="Times New Roman"/>
              </w:rPr>
              <w:lastRenderedPageBreak/>
              <w:t>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, </w:t>
            </w:r>
            <w:r w:rsidRPr="00AB3E09">
              <w:rPr>
                <w:sz w:val="24"/>
              </w:rPr>
              <w:lastRenderedPageBreak/>
              <w:t>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E4265" w:rsidRPr="003E4265" w:rsidRDefault="003E4265" w:rsidP="001864D9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</w:pPr>
            <w:r w:rsidRPr="003E4265">
              <w:t xml:space="preserve">Основанием для предоставления муниципальной услуги является изложенное в </w:t>
            </w:r>
            <w:r w:rsidRPr="003E4265">
              <w:lastRenderedPageBreak/>
              <w:t>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2.6.3. Заявитель в своем письменном обращении в обязательном порядке указывает: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 xml:space="preserve">- наименование организации или фамилия, имя, </w:t>
            </w:r>
            <w:r w:rsidRPr="003E4265">
              <w:lastRenderedPageBreak/>
              <w:t>отчество (при наличии) гражданина, направившего обращение;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- полный почтовый адрес заявителя, по которому должен быть направлен ответ;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- содержание обращения;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- подпись лица;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- дата обращения.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>В случае необходимости в подтверждение своих доводов заявитель прилагает к письменному обращению документы и материалы либо их копии.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</w:t>
            </w:r>
            <w:r w:rsidRPr="003E4265">
              <w:lastRenderedPageBreak/>
              <w:t>подписью руководителя или должностного лица, имеющего право подписи соответствующих документов.</w:t>
            </w:r>
          </w:p>
          <w:p w:rsidR="003E4265" w:rsidRPr="003E426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3E4265">
      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      </w:r>
            <w:proofErr w:type="gramStart"/>
            <w:r w:rsidRPr="003E4265">
      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      </w:r>
            <w:proofErr w:type="gramEnd"/>
            <w:r w:rsidRPr="003E4265">
              <w:t xml:space="preserve"> Заявитель вправе приложить к такому </w:t>
            </w:r>
            <w:r w:rsidRPr="003E4265">
              <w:lastRenderedPageBreak/>
              <w:t>обращению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1. Экз. Оригинал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1) Формирование в дело.</w:t>
            </w:r>
          </w:p>
        </w:tc>
        <w:tc>
          <w:tcPr>
            <w:tcW w:w="1418" w:type="dxa"/>
          </w:tcPr>
          <w:p w:rsidR="00171B6D" w:rsidRPr="00471217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417" w:type="dxa"/>
          </w:tcPr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 xml:space="preserve">Основанием для предоставления </w:t>
            </w:r>
            <w:r w:rsidRPr="002E101B">
              <w:lastRenderedPageBreak/>
              <w:t>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 xml:space="preserve">2.6.3. </w:t>
            </w:r>
            <w:r w:rsidRPr="002E101B">
              <w:lastRenderedPageBreak/>
              <w:t>Заявитель в своем письменном обращении в обязательном порядке указывает: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 xml:space="preserve">- наименование организации или фамилия, имя, </w:t>
            </w:r>
            <w:r w:rsidRPr="002E101B">
              <w:lastRenderedPageBreak/>
              <w:t>отчество (при наличии) гражданина, направившего обращение;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- полный почтовый адрес заявителя, по которому должен быть направлен ответ;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- содержание обращения;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- подпись лица;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- дата обращения.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В случае необходимости в подтверждение своих доводов заявитель прилагает к письменном</w:t>
            </w:r>
            <w:r w:rsidRPr="002E101B">
              <w:lastRenderedPageBreak/>
              <w:t>у обращению документы и материалы либо их копии.</w:t>
            </w:r>
          </w:p>
          <w:p w:rsidR="002E101B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</w:t>
            </w:r>
            <w:r w:rsidRPr="002E101B">
              <w:lastRenderedPageBreak/>
              <w:t>ющих документов.</w:t>
            </w:r>
          </w:p>
          <w:p w:rsidR="00171B6D" w:rsidRPr="002E101B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2E101B">
      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      </w:r>
            <w:proofErr w:type="gramStart"/>
            <w:r w:rsidRPr="002E101B">
              <w:t xml:space="preserve">В обращении заявитель в обязательном порядке указывает свои фамилию, имя, отчество (при наличии), адрес электронной почты, если ответ </w:t>
            </w:r>
            <w:r w:rsidRPr="002E101B">
              <w:lastRenderedPageBreak/>
              <w:t>должен быть направлен в форме электронного документа, и почтовый адрес, если ответ должен быть направлен в письменной форме.</w:t>
            </w:r>
            <w:proofErr w:type="gramEnd"/>
            <w:r w:rsidRPr="002E101B">
      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</w:t>
            </w:r>
            <w:r w:rsidRPr="002E101B">
              <w:lastRenderedPageBreak/>
              <w:t>письменной форме.</w:t>
            </w:r>
          </w:p>
        </w:tc>
        <w:tc>
          <w:tcPr>
            <w:tcW w:w="1418" w:type="dxa"/>
          </w:tcPr>
          <w:p w:rsidR="00171B6D" w:rsidRPr="001D3087" w:rsidRDefault="002E101B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«-«</w:t>
            </w:r>
          </w:p>
        </w:tc>
        <w:tc>
          <w:tcPr>
            <w:tcW w:w="2976" w:type="dxa"/>
          </w:tcPr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AB4C11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171B6D" w:rsidRPr="00AB4C11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AB4C11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2E101B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, </w:t>
            </w:r>
            <w:r w:rsidRPr="00AB3E09">
              <w:rPr>
                <w:sz w:val="24"/>
              </w:rPr>
              <w:lastRenderedPageBreak/>
              <w:t>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942068" w:rsidRDefault="00CE13E5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</w:pPr>
            <w:r w:rsidRPr="00CE13E5">
              <w:t>Дача письменных разъяснений налогоплательщикам и налоговым агентам</w:t>
            </w:r>
          </w:p>
          <w:p w:rsidR="00863D18" w:rsidRPr="00171B6D" w:rsidRDefault="00CE13E5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</w:pPr>
            <w:r w:rsidRPr="00CE13E5">
              <w:t>по вопросам применения муниципальных правовых актов о налогах и сборах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Default="00981E40" w:rsidP="0094206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81E40" w:rsidRPr="00C52EDA" w:rsidRDefault="00CE13E5" w:rsidP="0094206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560" w:type="dxa"/>
          </w:tcPr>
          <w:p w:rsidR="00981E40" w:rsidRPr="00552F1B" w:rsidRDefault="00CE13E5" w:rsidP="00942068">
            <w:pPr>
              <w:jc w:val="center"/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842" w:type="dxa"/>
          </w:tcPr>
          <w:p w:rsidR="00981E40" w:rsidRPr="00DA3CCE" w:rsidRDefault="00CE13E5" w:rsidP="00942068">
            <w:pPr>
              <w:ind w:firstLine="0"/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560" w:type="dxa"/>
          </w:tcPr>
          <w:p w:rsidR="00981E40" w:rsidRPr="00DA3CCE" w:rsidRDefault="00CE13E5" w:rsidP="00942068">
            <w:pPr>
              <w:ind w:firstLine="80"/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992" w:type="dxa"/>
          </w:tcPr>
          <w:p w:rsidR="00981E40" w:rsidRDefault="00CE13E5" w:rsidP="00942068">
            <w:pPr>
              <w:ind w:firstLine="0"/>
              <w:jc w:val="center"/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701" w:type="dxa"/>
          </w:tcPr>
          <w:p w:rsidR="00981E40" w:rsidRPr="009B4E97" w:rsidRDefault="00CE13E5" w:rsidP="00942068">
            <w:pPr>
              <w:pStyle w:val="a7"/>
              <w:jc w:val="center"/>
              <w:rPr>
                <w:sz w:val="24"/>
                <w:szCs w:val="24"/>
              </w:rPr>
            </w:pPr>
            <w:r w:rsidRPr="00552F1B">
              <w:t>«нет»</w:t>
            </w:r>
          </w:p>
        </w:tc>
        <w:tc>
          <w:tcPr>
            <w:tcW w:w="1276" w:type="dxa"/>
          </w:tcPr>
          <w:p w:rsidR="00981E40" w:rsidRDefault="00981E40" w:rsidP="0094206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C52EDA" w:rsidRDefault="00CE13E5" w:rsidP="0094206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</w:tr>
    </w:tbl>
    <w:p w:rsidR="00931BED" w:rsidRDefault="00931BED" w:rsidP="00DA0A8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942068" w:rsidRDefault="00DA0A8B" w:rsidP="00942068">
            <w:pPr>
              <w:pStyle w:val="ac"/>
              <w:widowControl w:val="0"/>
              <w:spacing w:before="0" w:beforeAutospacing="0" w:after="0" w:afterAutospacing="0"/>
              <w:ind w:right="221"/>
              <w:jc w:val="center"/>
            </w:pPr>
            <w:r w:rsidRPr="00CE13E5">
              <w:t>Дача письменных разъяснений налогоплательщикам и налоговым агентам по вопросам</w:t>
            </w:r>
          </w:p>
          <w:p w:rsidR="00863D18" w:rsidRPr="00171B6D" w:rsidRDefault="00DA0A8B" w:rsidP="00942068">
            <w:pPr>
              <w:pStyle w:val="ac"/>
              <w:widowControl w:val="0"/>
              <w:spacing w:before="0" w:beforeAutospacing="0" w:after="0" w:afterAutospacing="0"/>
              <w:ind w:right="221"/>
              <w:jc w:val="center"/>
            </w:pPr>
            <w:r w:rsidRPr="00CE13E5">
              <w:t>применения муниципальных правовых актов о налогах и сборах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D7A39" w:rsidRPr="008D7A39" w:rsidRDefault="008D7A39" w:rsidP="008D7A39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8D7A39">
              <w:t>Результатом предоставлен</w:t>
            </w:r>
            <w:r w:rsidRPr="008D7A39">
              <w:lastRenderedPageBreak/>
              <w:t>ия муниципальной услуги является письменное разъяснение по вопросам применения муниципальных правовых актов о налогах и сборах.</w:t>
            </w:r>
          </w:p>
          <w:p w:rsidR="00A71F6B" w:rsidRPr="00ED7669" w:rsidRDefault="00A71F6B" w:rsidP="00A71F6B">
            <w:pPr>
              <w:pStyle w:val="a7"/>
              <w:rPr>
                <w:b/>
                <w:sz w:val="24"/>
              </w:rPr>
            </w:pPr>
          </w:p>
        </w:tc>
        <w:tc>
          <w:tcPr>
            <w:tcW w:w="1587" w:type="dxa"/>
          </w:tcPr>
          <w:p w:rsidR="00A71F6B" w:rsidRDefault="002600FF" w:rsidP="002600FF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2600FF">
              <w:lastRenderedPageBreak/>
              <w:t xml:space="preserve">Документ, являющийся </w:t>
            </w:r>
            <w:r w:rsidRPr="002600FF">
              <w:lastRenderedPageBreak/>
              <w:t>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      </w:r>
          </w:p>
          <w:p w:rsidR="00477F22" w:rsidRPr="00477F22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 xml:space="preserve">Специалист администрации обеспечивает рассмотрение обращения и подготовку ответа в сроки, установленные </w:t>
            </w:r>
            <w:r w:rsidRPr="00477F22">
              <w:rPr>
                <w:rStyle w:val="ab"/>
              </w:rPr>
              <w:t>п. 2.4.1</w:t>
            </w:r>
            <w:r w:rsidRPr="00477F22">
              <w:t xml:space="preserve"> Административного регламента.</w:t>
            </w:r>
          </w:p>
          <w:p w:rsidR="00477F22" w:rsidRPr="00477F22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 xml:space="preserve">Специалист администрации </w:t>
            </w:r>
            <w:proofErr w:type="gramStart"/>
            <w:r w:rsidRPr="00477F22">
              <w:lastRenderedPageBreak/>
              <w:t>рассматривает поступившее заявление и оформляет</w:t>
            </w:r>
            <w:proofErr w:type="gramEnd"/>
            <w:r w:rsidRPr="00477F22">
              <w:t xml:space="preserve"> письменное разъяснение.</w:t>
            </w:r>
          </w:p>
          <w:p w:rsidR="00477F22" w:rsidRPr="00477F22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      </w:r>
          </w:p>
          <w:p w:rsidR="00477F22" w:rsidRPr="00477F22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>В ответе также указываются и фамилия, имя, отчество (при наличии), номер телефона должностного лица, ответственног</w:t>
            </w:r>
            <w:r w:rsidRPr="00477F22">
              <w:lastRenderedPageBreak/>
              <w:t>о за подготовку ответа на обращение.</w:t>
            </w:r>
          </w:p>
          <w:p w:rsidR="00477F22" w:rsidRPr="00477F22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      </w:r>
          </w:p>
          <w:p w:rsidR="00477F22" w:rsidRPr="00477F22" w:rsidRDefault="00477F22" w:rsidP="00637579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 xml:space="preserve">После подписания ответа специалист, ответственный за прием и регистрацию документов, </w:t>
            </w:r>
            <w:proofErr w:type="gramStart"/>
            <w:r w:rsidRPr="00477F22">
              <w:t xml:space="preserve">регистрирует ответ в журнале </w:t>
            </w:r>
            <w:r w:rsidRPr="00477F22">
              <w:lastRenderedPageBreak/>
              <w:t>регистрации корреспонденции с присвоением исходящего номера и направляет</w:t>
            </w:r>
            <w:proofErr w:type="gramEnd"/>
            <w:r w:rsidRPr="00477F22">
              <w:t xml:space="preserve"> адресату по почте либо вручает адресату лично в течение 1 рабочего дня с момента подписания.</w:t>
            </w:r>
          </w:p>
          <w:p w:rsidR="00477F22" w:rsidRPr="00F475AB" w:rsidRDefault="00477F22" w:rsidP="002600FF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477F22">
      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</w:t>
            </w:r>
            <w:r w:rsidRPr="00477F22">
              <w:lastRenderedPageBreak/>
              <w:t>адресу, указанному в обращении.</w:t>
            </w: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A71F6B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6472A4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lastRenderedPageBreak/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A71F6B" w:rsidRPr="00727C1D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</w:t>
            </w:r>
            <w:r w:rsidRPr="00727C1D">
              <w:rPr>
                <w:rFonts w:ascii="Times New Roman" w:hAnsi="Times New Roman"/>
              </w:rPr>
              <w:t xml:space="preserve">а едином портале </w:t>
            </w:r>
            <w:proofErr w:type="spellStart"/>
            <w:r w:rsidRPr="00727C1D">
              <w:rPr>
                <w:rFonts w:ascii="Times New Roman" w:hAnsi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/>
              </w:rPr>
              <w:t>;</w:t>
            </w:r>
          </w:p>
          <w:p w:rsidR="00A71F6B" w:rsidRPr="00F475AB" w:rsidRDefault="00A71F6B" w:rsidP="00A71F6B">
            <w:pPr>
              <w:ind w:firstLine="0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>4. Н</w:t>
            </w:r>
            <w:r w:rsidRPr="00727C1D">
              <w:rPr>
                <w:rFonts w:ascii="Times New Roman" w:hAnsi="Times New Roman"/>
              </w:rPr>
              <w:t xml:space="preserve">а </w:t>
            </w:r>
            <w:proofErr w:type="spellStart"/>
            <w:r w:rsidRPr="00727C1D">
              <w:rPr>
                <w:rFonts w:ascii="Times New Roman" w:hAnsi="Times New Roman"/>
              </w:rPr>
              <w:t>регион</w:t>
            </w:r>
            <w:proofErr w:type="gramStart"/>
            <w:r w:rsidRPr="00727C1D">
              <w:rPr>
                <w:rFonts w:ascii="Times New Roman" w:hAnsi="Times New Roman"/>
              </w:rPr>
              <w:t>.п</w:t>
            </w:r>
            <w:proofErr w:type="gramEnd"/>
            <w:r w:rsidRPr="00727C1D">
              <w:rPr>
                <w:rFonts w:ascii="Times New Roman" w:hAnsi="Times New Roman"/>
              </w:rPr>
              <w:t>ортале</w:t>
            </w:r>
            <w:proofErr w:type="spellEnd"/>
            <w:r w:rsidRPr="00727C1D">
              <w:rPr>
                <w:rFonts w:ascii="Times New Roman" w:hAnsi="Times New Roman"/>
              </w:rPr>
              <w:t xml:space="preserve"> </w:t>
            </w:r>
            <w:proofErr w:type="spellStart"/>
            <w:r w:rsidRPr="00727C1D">
              <w:rPr>
                <w:rFonts w:ascii="Times New Roman" w:hAnsi="Times New Roman"/>
              </w:rPr>
              <w:t>госуслуг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FA7103" w:rsidRDefault="00F87668" w:rsidP="00FA7103">
            <w:pPr>
              <w:pStyle w:val="ac"/>
              <w:widowControl w:val="0"/>
              <w:spacing w:before="0" w:beforeAutospacing="0" w:after="0" w:afterAutospacing="0"/>
              <w:ind w:right="363"/>
              <w:jc w:val="center"/>
            </w:pPr>
            <w:r w:rsidRPr="00F87668">
              <w:t>Д</w:t>
            </w:r>
            <w:r w:rsidR="00221AF7">
              <w:t>ача</w:t>
            </w:r>
            <w:r w:rsidRPr="00F87668">
              <w:t xml:space="preserve"> письменных разъяснений налогоплательщикам и налоговым агентам по вопросам</w:t>
            </w:r>
          </w:p>
          <w:p w:rsidR="00863D18" w:rsidRPr="00854CA8" w:rsidRDefault="00F87668" w:rsidP="00FA7103">
            <w:pPr>
              <w:pStyle w:val="ac"/>
              <w:widowControl w:val="0"/>
              <w:spacing w:before="0" w:beforeAutospacing="0" w:after="0" w:afterAutospacing="0"/>
              <w:ind w:right="363"/>
              <w:jc w:val="center"/>
            </w:pPr>
            <w:r w:rsidRPr="00F87668">
              <w:t>применения муниципальных правовых актов о налогах и сборах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854CA8" w:rsidP="004F750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</w:t>
            </w:r>
            <w:r w:rsidR="004F750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</w:tcPr>
          <w:p w:rsidR="00854CA8" w:rsidRPr="007A5B31" w:rsidRDefault="00854CA8" w:rsidP="004651EA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 w:rsidRPr="007A5B31">
              <w:rPr>
                <w:sz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</w:t>
            </w:r>
            <w:r>
              <w:rPr>
                <w:sz w:val="24"/>
              </w:rPr>
              <w:t xml:space="preserve"> </w:t>
            </w:r>
            <w:r w:rsidRPr="007A5B31">
              <w:rPr>
                <w:sz w:val="24"/>
              </w:rPr>
              <w:t xml:space="preserve">либо поступление заявления в адрес администрации, в МФЦ посредством </w:t>
            </w:r>
            <w:r w:rsidRPr="007A5B31">
              <w:rPr>
                <w:sz w:val="24"/>
              </w:rPr>
              <w:lastRenderedPageBreak/>
              <w:t>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854CA8" w:rsidRPr="007A5B31" w:rsidRDefault="00854CA8" w:rsidP="004F750A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854CA8" w:rsidRPr="005149AD" w:rsidRDefault="00854CA8" w:rsidP="00854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Pr="005149AD" w:rsidRDefault="004F750A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нет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2A43D1" w:rsidP="004651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22.</w:t>
            </w:r>
          </w:p>
        </w:tc>
        <w:tc>
          <w:tcPr>
            <w:tcW w:w="1997" w:type="dxa"/>
          </w:tcPr>
          <w:p w:rsidR="00854CA8" w:rsidRPr="0099198C" w:rsidRDefault="00854CA8" w:rsidP="004F750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 xml:space="preserve">Рассмотрение </w:t>
            </w:r>
            <w:r w:rsidR="004F750A">
              <w:rPr>
                <w:rFonts w:ascii="Times New Roman" w:hAnsi="Times New Roman"/>
                <w:b/>
              </w:rPr>
              <w:t>обращения.</w:t>
            </w:r>
          </w:p>
        </w:tc>
        <w:tc>
          <w:tcPr>
            <w:tcW w:w="1843" w:type="dxa"/>
          </w:tcPr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A7541C">
              <w:t>Прошедшие регистрацию письменные обращения передаются специалисту администрации.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hanging="62"/>
              <w:jc w:val="both"/>
            </w:pPr>
            <w:r w:rsidRPr="00A7541C">
              <w:t xml:space="preserve">Руководитель администрации по результатам ознакомления с </w:t>
            </w:r>
            <w:r w:rsidRPr="00A7541C">
              <w:lastRenderedPageBreak/>
              <w:t>текстом обращения, прилагаемыми к нему документами в течение 2 рабочих дней с момента их поступления: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</w:pPr>
            <w:r w:rsidRPr="00A7541C">
              <w:t>- определяет, относится ли к компетенции администрации рассмотрение поставленных в обращении вопросов;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</w:pPr>
            <w:r w:rsidRPr="00A7541C">
              <w:t>- определяет характер, сроки действий и сроки рассмотрения обращения;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</w:pPr>
            <w:r w:rsidRPr="00A7541C">
              <w:t>- определяет исполнителя поручения;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jc w:val="both"/>
            </w:pPr>
            <w:r w:rsidRPr="00A7541C">
              <w:t>- ставит исполнение поручений и рассмотрение обращения на контроль.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A7541C">
              <w:t>Решение</w:t>
            </w:r>
            <w:r w:rsidRPr="00A7541C">
              <w:lastRenderedPageBreak/>
              <w:t xml:space="preserve">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      </w:r>
            <w:proofErr w:type="gramStart"/>
            <w:r w:rsidRPr="00A7541C">
              <w:t>заявителю</w:t>
            </w:r>
            <w:proofErr w:type="gramEnd"/>
            <w:r w:rsidRPr="00A7541C">
      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      </w:r>
          </w:p>
          <w:p w:rsidR="00A7541C" w:rsidRPr="00A7541C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</w:pPr>
            <w:r w:rsidRPr="00A7541C">
              <w:t xml:space="preserve">Специалист, ответственный за прием и регистрацию документов, в </w:t>
            </w:r>
            <w:r w:rsidRPr="00A7541C">
              <w:lastRenderedPageBreak/>
              <w:t>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      </w:r>
          </w:p>
          <w:p w:rsidR="00854CA8" w:rsidRPr="00F32DAD" w:rsidRDefault="00854CA8" w:rsidP="00A7541C">
            <w:pPr>
              <w:pStyle w:val="a7"/>
              <w:rPr>
                <w:sz w:val="22"/>
              </w:rPr>
            </w:pPr>
          </w:p>
        </w:tc>
        <w:tc>
          <w:tcPr>
            <w:tcW w:w="3118" w:type="dxa"/>
          </w:tcPr>
          <w:p w:rsidR="00854CA8" w:rsidRDefault="004F750A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54CA8">
              <w:rPr>
                <w:rFonts w:ascii="Times New Roman" w:hAnsi="Times New Roman"/>
              </w:rPr>
              <w:t xml:space="preserve"> – рабочих дня</w:t>
            </w: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4CA8" w:rsidRPr="002D14D9" w:rsidRDefault="00854CA8" w:rsidP="00854CA8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854CA8" w:rsidRPr="005149AD" w:rsidRDefault="00854CA8" w:rsidP="00854CA8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5149AD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AA38C3" w:rsidRDefault="002A43D1" w:rsidP="004651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43.</w:t>
            </w:r>
          </w:p>
        </w:tc>
        <w:tc>
          <w:tcPr>
            <w:tcW w:w="1997" w:type="dxa"/>
          </w:tcPr>
          <w:p w:rsidR="00854CA8" w:rsidRPr="002A43D1" w:rsidRDefault="002A43D1" w:rsidP="004651EA">
            <w:pPr>
              <w:pStyle w:val="a7"/>
              <w:rPr>
                <w:b/>
                <w:sz w:val="24"/>
                <w:szCs w:val="24"/>
              </w:rPr>
            </w:pPr>
            <w:r w:rsidRPr="002A43D1">
              <w:rPr>
                <w:b/>
                <w:sz w:val="24"/>
                <w:szCs w:val="24"/>
              </w:rPr>
              <w:t>Подготовка и направление ответа на обращение заявителю.</w:t>
            </w:r>
          </w:p>
        </w:tc>
        <w:tc>
          <w:tcPr>
            <w:tcW w:w="1843" w:type="dxa"/>
          </w:tcPr>
          <w:p w:rsidR="004F750A" w:rsidRPr="004F750A" w:rsidRDefault="00854CA8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 xml:space="preserve">1. </w:t>
            </w:r>
            <w:r w:rsidR="004F750A" w:rsidRPr="004F750A">
              <w:t xml:space="preserve">Специалист администрации обеспечивает рассмотрение обращения и подготовку ответа в сроки, установленные </w:t>
            </w:r>
            <w:r w:rsidR="004F750A" w:rsidRPr="004F750A">
              <w:rPr>
                <w:rStyle w:val="ab"/>
              </w:rPr>
              <w:t>п. 2.4.1</w:t>
            </w:r>
            <w:r w:rsidR="004F750A" w:rsidRPr="004F750A">
              <w:t xml:space="preserve"> Административного </w:t>
            </w:r>
            <w:r w:rsidR="004F750A" w:rsidRPr="004F750A">
              <w:lastRenderedPageBreak/>
              <w:t>регламента.</w:t>
            </w:r>
          </w:p>
          <w:p w:rsidR="004F750A" w:rsidRPr="004F750A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 xml:space="preserve">Специалист администрации </w:t>
            </w:r>
            <w:proofErr w:type="gramStart"/>
            <w:r w:rsidRPr="004F750A">
              <w:t>рассматривает поступившее заявление и оформляет</w:t>
            </w:r>
            <w:proofErr w:type="gramEnd"/>
            <w:r w:rsidRPr="004F750A">
              <w:t xml:space="preserve"> письменное разъяснение.</w:t>
            </w:r>
          </w:p>
          <w:p w:rsidR="004F750A" w:rsidRPr="004F750A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      </w:r>
          </w:p>
          <w:p w:rsidR="004F750A" w:rsidRPr="004F750A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 xml:space="preserve">В ответе также указываются и фамилия, имя, отчество (при наличии), номер телефона должностного лица, ответственного </w:t>
            </w:r>
            <w:r w:rsidRPr="004F750A">
              <w:lastRenderedPageBreak/>
              <w:t>за подготовку ответа на обращение.</w:t>
            </w:r>
          </w:p>
          <w:p w:rsidR="004F750A" w:rsidRPr="004F750A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      </w:r>
          </w:p>
          <w:p w:rsidR="004F750A" w:rsidRPr="004F750A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 xml:space="preserve">После подписания ответа специалист, ответственный за прием и регистрацию документов, </w:t>
            </w:r>
            <w:proofErr w:type="gramStart"/>
            <w:r w:rsidRPr="004F750A">
              <w:t xml:space="preserve">регистрирует ответ в журнале регистрации корреспонденции с присвоением </w:t>
            </w:r>
            <w:r w:rsidRPr="004F750A">
              <w:lastRenderedPageBreak/>
              <w:t>исходящего номера и направляет</w:t>
            </w:r>
            <w:proofErr w:type="gramEnd"/>
            <w:r w:rsidRPr="004F750A">
              <w:t xml:space="preserve"> адресату по почте либо вручает адресату лично в течение 1 рабочего дня с момента подписания.</w:t>
            </w:r>
          </w:p>
          <w:p w:rsidR="004F750A" w:rsidRPr="004F750A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</w:pPr>
            <w:r w:rsidRPr="004F750A">
      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      </w:r>
          </w:p>
          <w:p w:rsidR="00854CA8" w:rsidRPr="00B40B11" w:rsidRDefault="00854CA8" w:rsidP="004F750A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854CA8" w:rsidRPr="000A5E2F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D7060F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>Специалист администрации</w:t>
            </w:r>
            <w:r w:rsidR="002A43D1">
              <w:rPr>
                <w:rFonts w:ascii="Times New Roman" w:hAnsi="Times New Roman"/>
              </w:rPr>
              <w:t xml:space="preserve"> </w:t>
            </w:r>
            <w:proofErr w:type="spellStart"/>
            <w:r w:rsidR="0002029C">
              <w:rPr>
                <w:rFonts w:ascii="Times New Roman" w:hAnsi="Times New Roman"/>
              </w:rPr>
              <w:t>Монастырщинского</w:t>
            </w:r>
            <w:proofErr w:type="spellEnd"/>
            <w:r w:rsidR="002A43D1">
              <w:rPr>
                <w:rFonts w:ascii="Times New Roman" w:hAnsi="Times New Roman"/>
              </w:rPr>
              <w:t xml:space="preserve"> сельского поселения</w:t>
            </w:r>
            <w:r w:rsidRPr="00D7060F">
              <w:rPr>
                <w:rFonts w:ascii="Times New Roman" w:hAnsi="Times New Roman"/>
              </w:rPr>
              <w:t>,  ответственный за предоставление муниципально</w:t>
            </w:r>
            <w:r w:rsidRPr="00D7060F">
              <w:rPr>
                <w:rFonts w:ascii="Times New Roman" w:hAnsi="Times New Roman"/>
              </w:rPr>
              <w:lastRenderedPageBreak/>
              <w:t>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  <w:p w:rsidR="00854CA8" w:rsidRPr="00D7060F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АИС МФЦ (для специалистов МФЦ);</w:t>
            </w:r>
          </w:p>
          <w:p w:rsidR="00854CA8" w:rsidRDefault="00854CA8" w:rsidP="002A43D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="002A43D1">
              <w:rPr>
                <w:rFonts w:ascii="Times New Roman" w:hAnsi="Times New Roman"/>
              </w:rPr>
              <w:t>ответа на обращение.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иных документов, необходимых для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FE27DA" w:rsidRPr="00FE27DA" w:rsidRDefault="00FE27DA" w:rsidP="00FE27DA">
            <w:pPr>
              <w:pStyle w:val="ac"/>
              <w:widowControl w:val="0"/>
              <w:spacing w:before="0" w:beforeAutospacing="0" w:after="0" w:afterAutospacing="0"/>
              <w:ind w:right="363"/>
              <w:jc w:val="center"/>
            </w:pPr>
            <w:r w:rsidRPr="00FE27DA">
              <w:t>Дача письменных разъяснений налогоплательщикам и налоговым агентам по вопросам</w:t>
            </w:r>
          </w:p>
          <w:p w:rsidR="00863D18" w:rsidRPr="00854CA8" w:rsidRDefault="00FE27DA" w:rsidP="00FE27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7DA">
              <w:rPr>
                <w:rFonts w:ascii="Times New Roman" w:hAnsi="Times New Roman" w:cs="Times New Roman"/>
                <w:sz w:val="24"/>
                <w:szCs w:val="24"/>
              </w:rPr>
              <w:t>применения муниципальных правовых актов о налогах и сборах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</w:t>
            </w:r>
            <w:r w:rsidR="007903BE">
              <w:rPr>
                <w:rFonts w:ascii="Times New Roman" w:hAnsi="Times New Roman"/>
              </w:rPr>
              <w:lastRenderedPageBreak/>
              <w:t xml:space="preserve">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9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</w:t>
            </w:r>
            <w:r w:rsidR="007903BE">
              <w:rPr>
                <w:rFonts w:ascii="Times New Roman" w:hAnsi="Times New Roman"/>
              </w:rPr>
              <w:lastRenderedPageBreak/>
              <w:t xml:space="preserve">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0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1" w:history="1">
              <w:r w:rsidR="004651EA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63D18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6AD" w:rsidRDefault="00BD06AD"/>
    <w:sectPr w:rsidR="00BD06AD" w:rsidSect="0050731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FD" w:rsidRDefault="005B17FD" w:rsidP="00EA0760">
      <w:r>
        <w:separator/>
      </w:r>
    </w:p>
  </w:endnote>
  <w:endnote w:type="continuationSeparator" w:id="0">
    <w:p w:rsidR="005B17FD" w:rsidRDefault="005B17FD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FD" w:rsidRDefault="005B17FD" w:rsidP="00EA0760">
      <w:r>
        <w:separator/>
      </w:r>
    </w:p>
  </w:footnote>
  <w:footnote w:type="continuationSeparator" w:id="0">
    <w:p w:rsidR="005B17FD" w:rsidRDefault="005B17FD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2029C"/>
    <w:rsid w:val="00024BE5"/>
    <w:rsid w:val="00074E97"/>
    <w:rsid w:val="0008504A"/>
    <w:rsid w:val="00091929"/>
    <w:rsid w:val="00092674"/>
    <w:rsid w:val="000E0CB2"/>
    <w:rsid w:val="00114723"/>
    <w:rsid w:val="001170AE"/>
    <w:rsid w:val="00121397"/>
    <w:rsid w:val="00130A92"/>
    <w:rsid w:val="00171B6D"/>
    <w:rsid w:val="001864D9"/>
    <w:rsid w:val="001C73D7"/>
    <w:rsid w:val="00221AF7"/>
    <w:rsid w:val="00237DB4"/>
    <w:rsid w:val="002600FF"/>
    <w:rsid w:val="0029263E"/>
    <w:rsid w:val="002954C7"/>
    <w:rsid w:val="002A43D1"/>
    <w:rsid w:val="002E101B"/>
    <w:rsid w:val="0035720A"/>
    <w:rsid w:val="00375F39"/>
    <w:rsid w:val="003A3A0A"/>
    <w:rsid w:val="003E4265"/>
    <w:rsid w:val="00422FBD"/>
    <w:rsid w:val="004651EA"/>
    <w:rsid w:val="00477F22"/>
    <w:rsid w:val="00484201"/>
    <w:rsid w:val="004A5CCD"/>
    <w:rsid w:val="004D2453"/>
    <w:rsid w:val="004F750A"/>
    <w:rsid w:val="004F7C5C"/>
    <w:rsid w:val="00507316"/>
    <w:rsid w:val="00522A57"/>
    <w:rsid w:val="00533A51"/>
    <w:rsid w:val="00542FF1"/>
    <w:rsid w:val="00561423"/>
    <w:rsid w:val="00594157"/>
    <w:rsid w:val="00596365"/>
    <w:rsid w:val="005B17FD"/>
    <w:rsid w:val="00605C75"/>
    <w:rsid w:val="00634905"/>
    <w:rsid w:val="00637579"/>
    <w:rsid w:val="006D3667"/>
    <w:rsid w:val="006D52D9"/>
    <w:rsid w:val="007139C4"/>
    <w:rsid w:val="007278F1"/>
    <w:rsid w:val="007903BE"/>
    <w:rsid w:val="007C618C"/>
    <w:rsid w:val="007D575E"/>
    <w:rsid w:val="00854CA8"/>
    <w:rsid w:val="008563B7"/>
    <w:rsid w:val="00863D18"/>
    <w:rsid w:val="0088368E"/>
    <w:rsid w:val="008B360F"/>
    <w:rsid w:val="008D6FE0"/>
    <w:rsid w:val="008D7A39"/>
    <w:rsid w:val="00917EF2"/>
    <w:rsid w:val="00931BED"/>
    <w:rsid w:val="00942068"/>
    <w:rsid w:val="009463F3"/>
    <w:rsid w:val="00981E40"/>
    <w:rsid w:val="009A50B3"/>
    <w:rsid w:val="009C7CBA"/>
    <w:rsid w:val="009F79AB"/>
    <w:rsid w:val="00A07D5E"/>
    <w:rsid w:val="00A12A37"/>
    <w:rsid w:val="00A37135"/>
    <w:rsid w:val="00A71F6B"/>
    <w:rsid w:val="00A7541C"/>
    <w:rsid w:val="00AA080C"/>
    <w:rsid w:val="00AD0C68"/>
    <w:rsid w:val="00AD16F6"/>
    <w:rsid w:val="00AD5C6B"/>
    <w:rsid w:val="00AE75D7"/>
    <w:rsid w:val="00AF2105"/>
    <w:rsid w:val="00B163A7"/>
    <w:rsid w:val="00B273CD"/>
    <w:rsid w:val="00B30B88"/>
    <w:rsid w:val="00BB7165"/>
    <w:rsid w:val="00BC26BE"/>
    <w:rsid w:val="00BD06AD"/>
    <w:rsid w:val="00C31928"/>
    <w:rsid w:val="00C72259"/>
    <w:rsid w:val="00C801E0"/>
    <w:rsid w:val="00CC6DF4"/>
    <w:rsid w:val="00CE13E5"/>
    <w:rsid w:val="00D04B68"/>
    <w:rsid w:val="00D41EDC"/>
    <w:rsid w:val="00D87EE7"/>
    <w:rsid w:val="00D95FC3"/>
    <w:rsid w:val="00DA0A8B"/>
    <w:rsid w:val="00DA7218"/>
    <w:rsid w:val="00DD53B2"/>
    <w:rsid w:val="00DE2784"/>
    <w:rsid w:val="00DE56CB"/>
    <w:rsid w:val="00E05246"/>
    <w:rsid w:val="00E1433A"/>
    <w:rsid w:val="00E57543"/>
    <w:rsid w:val="00EA0760"/>
    <w:rsid w:val="00EC77D8"/>
    <w:rsid w:val="00F46441"/>
    <w:rsid w:val="00F87328"/>
    <w:rsid w:val="00F87668"/>
    <w:rsid w:val="00FA7103"/>
    <w:rsid w:val="00FD5B5F"/>
    <w:rsid w:val="00FE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rsid w:val="00237D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uiPriority w:val="99"/>
    <w:rsid w:val="006D52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BBBC-0F92-4A56-959B-4D01D9F6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71</cp:revision>
  <cp:lastPrinted>2025-01-13T11:20:00Z</cp:lastPrinted>
  <dcterms:created xsi:type="dcterms:W3CDTF">2025-01-13T05:53:00Z</dcterms:created>
  <dcterms:modified xsi:type="dcterms:W3CDTF">2025-03-20T11:11:00Z</dcterms:modified>
</cp:coreProperties>
</file>