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2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2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F256C" w:rsidRPr="006C3CAA" w:rsidRDefault="00FF256C" w:rsidP="00FF2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3CAA">
        <w:rPr>
          <w:rFonts w:ascii="Times New Roman" w:eastAsia="Calibri" w:hAnsi="Times New Roman" w:cs="Times New Roman"/>
          <w:sz w:val="28"/>
          <w:szCs w:val="28"/>
        </w:rPr>
        <w:t>от «07» марта</w:t>
      </w:r>
      <w:r w:rsidR="00D82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CAA">
        <w:rPr>
          <w:rFonts w:ascii="Times New Roman" w:eastAsia="Calibri" w:hAnsi="Times New Roman" w:cs="Times New Roman"/>
          <w:sz w:val="28"/>
          <w:szCs w:val="28"/>
        </w:rPr>
        <w:t>2025 года № 64-р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2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2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CB71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CB71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B2E01" w:rsidRPr="003B2E01" w:rsidRDefault="0052420F" w:rsidP="003B2E0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E01">
        <w:rPr>
          <w:rFonts w:ascii="Times New Roman" w:hAnsi="Times New Roman" w:cs="Times New Roman"/>
          <w:b/>
          <w:sz w:val="28"/>
          <w:szCs w:val="28"/>
        </w:rPr>
        <w:t>«</w:t>
      </w:r>
      <w:r w:rsidR="003B2E01" w:rsidRPr="003B2E01">
        <w:rPr>
          <w:rFonts w:ascii="Times New Roman" w:hAnsi="Times New Roman" w:cs="Times New Roman"/>
          <w:b/>
          <w:sz w:val="28"/>
          <w:szCs w:val="28"/>
        </w:rPr>
        <w:t xml:space="preserve">Запись на обучение по </w:t>
      </w:r>
      <w:proofErr w:type="gramStart"/>
      <w:r w:rsidR="003B2E01" w:rsidRPr="003B2E01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52420F" w:rsidRPr="003B2E01" w:rsidRDefault="003B2E01" w:rsidP="003B2E0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E01">
        <w:rPr>
          <w:rFonts w:ascii="Times New Roman" w:hAnsi="Times New Roman" w:cs="Times New Roman"/>
          <w:b/>
          <w:sz w:val="28"/>
          <w:szCs w:val="28"/>
        </w:rPr>
        <w:t>общеобразовательной программе»</w:t>
      </w:r>
    </w:p>
    <w:p w:rsidR="0052420F" w:rsidRPr="0052420F" w:rsidRDefault="0052420F" w:rsidP="0052420F">
      <w:pPr>
        <w:pStyle w:val="52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2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7E548B" w:rsidRDefault="0052420F" w:rsidP="007E548B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E548B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Pr="007E548B">
        <w:rPr>
          <w:rFonts w:ascii="Times New Roman" w:hAnsi="Times New Roman" w:cs="Times New Roman"/>
          <w:b w:val="0"/>
          <w:sz w:val="28"/>
          <w:szCs w:val="28"/>
        </w:rPr>
        <w:t>Утвердить технологическую схему предоставления муниципальной услуги «</w:t>
      </w:r>
      <w:r w:rsidR="003B2E01" w:rsidRPr="003B2E01">
        <w:rPr>
          <w:rFonts w:ascii="Times New Roman" w:hAnsi="Times New Roman" w:cs="Times New Roman"/>
          <w:b w:val="0"/>
          <w:sz w:val="28"/>
          <w:szCs w:val="28"/>
        </w:rPr>
        <w:t xml:space="preserve">Запись на </w:t>
      </w:r>
      <w:proofErr w:type="gramStart"/>
      <w:r w:rsidR="003B2E01" w:rsidRPr="003B2E01">
        <w:rPr>
          <w:rFonts w:ascii="Times New Roman" w:hAnsi="Times New Roman" w:cs="Times New Roman"/>
          <w:b w:val="0"/>
          <w:sz w:val="28"/>
          <w:szCs w:val="28"/>
        </w:rPr>
        <w:t>обучение</w:t>
      </w:r>
      <w:proofErr w:type="gramEnd"/>
      <w:r w:rsidR="003B2E01" w:rsidRPr="003B2E01">
        <w:rPr>
          <w:rFonts w:ascii="Times New Roman" w:hAnsi="Times New Roman" w:cs="Times New Roman"/>
          <w:b w:val="0"/>
          <w:sz w:val="28"/>
          <w:szCs w:val="28"/>
        </w:rPr>
        <w:t xml:space="preserve"> по дополнительной общеобразовательной программе</w:t>
      </w:r>
      <w:r w:rsidRPr="003B2E01">
        <w:rPr>
          <w:rFonts w:ascii="Times New Roman" w:hAnsi="Times New Roman" w:cs="Times New Roman"/>
          <w:b w:val="0"/>
          <w:sz w:val="28"/>
          <w:szCs w:val="28"/>
        </w:rPr>
        <w:t>» согласно приложению.</w:t>
      </w:r>
    </w:p>
    <w:p w:rsidR="0052420F" w:rsidRPr="0052420F" w:rsidRDefault="007E548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9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E01" w:rsidRDefault="003B2E01" w:rsidP="0052420F">
      <w:pPr>
        <w:pStyle w:val="a9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15C" w:rsidRPr="0052420F" w:rsidRDefault="00CB715C" w:rsidP="0052420F">
      <w:pPr>
        <w:pStyle w:val="a9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6E5" w:rsidRDefault="009E46E5" w:rsidP="009E46E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Богучарского</w:t>
      </w:r>
    </w:p>
    <w:p w:rsidR="009E46E5" w:rsidRDefault="009E46E5" w:rsidP="009E46E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2E01" w:rsidRDefault="003B2E01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2E01" w:rsidRDefault="003B2E01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2E01" w:rsidRDefault="003B2E01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F256C" w:rsidRPr="006C3CAA" w:rsidRDefault="00FF256C" w:rsidP="00FF25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CAA">
        <w:rPr>
          <w:rFonts w:ascii="Times New Roman" w:eastAsia="Calibri" w:hAnsi="Times New Roman" w:cs="Times New Roman"/>
          <w:sz w:val="24"/>
          <w:szCs w:val="24"/>
        </w:rPr>
        <w:t>от «07» марта 2025 года № 64-р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3B2E01" w:rsidRDefault="0052420F" w:rsidP="00CB715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2E01">
        <w:rPr>
          <w:rFonts w:ascii="Times New Roman" w:hAnsi="Times New Roman" w:cs="Times New Roman"/>
          <w:sz w:val="28"/>
          <w:szCs w:val="28"/>
        </w:rPr>
        <w:t>«</w:t>
      </w:r>
      <w:r w:rsidR="003B2E01" w:rsidRPr="003B2E01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="003B2E01" w:rsidRPr="003B2E0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B2E01" w:rsidRPr="003B2E01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</w:t>
      </w:r>
      <w:r w:rsidRPr="003B2E01">
        <w:rPr>
          <w:rFonts w:ascii="Times New Roman" w:hAnsi="Times New Roman" w:cs="Times New Roman"/>
          <w:sz w:val="28"/>
          <w:szCs w:val="28"/>
        </w:rPr>
        <w:t>»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AE2D22" w:rsidRPr="003B2E01" w:rsidRDefault="003B2E01" w:rsidP="009E46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Богучарского муниципального района Воронежской области» и МКУ «Отдел по образованию, опеке и попечительству Богучарского муниципального района»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D4374F" w:rsidRDefault="007E548B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3B2E01" w:rsidRDefault="003B2E01" w:rsidP="00CB715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3B2E01" w:rsidRDefault="003B2E01" w:rsidP="00CB715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3B2E0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CB715C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от 11.11.2024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2E01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Pr="00315833">
              <w:rPr>
                <w:rStyle w:val="FontStyle11"/>
                <w:sz w:val="24"/>
                <w:szCs w:val="24"/>
              </w:rPr>
              <w:t>«</w:t>
            </w:r>
            <w:r w:rsidR="001D5806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1D5806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proofErr w:type="gramStart"/>
            <w:r w:rsidR="003B2E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E01" w:rsidRPr="003B2E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3B2E01" w:rsidRPr="003B2E01">
              <w:rPr>
                <w:rFonts w:ascii="Times New Roman" w:hAnsi="Times New Roman" w:cs="Times New Roman"/>
                <w:sz w:val="24"/>
                <w:szCs w:val="24"/>
              </w:rPr>
              <w:t>апись на обучение по дополнительной общеобразовательной программе»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1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48B" w:rsidRPr="00A37135" w:rsidRDefault="007E548B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548B" w:rsidRPr="0033310C" w:rsidTr="002A264A">
        <w:tc>
          <w:tcPr>
            <w:tcW w:w="851" w:type="dxa"/>
          </w:tcPr>
          <w:p w:rsidR="007E548B" w:rsidRPr="0033310C" w:rsidRDefault="007E548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E548B" w:rsidRPr="0033310C" w:rsidRDefault="007E548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E548B" w:rsidRPr="003B2E01" w:rsidRDefault="003B2E01" w:rsidP="00CB71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 месту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(месту нахождения юр. лица)</w:t>
            </w:r>
          </w:p>
        </w:tc>
        <w:tc>
          <w:tcPr>
            <w:tcW w:w="5812" w:type="dxa"/>
          </w:tcPr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Муниципальной услуги </w:t>
            </w:r>
            <w:r w:rsidRPr="003B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3 рабочих дня.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Срок выдачи (направления) документа, являющегося результатом предоставления Муниципальной услуги, составляет 1 рабочий день со дня принятия соответствующего решения, который включается в срок предоставления Муниципальной услуги. </w:t>
            </w:r>
          </w:p>
          <w:p w:rsidR="00315833" w:rsidRPr="003B2E01" w:rsidRDefault="00315833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1" w:rsidRPr="0033310C" w:rsidTr="002A264A">
        <w:tc>
          <w:tcPr>
            <w:tcW w:w="851" w:type="dxa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3 рабочих дня.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Срок выдачи (направления) документа, являющегося результатом предоставления Муниципальной услуги, составляет 1 рабочий день со дня принятия соответствующего решения, который включается в срок предоставления Муниципальной услуги. 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1" w:rsidRPr="0033310C" w:rsidTr="002A264A">
        <w:tc>
          <w:tcPr>
            <w:tcW w:w="851" w:type="dxa"/>
          </w:tcPr>
          <w:p w:rsidR="003B2E01" w:rsidRPr="004B1603" w:rsidRDefault="003B2E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3B2E01" w:rsidRPr="003B2E01" w:rsidRDefault="003B2E01" w:rsidP="003B2E01">
            <w:pPr>
              <w:pStyle w:val="Textbody"/>
              <w:spacing w:after="0"/>
              <w:ind w:firstLine="147"/>
              <w:jc w:val="both"/>
              <w:rPr>
                <w:color w:val="000000"/>
                <w:sz w:val="24"/>
                <w:szCs w:val="24"/>
              </w:rPr>
            </w:pPr>
            <w:r w:rsidRPr="003B2E01">
              <w:rPr>
                <w:color w:val="000000"/>
                <w:sz w:val="24"/>
                <w:szCs w:val="24"/>
              </w:rPr>
              <w:t>Основаниями для отказа в приеме документов</w:t>
            </w:r>
            <w:r w:rsidRPr="003B2E01">
              <w:rPr>
                <w:sz w:val="24"/>
                <w:szCs w:val="24"/>
              </w:rPr>
              <w:t>, необходимых для предоставления Муниципальной услуги, являются</w:t>
            </w:r>
            <w:r w:rsidRPr="003B2E01">
              <w:rPr>
                <w:color w:val="000000"/>
                <w:sz w:val="24"/>
                <w:szCs w:val="24"/>
              </w:rPr>
              <w:t>: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заявления, в том числе в интерактивной форме заявления на </w:t>
            </w:r>
            <w:proofErr w:type="spell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портале, в АИС «Навигатор»;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для предоставления Муниципальной услуги, подлежащих представлению Заявителем;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текста;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3B2E01" w:rsidRPr="003B2E01" w:rsidRDefault="003B2E01" w:rsidP="003B2E01">
            <w:pPr>
              <w:pStyle w:val="Textbody"/>
              <w:spacing w:after="0"/>
              <w:ind w:firstLine="147"/>
              <w:jc w:val="both"/>
              <w:rPr>
                <w:color w:val="000000"/>
                <w:sz w:val="24"/>
                <w:szCs w:val="24"/>
              </w:rPr>
            </w:pPr>
            <w:r w:rsidRPr="003B2E01">
              <w:rPr>
                <w:color w:val="000000"/>
                <w:sz w:val="24"/>
                <w:szCs w:val="24"/>
              </w:rPr>
              <w:t xml:space="preserve">Отказ в приеме документов не является препятствием для повторного обращения после </w:t>
            </w:r>
            <w:r w:rsidRPr="003B2E01">
              <w:rPr>
                <w:color w:val="000000"/>
                <w:sz w:val="24"/>
                <w:szCs w:val="24"/>
              </w:rPr>
              <w:lastRenderedPageBreak/>
              <w:t>устранения причин, послуживших основанием для отказа.</w:t>
            </w:r>
          </w:p>
          <w:p w:rsidR="003B2E01" w:rsidRPr="003B2E01" w:rsidRDefault="003B2E01" w:rsidP="003B2E01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Организацию.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1" w:rsidRPr="0033310C" w:rsidTr="002A264A">
        <w:tc>
          <w:tcPr>
            <w:tcW w:w="851" w:type="dxa"/>
          </w:tcPr>
          <w:p w:rsidR="003B2E01" w:rsidRPr="004B1603" w:rsidRDefault="003B2E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являются: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за Муниципальной услугой обратилось лицо, не являющееся Заявителем, указанным в подразделе 1.2 Административного регламента;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несоответствие </w:t>
            </w:r>
            <w:r w:rsidRPr="003B2E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лиц, претендующих на </w:t>
            </w:r>
            <w:proofErr w:type="gramStart"/>
            <w:r w:rsidRPr="003B2E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дополнительной общеобразовательной программе, </w:t>
            </w:r>
            <w:r w:rsidRPr="003B2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возрастным ограничениям, установленным для дополнительной общеобразовательной программы; 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свободных мест для приема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заявленной дополнительной общеобразовательной программе;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      </w:r>
          </w:p>
          <w:p w:rsidR="003B2E01" w:rsidRPr="003B2E01" w:rsidRDefault="003B2E01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01" w:rsidRPr="0033310C" w:rsidTr="002A264A">
        <w:tc>
          <w:tcPr>
            <w:tcW w:w="851" w:type="dxa"/>
          </w:tcPr>
          <w:p w:rsidR="003B2E01" w:rsidRPr="004B1603" w:rsidRDefault="003B2E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B2E01" w:rsidRPr="00073721" w:rsidRDefault="003B2E01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2E01" w:rsidRPr="0033310C" w:rsidTr="002A264A">
        <w:tc>
          <w:tcPr>
            <w:tcW w:w="851" w:type="dxa"/>
          </w:tcPr>
          <w:p w:rsidR="003B2E01" w:rsidRDefault="003B2E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B2E01" w:rsidRPr="00073721" w:rsidRDefault="003B2E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B2E01" w:rsidRPr="0033310C" w:rsidTr="002A264A">
        <w:tc>
          <w:tcPr>
            <w:tcW w:w="851" w:type="dxa"/>
          </w:tcPr>
          <w:p w:rsidR="003B2E01" w:rsidRPr="004B1603" w:rsidRDefault="003B2E0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B2E01" w:rsidRPr="007128B5" w:rsidRDefault="003B2E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B2E01" w:rsidRPr="0033310C" w:rsidTr="002A264A">
        <w:tc>
          <w:tcPr>
            <w:tcW w:w="851" w:type="dxa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B2E01" w:rsidRPr="00907B54" w:rsidRDefault="003B2E01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3B2E01" w:rsidRPr="0033310C" w:rsidTr="002A264A">
        <w:tc>
          <w:tcPr>
            <w:tcW w:w="851" w:type="dxa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3B2E01" w:rsidRPr="009C0457" w:rsidRDefault="003B2E01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3B2E01" w:rsidRPr="0033310C" w:rsidTr="002A264A">
        <w:tc>
          <w:tcPr>
            <w:tcW w:w="851" w:type="dxa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3B2E01" w:rsidRPr="0033310C" w:rsidRDefault="003B2E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3B2E01" w:rsidRPr="009C0457" w:rsidRDefault="003B2E01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B2E01" w:rsidRPr="0033310C" w:rsidTr="002A264A">
        <w:tc>
          <w:tcPr>
            <w:tcW w:w="851" w:type="dxa"/>
          </w:tcPr>
          <w:p w:rsidR="003B2E01" w:rsidRPr="004B1603" w:rsidRDefault="003B2E0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3B2E01" w:rsidRPr="00917EF2" w:rsidRDefault="003B2E01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B2E01" w:rsidRPr="0033310C" w:rsidTr="002A264A">
        <w:tc>
          <w:tcPr>
            <w:tcW w:w="851" w:type="dxa"/>
          </w:tcPr>
          <w:p w:rsidR="003B2E01" w:rsidRPr="004B1603" w:rsidRDefault="003B2E0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3B2E01" w:rsidRPr="0033310C" w:rsidRDefault="003B2E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3B2E01" w:rsidRPr="005056AA" w:rsidRDefault="003B2E01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3B2E01" w:rsidRPr="005056AA" w:rsidRDefault="003B2E01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3B2E01" w:rsidRPr="003D5489" w:rsidRDefault="003B2E01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BE31F4" w:rsidRDefault="00BE31F4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2E01" w:rsidRDefault="003B2E0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2E01" w:rsidRDefault="003B2E0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2E01" w:rsidRDefault="003B2E0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2E01" w:rsidRDefault="003B2E0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2E01" w:rsidRDefault="003B2E0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851"/>
        <w:gridCol w:w="3828"/>
        <w:gridCol w:w="5811"/>
      </w:tblGrid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BE31F4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F14" w:rsidTr="00BE31F4">
        <w:trPr>
          <w:trHeight w:val="313"/>
        </w:trPr>
        <w:tc>
          <w:tcPr>
            <w:tcW w:w="851" w:type="dxa"/>
          </w:tcPr>
          <w:p w:rsidR="00D65F14" w:rsidRPr="00745724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1" w:type="dxa"/>
          </w:tcPr>
          <w:p w:rsidR="00D65F14" w:rsidRPr="003B2E01" w:rsidRDefault="003B2E01" w:rsidP="00BE31F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E26E79" w:rsidTr="00BE31F4">
        <w:trPr>
          <w:trHeight w:val="628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3B2E01" w:rsidRPr="003B2E01" w:rsidRDefault="003B2E01" w:rsidP="003B2E01">
            <w:pPr>
              <w:tabs>
                <w:tab w:val="left" w:pos="1317"/>
              </w:tabs>
              <w:ind w:firstLine="175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Заявителями на предоставление Муниципальной услуги являются физические лица (граждане Российской Федерации, иностранные граждане и лица без гражданства), проживающие на территории Богучарского муниципального района: </w:t>
            </w:r>
          </w:p>
          <w:p w:rsidR="003B2E01" w:rsidRPr="003B2E01" w:rsidRDefault="003B2E01" w:rsidP="003B2E01">
            <w:pPr>
              <w:tabs>
                <w:tab w:val="left" w:pos="1317"/>
              </w:tabs>
              <w:ind w:firstLine="175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- родители (законные представители) несовершеннолетних лиц в возрасте от 5 до 18 лет; </w:t>
            </w:r>
          </w:p>
          <w:p w:rsidR="00E26E79" w:rsidRPr="003B2E01" w:rsidRDefault="003B2E01" w:rsidP="003B2E01">
            <w:pPr>
              <w:pStyle w:val="a6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- несовершеннолетние лица в возрасте от 14 до 18 лет</w:t>
            </w:r>
          </w:p>
        </w:tc>
      </w:tr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11" w:type="dxa"/>
          </w:tcPr>
          <w:p w:rsidR="00745724" w:rsidRPr="00745724" w:rsidRDefault="00745724" w:rsidP="009B2A5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9B2A5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9B2A5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9B2A5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811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BE31F4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BE31F4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BE31F4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EC64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EC64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EC64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EC64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33310C" w:rsidRDefault="003B2E01" w:rsidP="009B2A57">
            <w:pPr>
              <w:widowControl w:val="0"/>
              <w:tabs>
                <w:tab w:val="left" w:pos="0"/>
              </w:tabs>
              <w:autoSpaceDE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</w:t>
            </w:r>
            <w:r w:rsidR="009B2A57">
              <w:rPr>
                <w:rFonts w:ascii="Times New Roman" w:hAnsi="Times New Roman" w:cs="Times New Roman"/>
                <w:sz w:val="24"/>
                <w:szCs w:val="24"/>
              </w:rPr>
              <w:t>мме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услуги, которые Заявитель представляет самостоятельно: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Муниципальной услуги, форма которого приведена в приложении № 3 к настоящему Административному регламенту; 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(при личном обращении Заявителя (законного представителя);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Заявителя, в случае обращения представителя Заявителя.</w:t>
            </w:r>
          </w:p>
          <w:p w:rsidR="003B2E01" w:rsidRPr="003B2E01" w:rsidRDefault="003B2E01" w:rsidP="003B2E0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Документы должны быть оформлены в соответствии с требованиями законодательства.</w:t>
            </w:r>
          </w:p>
          <w:p w:rsidR="00850A5D" w:rsidRPr="003B2E01" w:rsidRDefault="00850A5D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9B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  <w:r w:rsidR="00EC64F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3B2E01" w:rsidRPr="003B2E01" w:rsidRDefault="003B2E01" w:rsidP="003B2E01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которые Заявитель вправе представить, отсутствуют.</w:t>
            </w:r>
          </w:p>
          <w:p w:rsidR="00E26E79" w:rsidRPr="003B2E01" w:rsidRDefault="00E26E79" w:rsidP="003B2E01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E5" w:rsidRPr="0033310C" w:rsidTr="00E26E79">
        <w:tc>
          <w:tcPr>
            <w:tcW w:w="851" w:type="dxa"/>
          </w:tcPr>
          <w:p w:rsidR="009E46E5" w:rsidRDefault="009E46E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E46E5" w:rsidRDefault="009E46E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E46E5" w:rsidRDefault="009E46E5" w:rsidP="005800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BE31F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опеке и попечительству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6E5" w:rsidRPr="00C672E6" w:rsidRDefault="009E46E5" w:rsidP="005800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6E5" w:rsidRPr="00BE31F4" w:rsidRDefault="009E46E5" w:rsidP="005800D0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3B2E01" w:rsidP="003B2E01">
            <w:pPr>
              <w:widowControl w:val="0"/>
              <w:tabs>
                <w:tab w:val="left" w:pos="0"/>
              </w:tabs>
              <w:autoSpaceDE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E46E5" w:rsidRPr="00793CE8" w:rsidTr="002A264A">
        <w:tc>
          <w:tcPr>
            <w:tcW w:w="851" w:type="dxa"/>
          </w:tcPr>
          <w:p w:rsidR="009E46E5" w:rsidRPr="00793CE8" w:rsidRDefault="009E46E5" w:rsidP="00850A5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E46E5" w:rsidRPr="00793CE8" w:rsidRDefault="009E46E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E46E5" w:rsidRDefault="009E46E5" w:rsidP="009E46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BE31F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опеке и попечительству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6E5" w:rsidRPr="00C672E6" w:rsidRDefault="009E46E5" w:rsidP="009E46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6E5" w:rsidRPr="00BE31F4" w:rsidRDefault="009E46E5" w:rsidP="009E46E5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31F4" w:rsidRPr="00793CE8" w:rsidTr="002A264A">
        <w:tc>
          <w:tcPr>
            <w:tcW w:w="851" w:type="dxa"/>
          </w:tcPr>
          <w:p w:rsidR="00BE31F4" w:rsidRPr="00793CE8" w:rsidRDefault="00BE31F4" w:rsidP="00850A5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E31F4" w:rsidRPr="00793CE8" w:rsidRDefault="00BE31F4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3B2E01" w:rsidRDefault="009E46E5" w:rsidP="009E46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B2E01" w:rsidRPr="00BE31F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опеке и попечительству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E01" w:rsidRPr="00C672E6" w:rsidRDefault="009E46E5" w:rsidP="009E46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B2E01" w:rsidRPr="003B2E01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1F4" w:rsidRPr="00BE31F4" w:rsidRDefault="00BE31F4" w:rsidP="009E46E5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Срок осуществления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AE5245" w:rsidRDefault="00A77E92" w:rsidP="00AE5245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4" w:type="dxa"/>
        <w:tblInd w:w="-714" w:type="dxa"/>
        <w:tblLook w:val="04A0"/>
      </w:tblPr>
      <w:tblGrid>
        <w:gridCol w:w="810"/>
        <w:gridCol w:w="4344"/>
        <w:gridCol w:w="5300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33310C" w:rsidRDefault="003B2E01" w:rsidP="003B2E01">
            <w:pPr>
              <w:widowControl w:val="0"/>
              <w:tabs>
                <w:tab w:val="left" w:pos="0"/>
              </w:tabs>
              <w:autoSpaceDE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A77E92" w:rsidRPr="00A77E92" w:rsidRDefault="00A77E92" w:rsidP="00A77E92">
            <w:pPr>
              <w:pStyle w:val="a6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77E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</w:t>
            </w:r>
            <w:r w:rsidRPr="00A77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77E92">
              <w:rPr>
                <w:rFonts w:ascii="Times New Roman" w:hAnsi="Times New Roman" w:cs="Times New Roman"/>
                <w:sz w:val="24"/>
                <w:szCs w:val="24"/>
              </w:rPr>
              <w:t>услуги является:</w:t>
            </w:r>
          </w:p>
          <w:p w:rsidR="00A77E92" w:rsidRPr="00A77E92" w:rsidRDefault="00A77E92" w:rsidP="00A77E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92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 записи (отказе в записи) на </w:t>
            </w:r>
            <w:proofErr w:type="gramStart"/>
            <w:r w:rsidRPr="00A77E9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77E92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программе;</w:t>
            </w:r>
          </w:p>
          <w:p w:rsidR="00A77E92" w:rsidRPr="00A77E92" w:rsidRDefault="00A77E92" w:rsidP="00A77E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92">
              <w:rPr>
                <w:rFonts w:ascii="Times New Roman" w:hAnsi="Times New Roman" w:cs="Times New Roman"/>
                <w:sz w:val="24"/>
                <w:szCs w:val="24"/>
              </w:rPr>
              <w:t xml:space="preserve">- исправление (отказ в исправлении) допущенных опечаток и ошибок в выданных в результате предоставления </w:t>
            </w:r>
            <w:r w:rsidRPr="00A77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77E92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документах.</w:t>
            </w:r>
          </w:p>
          <w:p w:rsidR="00927475" w:rsidRPr="00A77E92" w:rsidRDefault="00927475" w:rsidP="00A77E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9E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9B2A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2A57"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ЕПГУ, </w:t>
            </w:r>
            <w:r w:rsidR="009B2A57" w:rsidRPr="009B2A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АИС «Навигатор», АИС «ПДО».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6E5" w:rsidRDefault="009E46E5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6E5" w:rsidRDefault="009E46E5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E92" w:rsidRDefault="00A77E92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E92" w:rsidRDefault="00A77E92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E92" w:rsidRDefault="00A77E92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D56B01" w:rsidP="00E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A77E92" w:rsidP="00A7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9E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A77E92" w:rsidRPr="00C672E6" w:rsidRDefault="00D56B01" w:rsidP="009E46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A77E92">
              <w:rPr>
                <w:rFonts w:ascii="Times New Roman" w:hAnsi="Times New Roman" w:cs="Times New Roman"/>
                <w:sz w:val="24"/>
                <w:szCs w:val="24"/>
              </w:rPr>
              <w:t>ыо</w:t>
            </w:r>
            <w:r w:rsidR="00A77E92" w:rsidRPr="00BE31F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A77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7E92" w:rsidRPr="00BE31F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опеке и попечительству администрации Богучарского муниципального района Воронежской области</w:t>
            </w:r>
            <w:r w:rsidR="00A77E92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A77E92" w:rsidRPr="003B2E0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A77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7E92"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Богучарского муниципального района Воронежской области</w:t>
            </w:r>
          </w:p>
          <w:p w:rsidR="00346146" w:rsidRPr="00460983" w:rsidRDefault="00346146" w:rsidP="009E46E5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E5245" w:rsidRPr="00AE5245" w:rsidRDefault="00AE5245" w:rsidP="00AE524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личное обращение Заявителя в Администрацию либо в МФЦ, а также направление заявления и документов, указанных в пункте 9 настоящего Административного регламента, посредством ЕПГУ, РПГУ. </w:t>
            </w:r>
          </w:p>
          <w:p w:rsidR="00D56B01" w:rsidRPr="00AE5245" w:rsidRDefault="00D56B01" w:rsidP="00AE524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A77E92" w:rsidRPr="00C672E6" w:rsidRDefault="00A77E92" w:rsidP="00A77E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E46E5">
              <w:rPr>
                <w:rFonts w:ascii="Times New Roman" w:hAnsi="Times New Roman" w:cs="Times New Roman"/>
                <w:sz w:val="24"/>
                <w:szCs w:val="24"/>
              </w:rPr>
              <w:t>МКУ «О</w:t>
            </w:r>
            <w:r w:rsidRPr="00BE31F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31F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опеке и попечительству Богучарского муниципального района Воронежской области</w:t>
            </w:r>
            <w:r w:rsidR="009E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E46E5">
              <w:rPr>
                <w:rFonts w:ascii="Times New Roman" w:hAnsi="Times New Roman" w:cs="Times New Roman"/>
                <w:sz w:val="24"/>
                <w:szCs w:val="24"/>
              </w:rPr>
              <w:t>МКУ «О</w:t>
            </w: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Богучарского муниципального района Воронежской области</w:t>
            </w:r>
            <w:r w:rsidR="009E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6B01" w:rsidRPr="006978DC" w:rsidRDefault="00D56B01" w:rsidP="00A77E9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A7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A7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A77E92" w:rsidP="00A77E92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A77E92">
            <w:pPr>
              <w:widowControl w:val="0"/>
              <w:tabs>
                <w:tab w:val="left" w:pos="0"/>
              </w:tabs>
              <w:autoSpaceDE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A77E9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 (отказе </w:t>
            </w:r>
            <w:r w:rsidR="00A77E92">
              <w:rPr>
                <w:rFonts w:ascii="Times New Roman" w:hAnsi="Times New Roman" w:cs="Times New Roman"/>
                <w:sz w:val="24"/>
                <w:szCs w:val="24"/>
              </w:rPr>
              <w:t>в записи</w:t>
            </w:r>
            <w:proofErr w:type="gramStart"/>
            <w:r w:rsidR="00AD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7E92" w:rsidRPr="003B2E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77E92" w:rsidRPr="003B2E01">
              <w:rPr>
                <w:rFonts w:ascii="Times New Roman" w:hAnsi="Times New Roman" w:cs="Times New Roman"/>
                <w:sz w:val="24"/>
                <w:szCs w:val="24"/>
              </w:rPr>
              <w:t>а обучение по дополнительной общеобразовательной программе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77E92" w:rsidRPr="00A77E92" w:rsidRDefault="00A77E92" w:rsidP="00A77E92">
            <w:pPr>
              <w:ind w:firstLine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Основанием для начала административной процедуры является </w:t>
            </w:r>
            <w:r w:rsidRPr="00A7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предоставлении (отказе в предоставлении) Муниципальной услуги.</w:t>
            </w:r>
          </w:p>
          <w:p w:rsidR="00A77E92" w:rsidRPr="00A77E92" w:rsidRDefault="00A77E92" w:rsidP="00A77E92">
            <w:pPr>
              <w:pStyle w:val="Standard"/>
              <w:ind w:firstLine="147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A77E92">
              <w:rPr>
                <w:color w:val="000000"/>
                <w:kern w:val="0"/>
                <w:sz w:val="24"/>
                <w:szCs w:val="24"/>
              </w:rPr>
              <w:t xml:space="preserve">Результат предоставления Муниципальной услуги выдается Заявителю лично (в случае личного обращения) либо направляется посредством АИС «ПДО», АИС «Навигатор», в личный кабинет на ЕПГУ, на региональном портале. </w:t>
            </w:r>
          </w:p>
          <w:p w:rsidR="00A77E92" w:rsidRPr="00A77E92" w:rsidRDefault="00A77E92" w:rsidP="00A77E92">
            <w:pPr>
              <w:pStyle w:val="Standard"/>
              <w:ind w:firstLine="147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A77E92">
              <w:rPr>
                <w:color w:val="000000"/>
                <w:kern w:val="0"/>
                <w:sz w:val="24"/>
                <w:szCs w:val="24"/>
              </w:rPr>
              <w:t>Заявлению в АИС «ПДО» устанавливается статус «Отклонено».</w:t>
            </w:r>
          </w:p>
          <w:p w:rsidR="00A77E92" w:rsidRDefault="00A77E92" w:rsidP="00A77E92">
            <w:pPr>
              <w:ind w:firstLine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Организации оформляет учетное дело, в котором фиксируется принятое решение.</w:t>
            </w:r>
          </w:p>
          <w:p w:rsidR="00A77E92" w:rsidRPr="00A77E92" w:rsidRDefault="00A77E92" w:rsidP="00A77E92">
            <w:pPr>
              <w:ind w:firstLine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Результатом административной процедуры является направление решения о </w:t>
            </w:r>
            <w:r w:rsidRPr="00A7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записи на </w:t>
            </w:r>
            <w:proofErr w:type="gramStart"/>
            <w:r w:rsidRPr="00A7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A7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дополнительной общеобразовательной программе либо об отказе в записи</w:t>
            </w:r>
            <w:r w:rsidRPr="00A77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56B01" w:rsidRPr="00A77E92" w:rsidRDefault="00D56B01" w:rsidP="00A77E92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9B2A57" w:rsidRDefault="009B2A57" w:rsidP="009B2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sz w:val="24"/>
                <w:szCs w:val="24"/>
              </w:rPr>
              <w:t>Максимальный срок выполнения административной процедуры составляет 1 рабочий день.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9E46E5" w:rsidRPr="00C672E6" w:rsidRDefault="009E46E5" w:rsidP="009E46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МКУ «О</w:t>
            </w:r>
            <w:r w:rsidRPr="00BE31F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31F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опеке и попечительству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МКУ «О</w:t>
            </w: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09E2" w:rsidRPr="006978DC" w:rsidRDefault="00EA09E2" w:rsidP="00E959F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A77E92" w:rsidP="00A7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E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9B2A57" w:rsidRDefault="009B2A57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ЕПГУ, региональный портал, </w:t>
            </w:r>
            <w:r w:rsidRPr="009B2A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АИС «Навигатор», АИС «ПДО».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9B2A57" w:rsidRPr="009B2A57" w:rsidRDefault="009B2A57" w:rsidP="009B2A57">
            <w:pPr>
              <w:widowControl w:val="0"/>
              <w:snapToGrid w:val="0"/>
              <w:ind w:firstLine="147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Доступ к информации по вопросам предоставления Муниципальной услуги, к справочной информации, копирование формы заявления для получения муниципальной услуги, осуществляется на официальном сайте Администрации, Организации, на ЕПГУ, на региональном портале, в АИС «Навигатор», в АИС «ПДО</w:t>
            </w:r>
            <w:proofErr w:type="gramStart"/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»б</w:t>
            </w:r>
            <w:proofErr w:type="gramEnd"/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      </w:r>
          </w:p>
          <w:p w:rsidR="009B2A57" w:rsidRPr="009B2A57" w:rsidRDefault="009B2A57" w:rsidP="009B2A57">
            <w:pPr>
              <w:widowControl w:val="0"/>
              <w:snapToGrid w:val="0"/>
              <w:ind w:firstLine="147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При обращении через ЕПГУ, региональный портал, АИС «Навигатор», АИС «ПДО»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</w:t>
            </w:r>
            <w:proofErr w:type="gramStart"/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ии и ау</w:t>
            </w:r>
            <w:proofErr w:type="gramEnd"/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:rsidR="009B2A57" w:rsidRPr="009B2A57" w:rsidRDefault="009B2A57" w:rsidP="009B2A57">
            <w:pPr>
              <w:widowControl w:val="0"/>
              <w:snapToGrid w:val="0"/>
              <w:ind w:firstLine="147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Формирование заявления Заявителем осуществляется посредством заполнения электронной формы запроса в личном кабинете АИС «Навигатор», АИС «ПДО», </w:t>
            </w:r>
            <w:r w:rsidRPr="009B2A57">
              <w:rPr>
                <w:rFonts w:ascii="Times New Roman" w:hAnsi="Times New Roman" w:cs="Times New Roman"/>
                <w:sz w:val="24"/>
                <w:szCs w:val="24"/>
              </w:rPr>
              <w:t>ЕПГУ, РПГУ</w:t>
            </w:r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без необходимости дополнительной подачи запроса в какой-либо иной форме.</w:t>
            </w:r>
          </w:p>
          <w:p w:rsidR="009B2A57" w:rsidRPr="009B2A57" w:rsidRDefault="009B2A57" w:rsidP="009B2A5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Муниципальной услуги посредством ЕПГУ, РПГУ, </w:t>
            </w:r>
            <w:r w:rsidRPr="009B2A57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АИС «Навигатор», АИС «ПДО»</w:t>
            </w:r>
            <w:r w:rsidRPr="009B2A5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      </w:r>
          </w:p>
          <w:p w:rsidR="00D56B01" w:rsidRPr="009B2A57" w:rsidRDefault="00D56B01" w:rsidP="009B2A57">
            <w:pPr>
              <w:pStyle w:val="a6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9B2A57" w:rsidRDefault="009B2A5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B7C9A" w:rsidRDefault="005B7C9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9B2A57" w:rsidRPr="009B2A57" w:rsidRDefault="009B2A57" w:rsidP="009B2A57">
      <w:pPr>
        <w:spacing w:after="0" w:line="240" w:lineRule="auto"/>
        <w:ind w:left="538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2A57" w:rsidRPr="009B2A57" w:rsidRDefault="009B2A57" w:rsidP="009B2A5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38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2A57" w:rsidRPr="009B2A57" w:rsidRDefault="009B2A57" w:rsidP="009B2A57">
      <w:pPr>
        <w:spacing w:after="0" w:line="240" w:lineRule="auto"/>
        <w:ind w:left="538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2A57" w:rsidRPr="009B2A57" w:rsidRDefault="009B2A57" w:rsidP="009B2A5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</w:t>
      </w:r>
    </w:p>
    <w:p w:rsidR="009B2A57" w:rsidRPr="009B2A57" w:rsidRDefault="009B2A57" w:rsidP="009B2A5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2A57" w:rsidRPr="009B2A57" w:rsidRDefault="009B2A57" w:rsidP="009B2A5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9B2A57" w:rsidRPr="009B2A57" w:rsidRDefault="009B2A57" w:rsidP="009B2A5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Прошу записать </w:t>
      </w:r>
      <w:r w:rsidRPr="009B2A5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</w:t>
      </w:r>
    </w:p>
    <w:p w:rsidR="009B2A57" w:rsidRPr="009B2A57" w:rsidRDefault="009B2A57" w:rsidP="009B2A5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A57">
        <w:rPr>
          <w:rFonts w:ascii="Times New Roman" w:hAnsi="Times New Roman" w:cs="Times New Roman"/>
          <w:i/>
          <w:sz w:val="24"/>
          <w:szCs w:val="24"/>
        </w:rPr>
        <w:t xml:space="preserve">ФИО лица, претендующего на </w:t>
      </w:r>
      <w:proofErr w:type="gramStart"/>
      <w:r w:rsidRPr="009B2A57">
        <w:rPr>
          <w:rFonts w:ascii="Times New Roman" w:hAnsi="Times New Roman" w:cs="Times New Roman"/>
          <w:i/>
          <w:sz w:val="24"/>
          <w:szCs w:val="24"/>
        </w:rPr>
        <w:t>обучение</w:t>
      </w:r>
      <w:proofErr w:type="gramEnd"/>
      <w:r w:rsidRPr="009B2A57">
        <w:rPr>
          <w:rFonts w:ascii="Times New Roman" w:hAnsi="Times New Roman" w:cs="Times New Roman"/>
          <w:i/>
          <w:sz w:val="24"/>
          <w:szCs w:val="24"/>
        </w:rPr>
        <w:t xml:space="preserve"> по дополнительной общеобразовательной программе, дата рождения</w:t>
      </w:r>
    </w:p>
    <w:p w:rsidR="009B2A57" w:rsidRPr="009B2A57" w:rsidRDefault="009B2A57" w:rsidP="009B2A5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по дополнительной общеобразовательной программе</w:t>
      </w:r>
      <w:r w:rsidRPr="009B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</w:t>
      </w:r>
    </w:p>
    <w:p w:rsidR="009B2A57" w:rsidRPr="009B2A57" w:rsidRDefault="009B2A57" w:rsidP="009B2A5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A57">
        <w:rPr>
          <w:rFonts w:ascii="Times New Roman" w:hAnsi="Times New Roman" w:cs="Times New Roman"/>
          <w:i/>
          <w:sz w:val="24"/>
          <w:szCs w:val="24"/>
        </w:rPr>
        <w:t>наименование дополнительной общеобразовательной программы с указанием ее вида</w:t>
      </w:r>
    </w:p>
    <w:p w:rsidR="009B2A57" w:rsidRPr="009B2A57" w:rsidRDefault="009B2A57" w:rsidP="009B2A5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следующие сведения для записи на </w:t>
      </w:r>
      <w:proofErr w:type="gramStart"/>
      <w:r w:rsidRPr="009B2A57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по дополнительной общеобразовательной программе:</w:t>
      </w:r>
    </w:p>
    <w:p w:rsidR="009B2A57" w:rsidRPr="009B2A57" w:rsidRDefault="009B2A57" w:rsidP="009B2A5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A57">
        <w:rPr>
          <w:rFonts w:ascii="Times New Roman" w:eastAsia="Times New Roman" w:hAnsi="Times New Roman" w:cs="Times New Roman"/>
          <w:sz w:val="24"/>
          <w:szCs w:val="24"/>
        </w:rPr>
        <w:t xml:space="preserve">сведения о сертификате дополнительного образованиялица, претендующего на </w:t>
      </w:r>
      <w:proofErr w:type="gramStart"/>
      <w:r w:rsidRPr="009B2A5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9B2A57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дополнительной общеобразовательной программе </w:t>
      </w:r>
    </w:p>
    <w:p w:rsidR="009B2A57" w:rsidRPr="009B2A57" w:rsidRDefault="009B2A57" w:rsidP="009B2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 xml:space="preserve">номер сертификата в системе </w:t>
      </w:r>
      <w:proofErr w:type="gramStart"/>
      <w:r w:rsidRPr="009B2A57">
        <w:rPr>
          <w:rFonts w:ascii="Times New Roman" w:hAnsi="Times New Roman" w:cs="Times New Roman"/>
          <w:sz w:val="24"/>
          <w:szCs w:val="24"/>
        </w:rPr>
        <w:t>учета сертификатов персонифицированного финансирования дополнительного образования детей</w:t>
      </w:r>
      <w:proofErr w:type="gramEnd"/>
      <w:r w:rsidRPr="009B2A57">
        <w:rPr>
          <w:rFonts w:ascii="Times New Roman" w:hAnsi="Times New Roman" w:cs="Times New Roman"/>
          <w:sz w:val="24"/>
          <w:szCs w:val="24"/>
        </w:rPr>
        <w:t xml:space="preserve"> на территории Воронежской области</w:t>
      </w:r>
    </w:p>
    <w:p w:rsidR="009B2A57" w:rsidRPr="009B2A57" w:rsidRDefault="009B2A57" w:rsidP="009B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документе, удостоверяющем личность лица, претендующего на </w:t>
      </w:r>
      <w:proofErr w:type="gramStart"/>
      <w:r w:rsidRPr="009B2A57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по дополнительной общеобразовательной программе (паспорт гражданина РФ - для гражданина Российской Федерации, достигшего 14 лет, свидетельство о рождении - для гражданина Российской Федерации, не достигшего 14 лет)</w:t>
      </w:r>
    </w:p>
    <w:p w:rsidR="009B2A57" w:rsidRPr="009B2A57" w:rsidRDefault="009B2A57" w:rsidP="009B2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B2A57" w:rsidRPr="009B2A57" w:rsidRDefault="009B2A57" w:rsidP="009B2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номере СНИЛС </w:t>
      </w:r>
      <w:r w:rsidRPr="009B2A57">
        <w:rPr>
          <w:rFonts w:ascii="Times New Roman" w:hAnsi="Times New Roman" w:cs="Times New Roman"/>
          <w:sz w:val="24"/>
          <w:szCs w:val="24"/>
        </w:rPr>
        <w:t xml:space="preserve">лица, претендующего на </w:t>
      </w:r>
      <w:proofErr w:type="gramStart"/>
      <w:r w:rsidRPr="009B2A5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B2A57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программе___________________________________________________________________</w:t>
      </w:r>
    </w:p>
    <w:p w:rsidR="009B2A57" w:rsidRPr="009B2A57" w:rsidRDefault="009B2A57" w:rsidP="009B2A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eastAsia="Times New Roman" w:hAnsi="Times New Roman" w:cs="Times New Roman"/>
          <w:sz w:val="24"/>
          <w:szCs w:val="24"/>
        </w:rPr>
        <w:t xml:space="preserve">*сведения о документе, удостоверяющем личность родителя (законного представителя) </w:t>
      </w:r>
      <w:r w:rsidRPr="009B2A57">
        <w:rPr>
          <w:rFonts w:ascii="Times New Roman" w:hAnsi="Times New Roman" w:cs="Times New Roman"/>
          <w:sz w:val="24"/>
          <w:szCs w:val="24"/>
        </w:rPr>
        <w:t xml:space="preserve">лица, претендующего на </w:t>
      </w:r>
      <w:proofErr w:type="gramStart"/>
      <w:r w:rsidRPr="009B2A5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B2A57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программе___________________________________________________________________________________________________________________________________;</w:t>
      </w:r>
    </w:p>
    <w:p w:rsidR="009B2A57" w:rsidRPr="009B2A57" w:rsidRDefault="009B2A57" w:rsidP="009B2A57">
      <w:pPr>
        <w:pStyle w:val="ConsPlusNormal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A5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(</w:t>
      </w:r>
      <w:r w:rsidRPr="009B2A57">
        <w:rPr>
          <w:rFonts w:ascii="Times New Roman" w:hAnsi="Times New Roman" w:cs="Times New Roman"/>
          <w:i/>
          <w:sz w:val="24"/>
          <w:szCs w:val="24"/>
        </w:rPr>
        <w:t>реквизиты документа, удостоверяющего личность)</w:t>
      </w:r>
    </w:p>
    <w:p w:rsidR="009B2A57" w:rsidRPr="009B2A57" w:rsidRDefault="009B2A57" w:rsidP="009B2A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eastAsia="Times New Roman" w:hAnsi="Times New Roman" w:cs="Times New Roman"/>
          <w:sz w:val="24"/>
          <w:szCs w:val="24"/>
        </w:rPr>
        <w:t>**сведения о документе, подтверждающем полномочия представителя Заявителя _________________________________________________________;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(реквизиты документа, </w:t>
      </w:r>
      <w:proofErr w:type="gramStart"/>
      <w:r w:rsidRPr="009B2A57">
        <w:rPr>
          <w:rFonts w:ascii="Times New Roman" w:eastAsia="Times New Roman" w:hAnsi="Times New Roman" w:cs="Times New Roman"/>
          <w:sz w:val="24"/>
          <w:szCs w:val="24"/>
        </w:rPr>
        <w:t>подтверждающем</w:t>
      </w:r>
      <w:proofErr w:type="gramEnd"/>
      <w:r w:rsidRPr="009B2A57">
        <w:rPr>
          <w:rFonts w:ascii="Times New Roman" w:eastAsia="Times New Roman" w:hAnsi="Times New Roman" w:cs="Times New Roman"/>
          <w:sz w:val="24"/>
          <w:szCs w:val="24"/>
        </w:rPr>
        <w:t xml:space="preserve"> полномочия представителя Заявителя)</w:t>
      </w:r>
    </w:p>
    <w:p w:rsidR="009B2A57" w:rsidRPr="009B2A57" w:rsidRDefault="009B2A57" w:rsidP="009B2A57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</w:t>
      </w:r>
      <w:proofErr w:type="gramStart"/>
      <w:r w:rsidRPr="009B2A57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9B2A57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A57" w:rsidRPr="009B2A57" w:rsidRDefault="009B2A57" w:rsidP="009B2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eastAsia="Times New Roman" w:hAnsi="Times New Roman" w:cs="Times New Roman"/>
          <w:sz w:val="24"/>
          <w:szCs w:val="24"/>
        </w:rPr>
        <w:t>Сведения для информационного взаимодействия: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(адрес электронной почты — при наличии)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A57" w:rsidRPr="009B2A57" w:rsidRDefault="009B2A57" w:rsidP="009B2A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7"/>
        <w:gridCol w:w="3173"/>
        <w:gridCol w:w="239"/>
        <w:gridCol w:w="358"/>
        <w:gridCol w:w="1286"/>
        <w:gridCol w:w="239"/>
        <w:gridCol w:w="900"/>
        <w:gridCol w:w="2830"/>
        <w:gridCol w:w="439"/>
      </w:tblGrid>
      <w:tr w:rsidR="009B2A57" w:rsidRPr="009B2A57" w:rsidTr="0001380D">
        <w:tc>
          <w:tcPr>
            <w:tcW w:w="3280" w:type="dxa"/>
            <w:gridSpan w:val="2"/>
            <w:shd w:val="clear" w:color="auto" w:fill="auto"/>
          </w:tcPr>
          <w:p w:rsidR="009B2A57" w:rsidRPr="009B2A57" w:rsidRDefault="009B2A57" w:rsidP="009B2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«____»________20 ___г.</w:t>
            </w:r>
          </w:p>
        </w:tc>
        <w:tc>
          <w:tcPr>
            <w:tcW w:w="239" w:type="dxa"/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A57" w:rsidRPr="009B2A57" w:rsidTr="0001380D">
        <w:tc>
          <w:tcPr>
            <w:tcW w:w="3280" w:type="dxa"/>
            <w:gridSpan w:val="2"/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B2A57" w:rsidRPr="009B2A57" w:rsidRDefault="009B2A57" w:rsidP="009B2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39" w:type="dxa"/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9B2A57" w:rsidRPr="009B2A57" w:rsidRDefault="009B2A57" w:rsidP="009B2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Ф.И.О.(последнее - при наличии) Заявителя</w:t>
            </w:r>
          </w:p>
          <w:p w:rsidR="009B2A57" w:rsidRPr="009B2A57" w:rsidRDefault="009B2A57" w:rsidP="009B2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(представителя Заявителя)</w:t>
            </w:r>
          </w:p>
        </w:tc>
      </w:tr>
      <w:tr w:rsidR="009B2A57" w:rsidRPr="009B2A57" w:rsidTr="0001380D">
        <w:tblPrEx>
          <w:tblCellMar>
            <w:left w:w="0" w:type="dxa"/>
            <w:right w:w="0" w:type="dxa"/>
          </w:tblCellMar>
        </w:tblPrEx>
        <w:tc>
          <w:tcPr>
            <w:tcW w:w="107" w:type="dxa"/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B2A57" w:rsidRPr="009B2A57" w:rsidRDefault="009B2A57" w:rsidP="009B2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B2A57" w:rsidRPr="009B2A57" w:rsidRDefault="009B2A57" w:rsidP="009B2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лица, принявшего заявление 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 w:rsidR="009B2A57" w:rsidRPr="009B2A57" w:rsidRDefault="009B2A57" w:rsidP="009B2A57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9B2A57" w:rsidRPr="009B2A57" w:rsidRDefault="009B2A57" w:rsidP="009B2A5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2A57" w:rsidRPr="009B2A57" w:rsidRDefault="009B2A57" w:rsidP="009B2A5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9B2A57" w:rsidRPr="009B2A57" w:rsidRDefault="009B2A57" w:rsidP="009B2A5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439" w:type="dxa"/>
            <w:shd w:val="clear" w:color="auto" w:fill="auto"/>
          </w:tcPr>
          <w:p w:rsidR="009B2A57" w:rsidRPr="009B2A57" w:rsidRDefault="009B2A57" w:rsidP="009B2A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2A57" w:rsidRPr="009B2A57" w:rsidRDefault="009B2A57" w:rsidP="009B2A57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2A57" w:rsidRPr="009B2A57" w:rsidRDefault="009B2A57" w:rsidP="009B2A57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2A57" w:rsidRPr="009B2A57" w:rsidRDefault="009B2A57" w:rsidP="009B2A57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2A57" w:rsidRPr="009B2A57" w:rsidRDefault="009B2A57" w:rsidP="009B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9B2A57" w:rsidRPr="009B2A57" w:rsidRDefault="009B2A57" w:rsidP="009B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*Заполняется при подаче заявления родителем (законным представителем) несовершеннолетнего лица</w:t>
      </w:r>
    </w:p>
    <w:p w:rsidR="009B2A57" w:rsidRPr="009B2A57" w:rsidRDefault="009B2A57" w:rsidP="009B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** Заполняется при подаче заявления представителем Заявителя</w:t>
      </w:r>
    </w:p>
    <w:p w:rsidR="00E959F7" w:rsidRPr="0000752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9B2A57" w:rsidRDefault="009B2A57" w:rsidP="00E959F7">
      <w:pPr>
        <w:pStyle w:val="a6"/>
        <w:jc w:val="right"/>
        <w:rPr>
          <w:lang w:eastAsia="ru-RU" w:bidi="ru-RU"/>
        </w:rPr>
      </w:pPr>
    </w:p>
    <w:p w:rsidR="009B2A57" w:rsidRDefault="009B2A57" w:rsidP="00E959F7">
      <w:pPr>
        <w:pStyle w:val="a6"/>
        <w:jc w:val="right"/>
        <w:rPr>
          <w:lang w:eastAsia="ru-RU" w:bidi="ru-RU"/>
        </w:rPr>
      </w:pPr>
    </w:p>
    <w:p w:rsidR="009B2A57" w:rsidRDefault="009B2A57" w:rsidP="00E959F7">
      <w:pPr>
        <w:pStyle w:val="a6"/>
        <w:jc w:val="right"/>
        <w:rPr>
          <w:lang w:eastAsia="ru-RU" w:bidi="ru-RU"/>
        </w:rPr>
      </w:pPr>
    </w:p>
    <w:p w:rsidR="009B2A57" w:rsidRDefault="009B2A57" w:rsidP="00E959F7">
      <w:pPr>
        <w:pStyle w:val="a6"/>
        <w:jc w:val="right"/>
        <w:rPr>
          <w:lang w:eastAsia="ru-RU" w:bidi="ru-RU"/>
        </w:rPr>
      </w:pPr>
    </w:p>
    <w:p w:rsidR="009B2A57" w:rsidRDefault="009B2A57" w:rsidP="00E959F7">
      <w:pPr>
        <w:pStyle w:val="a6"/>
        <w:jc w:val="right"/>
        <w:rPr>
          <w:lang w:eastAsia="ru-RU" w:bidi="ru-RU"/>
        </w:rPr>
      </w:pPr>
    </w:p>
    <w:p w:rsidR="009B2A57" w:rsidRDefault="009B2A57" w:rsidP="00E959F7">
      <w:pPr>
        <w:pStyle w:val="a6"/>
        <w:jc w:val="right"/>
        <w:rPr>
          <w:lang w:eastAsia="ru-RU" w:bidi="ru-RU"/>
        </w:rPr>
      </w:pPr>
    </w:p>
    <w:p w:rsidR="009B2A57" w:rsidRDefault="009B2A5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E959F7" w:rsidRPr="00007527" w:rsidRDefault="00E959F7" w:rsidP="00E959F7">
      <w:pPr>
        <w:pStyle w:val="a6"/>
        <w:jc w:val="right"/>
        <w:rPr>
          <w:lang w:eastAsia="ru-RU" w:bidi="ru-RU"/>
        </w:rPr>
      </w:pPr>
    </w:p>
    <w:p w:rsidR="00E959F7" w:rsidRDefault="00E959F7" w:rsidP="00E959F7">
      <w:pPr>
        <w:pStyle w:val="a6"/>
        <w:jc w:val="right"/>
        <w:rPr>
          <w:lang w:eastAsia="ru-RU" w:bidi="ru-RU"/>
        </w:rPr>
      </w:pPr>
    </w:p>
    <w:p w:rsidR="009B2A57" w:rsidRPr="00007527" w:rsidRDefault="009B2A57" w:rsidP="00E959F7">
      <w:pPr>
        <w:pStyle w:val="a6"/>
        <w:jc w:val="right"/>
        <w:rPr>
          <w:lang w:eastAsia="ru-RU" w:bidi="ru-RU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9B2A57">
        <w:rPr>
          <w:rFonts w:ascii="Times New Roman" w:hAnsi="Times New Roman" w:cs="Times New Roman"/>
          <w:sz w:val="28"/>
        </w:rPr>
        <w:t>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9B2A57" w:rsidRPr="009B2A57" w:rsidRDefault="009B2A57" w:rsidP="009B2A57">
      <w:pPr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57">
        <w:rPr>
          <w:rFonts w:ascii="Times New Roman" w:hAnsi="Times New Roman" w:cs="Times New Roman"/>
          <w:b/>
          <w:sz w:val="24"/>
          <w:szCs w:val="24"/>
        </w:rPr>
        <w:t xml:space="preserve">записи на </w:t>
      </w:r>
      <w:proofErr w:type="gramStart"/>
      <w:r w:rsidRPr="009B2A57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9B2A57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общеобразовательной программе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9B2A57" w:rsidRPr="009B2A57" w:rsidRDefault="00B66148" w:rsidP="009B2A57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</w:t>
      </w:r>
      <w:r w:rsidR="009B2A57" w:rsidRPr="009B2A57">
        <w:rPr>
          <w:rFonts w:ascii="Times New Roman" w:hAnsi="Times New Roman" w:cs="Times New Roman"/>
          <w:sz w:val="24"/>
          <w:szCs w:val="24"/>
        </w:rPr>
        <w:t xml:space="preserve">записи на </w:t>
      </w:r>
      <w:proofErr w:type="gramStart"/>
      <w:r w:rsidR="009B2A57" w:rsidRPr="009B2A5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B2A57" w:rsidRPr="009B2A57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</w:t>
      </w:r>
    </w:p>
    <w:p w:rsidR="00B66148" w:rsidRPr="000035BF" w:rsidRDefault="00B66148" w:rsidP="00EC64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ED" w:rsidRDefault="007541ED" w:rsidP="00850A5D">
      <w:pPr>
        <w:spacing w:after="0" w:line="240" w:lineRule="auto"/>
      </w:pPr>
      <w:r>
        <w:separator/>
      </w:r>
    </w:p>
  </w:endnote>
  <w:endnote w:type="continuationSeparator" w:id="1">
    <w:p w:rsidR="007541ED" w:rsidRDefault="007541ED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ED" w:rsidRDefault="007541ED" w:rsidP="00850A5D">
      <w:pPr>
        <w:spacing w:after="0" w:line="240" w:lineRule="auto"/>
      </w:pPr>
      <w:r>
        <w:separator/>
      </w:r>
    </w:p>
  </w:footnote>
  <w:footnote w:type="continuationSeparator" w:id="1">
    <w:p w:rsidR="007541ED" w:rsidRDefault="007541ED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D77418"/>
    <w:multiLevelType w:val="hybridMultilevel"/>
    <w:tmpl w:val="98AED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083F31"/>
    <w:rsid w:val="00100406"/>
    <w:rsid w:val="00105239"/>
    <w:rsid w:val="00106F51"/>
    <w:rsid w:val="001D5806"/>
    <w:rsid w:val="001E036A"/>
    <w:rsid w:val="0021363A"/>
    <w:rsid w:val="002440B7"/>
    <w:rsid w:val="0029554E"/>
    <w:rsid w:val="002A0978"/>
    <w:rsid w:val="002A264A"/>
    <w:rsid w:val="002D1743"/>
    <w:rsid w:val="003153FE"/>
    <w:rsid w:val="00315833"/>
    <w:rsid w:val="00327646"/>
    <w:rsid w:val="00346146"/>
    <w:rsid w:val="00366D04"/>
    <w:rsid w:val="00385E3F"/>
    <w:rsid w:val="003B2E01"/>
    <w:rsid w:val="003C0D79"/>
    <w:rsid w:val="003D5489"/>
    <w:rsid w:val="004607E4"/>
    <w:rsid w:val="00464646"/>
    <w:rsid w:val="005056AA"/>
    <w:rsid w:val="0050725E"/>
    <w:rsid w:val="0052420F"/>
    <w:rsid w:val="005766B6"/>
    <w:rsid w:val="005B7C9A"/>
    <w:rsid w:val="005D2C4F"/>
    <w:rsid w:val="005F3E93"/>
    <w:rsid w:val="00627F31"/>
    <w:rsid w:val="00630B5A"/>
    <w:rsid w:val="00644F8B"/>
    <w:rsid w:val="00647291"/>
    <w:rsid w:val="00673B3F"/>
    <w:rsid w:val="006C3CAA"/>
    <w:rsid w:val="006C77DC"/>
    <w:rsid w:val="006D1A53"/>
    <w:rsid w:val="00745724"/>
    <w:rsid w:val="007541ED"/>
    <w:rsid w:val="007A6155"/>
    <w:rsid w:val="007E548B"/>
    <w:rsid w:val="00850A5D"/>
    <w:rsid w:val="00927475"/>
    <w:rsid w:val="00996637"/>
    <w:rsid w:val="009B2A57"/>
    <w:rsid w:val="009E46E5"/>
    <w:rsid w:val="00A77E92"/>
    <w:rsid w:val="00A91C0B"/>
    <w:rsid w:val="00A91F74"/>
    <w:rsid w:val="00A94BC5"/>
    <w:rsid w:val="00AC149C"/>
    <w:rsid w:val="00AD0F69"/>
    <w:rsid w:val="00AE2D22"/>
    <w:rsid w:val="00AE5245"/>
    <w:rsid w:val="00B1202A"/>
    <w:rsid w:val="00B66148"/>
    <w:rsid w:val="00B8637B"/>
    <w:rsid w:val="00BE2DB8"/>
    <w:rsid w:val="00BE31F4"/>
    <w:rsid w:val="00CB073B"/>
    <w:rsid w:val="00CB715C"/>
    <w:rsid w:val="00D56B01"/>
    <w:rsid w:val="00D65F14"/>
    <w:rsid w:val="00D82AF1"/>
    <w:rsid w:val="00DD2B4C"/>
    <w:rsid w:val="00E13B56"/>
    <w:rsid w:val="00E24C13"/>
    <w:rsid w:val="00E26E79"/>
    <w:rsid w:val="00E31957"/>
    <w:rsid w:val="00E35AC6"/>
    <w:rsid w:val="00E931FA"/>
    <w:rsid w:val="00E959F7"/>
    <w:rsid w:val="00EA09E2"/>
    <w:rsid w:val="00EC64F4"/>
    <w:rsid w:val="00F606E0"/>
    <w:rsid w:val="00FF028E"/>
    <w:rsid w:val="00FF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E4"/>
  </w:style>
  <w:style w:type="paragraph" w:styleId="1">
    <w:name w:val="heading 1"/>
    <w:basedOn w:val="a"/>
    <w:next w:val="a"/>
    <w:link w:val="10"/>
    <w:qFormat/>
    <w:rsid w:val="003B2E01"/>
    <w:pPr>
      <w:widowControl w:val="0"/>
      <w:numPr>
        <w:numId w:val="1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B2E01"/>
    <w:pPr>
      <w:keepNext/>
      <w:numPr>
        <w:ilvl w:val="1"/>
        <w:numId w:val="12"/>
      </w:numPr>
      <w:suppressAutoHyphens/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3B2E01"/>
    <w:pPr>
      <w:keepNext/>
      <w:numPr>
        <w:ilvl w:val="2"/>
        <w:numId w:val="1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B2E01"/>
    <w:pPr>
      <w:numPr>
        <w:ilvl w:val="4"/>
        <w:numId w:val="1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B2E01"/>
    <w:pPr>
      <w:numPr>
        <w:ilvl w:val="5"/>
        <w:numId w:val="1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1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6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50A5D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850A5D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850A5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850A5D"/>
    <w:rPr>
      <w:sz w:val="20"/>
      <w:szCs w:val="20"/>
    </w:rPr>
  </w:style>
  <w:style w:type="character" w:styleId="af0">
    <w:name w:val="endnote reference"/>
    <w:basedOn w:val="a1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1">
    <w:name w:val="Основной текст (5)_"/>
    <w:basedOn w:val="a1"/>
    <w:link w:val="52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1">
    <w:name w:val="Hyperlink"/>
    <w:basedOn w:val="a1"/>
    <w:uiPriority w:val="99"/>
    <w:unhideWhenUsed/>
    <w:rsid w:val="002A264A"/>
    <w:rPr>
      <w:color w:val="0000FF" w:themeColor="hyperlink"/>
      <w:u w:val="single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2">
    <w:name w:val="Колонтитул_"/>
    <w:link w:val="af3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Normal">
    <w:name w:val="ConsNormal"/>
    <w:uiPriority w:val="99"/>
    <w:rsid w:val="00CB71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AE524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524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ConsPlusNonformat">
    <w:name w:val="ConsPlusNonformat"/>
    <w:rsid w:val="00E959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Normal (Web)"/>
    <w:basedOn w:val="a"/>
    <w:uiPriority w:val="99"/>
    <w:rsid w:val="003B2E0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body">
    <w:name w:val="Text body"/>
    <w:basedOn w:val="a"/>
    <w:rsid w:val="003B2E01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1"/>
    <w:link w:val="1"/>
    <w:rsid w:val="003B2E01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3B2E01"/>
    <w:rPr>
      <w:rFonts w:ascii="Calibri Light" w:eastAsia="Times New Roman" w:hAnsi="Calibri Light" w:cs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B2E01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3B2E0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3B2E01"/>
    <w:rPr>
      <w:rFonts w:ascii="Calibri" w:eastAsia="Times New Roman" w:hAnsi="Calibri" w:cs="Calibri"/>
      <w:b/>
      <w:bCs/>
      <w:lang w:eastAsia="zh-CN"/>
    </w:rPr>
  </w:style>
  <w:style w:type="paragraph" w:styleId="a0">
    <w:name w:val="Body Text"/>
    <w:basedOn w:val="a"/>
    <w:link w:val="af6"/>
    <w:uiPriority w:val="99"/>
    <w:semiHidden/>
    <w:unhideWhenUsed/>
    <w:rsid w:val="003B2E0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3B2E01"/>
  </w:style>
  <w:style w:type="paragraph" w:customStyle="1" w:styleId="Standard">
    <w:name w:val="Standard"/>
    <w:rsid w:val="00A77E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2E01"/>
    <w:pPr>
      <w:widowControl w:val="0"/>
      <w:numPr>
        <w:numId w:val="1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B2E01"/>
    <w:pPr>
      <w:keepNext/>
      <w:numPr>
        <w:ilvl w:val="1"/>
        <w:numId w:val="12"/>
      </w:numPr>
      <w:suppressAutoHyphens/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3B2E01"/>
    <w:pPr>
      <w:keepNext/>
      <w:numPr>
        <w:ilvl w:val="2"/>
        <w:numId w:val="1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B2E01"/>
    <w:pPr>
      <w:numPr>
        <w:ilvl w:val="4"/>
        <w:numId w:val="1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B2E01"/>
    <w:pPr>
      <w:numPr>
        <w:ilvl w:val="5"/>
        <w:numId w:val="1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1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6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50A5D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850A5D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850A5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850A5D"/>
    <w:rPr>
      <w:sz w:val="20"/>
      <w:szCs w:val="20"/>
    </w:rPr>
  </w:style>
  <w:style w:type="character" w:styleId="af0">
    <w:name w:val="endnote reference"/>
    <w:basedOn w:val="a1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1">
    <w:name w:val="Основной текст (5)_"/>
    <w:basedOn w:val="a1"/>
    <w:link w:val="52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1">
    <w:name w:val="Hyperlink"/>
    <w:basedOn w:val="a1"/>
    <w:uiPriority w:val="99"/>
    <w:unhideWhenUsed/>
    <w:rsid w:val="002A264A"/>
    <w:rPr>
      <w:color w:val="0000FF" w:themeColor="hyperlink"/>
      <w:u w:val="single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2">
    <w:name w:val="Колонтитул_"/>
    <w:link w:val="af3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Normal">
    <w:name w:val="ConsNormal"/>
    <w:uiPriority w:val="99"/>
    <w:rsid w:val="00CB71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AE524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524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ConsPlusNonformat">
    <w:name w:val="ConsPlusNonformat"/>
    <w:rsid w:val="00E959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Normal (Web)"/>
    <w:basedOn w:val="a"/>
    <w:uiPriority w:val="99"/>
    <w:rsid w:val="003B2E0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body">
    <w:name w:val="Text body"/>
    <w:basedOn w:val="a"/>
    <w:rsid w:val="003B2E01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1"/>
    <w:link w:val="1"/>
    <w:rsid w:val="003B2E01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3B2E01"/>
    <w:rPr>
      <w:rFonts w:ascii="Calibri Light" w:eastAsia="Times New Roman" w:hAnsi="Calibri Light" w:cs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B2E01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3B2E0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3B2E01"/>
    <w:rPr>
      <w:rFonts w:ascii="Calibri" w:eastAsia="Times New Roman" w:hAnsi="Calibri" w:cs="Calibri"/>
      <w:b/>
      <w:bCs/>
      <w:lang w:eastAsia="zh-CN"/>
    </w:rPr>
  </w:style>
  <w:style w:type="paragraph" w:styleId="a0">
    <w:name w:val="Body Text"/>
    <w:basedOn w:val="a"/>
    <w:link w:val="af6"/>
    <w:uiPriority w:val="99"/>
    <w:semiHidden/>
    <w:unhideWhenUsed/>
    <w:rsid w:val="003B2E0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3B2E01"/>
  </w:style>
  <w:style w:type="paragraph" w:customStyle="1" w:styleId="Standard">
    <w:name w:val="Standard"/>
    <w:rsid w:val="00A77E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97E6-7B8B-4859-A495-BE13A27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20</cp:revision>
  <cp:lastPrinted>2025-03-05T13:58:00Z</cp:lastPrinted>
  <dcterms:created xsi:type="dcterms:W3CDTF">2025-02-13T11:53:00Z</dcterms:created>
  <dcterms:modified xsi:type="dcterms:W3CDTF">2025-05-05T06:30:00Z</dcterms:modified>
</cp:coreProperties>
</file>