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36" w:rsidRPr="004C2A36" w:rsidRDefault="004C2A36" w:rsidP="004C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7"/>
          <w:szCs w:val="27"/>
        </w:rPr>
        <w:t>﻿</w:t>
      </w:r>
    </w:p>
    <w:p w:rsidR="004C2A36" w:rsidRPr="004C2A36" w:rsidRDefault="004C2A36" w:rsidP="004C2A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800000"/>
          <w:sz w:val="20"/>
          <w:szCs w:val="20"/>
        </w:rPr>
        <w:t>Документ подписан электронно-цифровой подписью:</w:t>
      </w:r>
    </w:p>
    <w:p w:rsidR="004C2A36" w:rsidRPr="004C2A36" w:rsidRDefault="004C2A36" w:rsidP="004C2A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800000"/>
          <w:sz w:val="20"/>
          <w:szCs w:val="20"/>
        </w:rPr>
        <w:t xml:space="preserve">Владелец: Администрация </w:t>
      </w:r>
      <w:proofErr w:type="gramStart"/>
      <w:r w:rsidRPr="004C2A36">
        <w:rPr>
          <w:rFonts w:ascii="Arial" w:eastAsia="Times New Roman" w:hAnsi="Arial" w:cs="Arial"/>
          <w:color w:val="800000"/>
          <w:sz w:val="20"/>
          <w:szCs w:val="20"/>
        </w:rPr>
        <w:t>Первомайского</w:t>
      </w:r>
      <w:proofErr w:type="gramEnd"/>
      <w:r w:rsidRPr="004C2A36">
        <w:rPr>
          <w:rFonts w:ascii="Arial" w:eastAsia="Times New Roman" w:hAnsi="Arial" w:cs="Arial"/>
          <w:color w:val="800000"/>
          <w:sz w:val="20"/>
          <w:szCs w:val="20"/>
        </w:rPr>
        <w:t xml:space="preserve"> с. п. Богучарского м. р. ВО</w:t>
      </w:r>
    </w:p>
    <w:p w:rsidR="004C2A36" w:rsidRPr="004C2A36" w:rsidRDefault="004C2A36" w:rsidP="004C2A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800000"/>
          <w:sz w:val="20"/>
          <w:szCs w:val="20"/>
        </w:rPr>
        <w:t>Должность: Глава</w:t>
      </w:r>
      <w:proofErr w:type="gramStart"/>
      <w:r w:rsidRPr="004C2A36">
        <w:rPr>
          <w:rFonts w:ascii="Arial" w:eastAsia="Times New Roman" w:hAnsi="Arial" w:cs="Arial"/>
          <w:color w:val="800000"/>
          <w:sz w:val="20"/>
          <w:szCs w:val="20"/>
        </w:rPr>
        <w:t>"у</w:t>
      </w:r>
      <w:proofErr w:type="gramEnd"/>
      <w:r w:rsidRPr="004C2A36">
        <w:rPr>
          <w:rFonts w:ascii="Arial" w:eastAsia="Times New Roman" w:hAnsi="Arial" w:cs="Arial"/>
          <w:color w:val="800000"/>
          <w:sz w:val="20"/>
          <w:szCs w:val="20"/>
        </w:rPr>
        <w:t>л. Первомайская</w:t>
      </w:r>
    </w:p>
    <w:p w:rsidR="004C2A36" w:rsidRPr="004C2A36" w:rsidRDefault="004C2A36" w:rsidP="004C2A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800000"/>
          <w:sz w:val="20"/>
          <w:szCs w:val="20"/>
        </w:rPr>
        <w:t>Дата подписи: 03.09.2020 15:24:37</w:t>
      </w:r>
    </w:p>
    <w:p w:rsidR="004C2A36" w:rsidRPr="004C2A36" w:rsidRDefault="004C2A36" w:rsidP="004C2A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800000"/>
          <w:sz w:val="20"/>
          <w:szCs w:val="20"/>
        </w:rPr>
        <w:t> </w:t>
      </w:r>
    </w:p>
    <w:p w:rsidR="004C2A36" w:rsidRPr="004C2A36" w:rsidRDefault="004C2A36" w:rsidP="004C2A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4C2A36" w:rsidRPr="004C2A36" w:rsidRDefault="004C2A36" w:rsidP="004C2A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4C2A36">
        <w:rPr>
          <w:rFonts w:ascii="Arial" w:eastAsia="Times New Roman" w:hAnsi="Arial" w:cs="Arial"/>
          <w:color w:val="000000"/>
          <w:sz w:val="27"/>
          <w:szCs w:val="27"/>
        </w:rPr>
        <w:t>АДМИНИСТРАЦИЯ</w:t>
      </w:r>
    </w:p>
    <w:p w:rsidR="004C2A36" w:rsidRPr="004C2A36" w:rsidRDefault="004C2A36" w:rsidP="004C2A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4C2A36">
        <w:rPr>
          <w:rFonts w:ascii="Arial" w:eastAsia="Times New Roman" w:hAnsi="Arial" w:cs="Arial"/>
          <w:color w:val="000000"/>
          <w:sz w:val="27"/>
          <w:szCs w:val="27"/>
        </w:rPr>
        <w:t>ПЕРВОМАЙСКОГО СЕЛЬСКОГО ПОСЕЛЕНИЯ</w:t>
      </w:r>
    </w:p>
    <w:p w:rsidR="004C2A36" w:rsidRPr="004C2A36" w:rsidRDefault="004C2A36" w:rsidP="004C2A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4C2A36">
        <w:rPr>
          <w:rFonts w:ascii="Arial" w:eastAsia="Times New Roman" w:hAnsi="Arial" w:cs="Arial"/>
          <w:color w:val="000000"/>
          <w:sz w:val="27"/>
          <w:szCs w:val="27"/>
        </w:rPr>
        <w:t>БОГУЧАРСКОГО МУНИЦИПАЛЬНОГО РАЙОНА</w:t>
      </w:r>
    </w:p>
    <w:p w:rsidR="004C2A36" w:rsidRPr="004C2A36" w:rsidRDefault="004C2A36" w:rsidP="004C2A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4C2A36">
        <w:rPr>
          <w:rFonts w:ascii="Arial" w:eastAsia="Times New Roman" w:hAnsi="Arial" w:cs="Arial"/>
          <w:color w:val="000000"/>
          <w:sz w:val="27"/>
          <w:szCs w:val="27"/>
        </w:rPr>
        <w:t>ВОРОНЕЖСКОЙ ОБЛАСТИ</w:t>
      </w:r>
    </w:p>
    <w:p w:rsidR="004C2A36" w:rsidRPr="004C2A36" w:rsidRDefault="004C2A36" w:rsidP="004C2A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4C2A36">
        <w:rPr>
          <w:rFonts w:ascii="Arial" w:eastAsia="Times New Roman" w:hAnsi="Arial" w:cs="Arial"/>
          <w:color w:val="000000"/>
          <w:sz w:val="27"/>
          <w:szCs w:val="27"/>
        </w:rPr>
        <w:t>ПОСТАНОВЛЕНИЕ</w:t>
      </w:r>
    </w:p>
    <w:p w:rsidR="004C2A36" w:rsidRPr="004C2A36" w:rsidRDefault="004C2A36" w:rsidP="004C2A36">
      <w:pPr>
        <w:spacing w:after="0" w:line="240" w:lineRule="auto"/>
        <w:ind w:firstLine="626"/>
        <w:jc w:val="both"/>
        <w:rPr>
          <w:rFonts w:ascii="Arial" w:eastAsia="Times New Roman" w:hAnsi="Arial" w:cs="Arial"/>
          <w:color w:val="000000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C2A36" w:rsidRPr="004C2A36" w:rsidRDefault="004C2A36" w:rsidP="004C2A36">
      <w:pPr>
        <w:spacing w:after="0" w:line="240" w:lineRule="auto"/>
        <w:ind w:firstLine="626"/>
        <w:jc w:val="both"/>
        <w:rPr>
          <w:rFonts w:ascii="Arial" w:eastAsia="Times New Roman" w:hAnsi="Arial" w:cs="Arial"/>
          <w:color w:val="000000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от «31» августа 2020 г. № 36</w:t>
      </w:r>
    </w:p>
    <w:p w:rsidR="004C2A36" w:rsidRPr="004C2A36" w:rsidRDefault="004C2A36" w:rsidP="004C2A36">
      <w:pPr>
        <w:spacing w:after="0" w:line="240" w:lineRule="auto"/>
        <w:ind w:firstLine="626"/>
        <w:jc w:val="both"/>
        <w:rPr>
          <w:rFonts w:ascii="Arial" w:eastAsia="Times New Roman" w:hAnsi="Arial" w:cs="Arial"/>
          <w:color w:val="000000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C2A36" w:rsidRPr="004C2A36" w:rsidRDefault="004C2A36" w:rsidP="004C2A3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C2A36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В соответствии с Налоговым кодексом Российской Федерации, Федеральными законами от 06.10.2003 № 131–ФЗ «Об общих принципах организации местного самоуправления в Российской Федерации», от 27.07.2010 № 210-ФЗ «Об организации предоставления государственных и муниципальных услуг», Уставом Первомайского сельского поселения, администрация Первомайского сельского поселения Богучарского муниципального района Воронежской области</w:t>
      </w:r>
    </w:p>
    <w:p w:rsidR="004C2A36" w:rsidRPr="004C2A36" w:rsidRDefault="004C2A36" w:rsidP="004C2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1. Утвердить административный регламент 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 согласно приложению.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 Обнародовать настоящее постановление и разместить на официальном сайте администрации Первомайского сельского поселения Богучарского муниципального района.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3. Настоящее постановление вступает в силу со дня его обнародования.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4. 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4"/>
        <w:gridCol w:w="3152"/>
        <w:gridCol w:w="3195"/>
      </w:tblGrid>
      <w:tr w:rsidR="004C2A36" w:rsidRPr="004C2A36" w:rsidTr="004C2A36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36" w:rsidRPr="004C2A36" w:rsidRDefault="004C2A36" w:rsidP="004C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A36">
              <w:rPr>
                <w:rFonts w:ascii="Arial" w:eastAsia="Times New Roman" w:hAnsi="Arial" w:cs="Arial"/>
                <w:sz w:val="24"/>
                <w:szCs w:val="24"/>
              </w:rPr>
              <w:t>Глава Первомайского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36" w:rsidRPr="004C2A36" w:rsidRDefault="004C2A36" w:rsidP="004C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A3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36" w:rsidRPr="004C2A36" w:rsidRDefault="004C2A36" w:rsidP="004C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A36">
              <w:rPr>
                <w:rFonts w:ascii="Arial" w:eastAsia="Times New Roman" w:hAnsi="Arial" w:cs="Arial"/>
                <w:sz w:val="24"/>
                <w:szCs w:val="24"/>
              </w:rPr>
              <w:t xml:space="preserve">В.В. </w:t>
            </w:r>
            <w:proofErr w:type="spellStart"/>
            <w:r w:rsidRPr="004C2A36">
              <w:rPr>
                <w:rFonts w:ascii="Arial" w:eastAsia="Times New Roman" w:hAnsi="Arial" w:cs="Arial"/>
                <w:sz w:val="24"/>
                <w:szCs w:val="24"/>
              </w:rPr>
              <w:t>Войтиков</w:t>
            </w:r>
            <w:proofErr w:type="spellEnd"/>
          </w:p>
        </w:tc>
      </w:tr>
    </w:tbl>
    <w:p w:rsidR="004C2A36" w:rsidRDefault="004C2A36" w:rsidP="004C2A36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7"/>
          <w:szCs w:val="27"/>
        </w:rPr>
      </w:pPr>
    </w:p>
    <w:p w:rsidR="004C2A36" w:rsidRDefault="004C2A36" w:rsidP="004C2A36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7"/>
          <w:szCs w:val="27"/>
        </w:rPr>
      </w:pPr>
    </w:p>
    <w:p w:rsidR="004C2A36" w:rsidRDefault="004C2A36" w:rsidP="004C2A36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7"/>
          <w:szCs w:val="27"/>
        </w:rPr>
      </w:pPr>
    </w:p>
    <w:p w:rsidR="004C2A36" w:rsidRDefault="004C2A36" w:rsidP="004C2A36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7"/>
          <w:szCs w:val="27"/>
        </w:rPr>
      </w:pPr>
    </w:p>
    <w:p w:rsidR="004C2A36" w:rsidRDefault="004C2A36" w:rsidP="004C2A36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7"/>
          <w:szCs w:val="27"/>
        </w:rPr>
      </w:pPr>
    </w:p>
    <w:p w:rsidR="004C2A36" w:rsidRDefault="004C2A36" w:rsidP="004C2A36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7"/>
          <w:szCs w:val="27"/>
        </w:rPr>
      </w:pPr>
    </w:p>
    <w:p w:rsidR="004C2A36" w:rsidRDefault="004C2A36" w:rsidP="004C2A36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7"/>
          <w:szCs w:val="27"/>
        </w:rPr>
      </w:pPr>
    </w:p>
    <w:p w:rsidR="004C2A36" w:rsidRDefault="004C2A36" w:rsidP="004C2A36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7"/>
          <w:szCs w:val="27"/>
        </w:rPr>
      </w:pPr>
    </w:p>
    <w:p w:rsidR="004C2A36" w:rsidRPr="004C2A36" w:rsidRDefault="004C2A36" w:rsidP="004C2A36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7"/>
          <w:szCs w:val="27"/>
        </w:rPr>
      </w:pPr>
      <w:r w:rsidRPr="004C2A36">
        <w:rPr>
          <w:rFonts w:ascii="Arial" w:eastAsia="Times New Roman" w:hAnsi="Arial" w:cs="Arial"/>
          <w:color w:val="000000"/>
          <w:sz w:val="27"/>
          <w:szCs w:val="27"/>
        </w:rPr>
        <w:lastRenderedPageBreak/>
        <w:br w:type="textWrapping" w:clear="all"/>
        <w:t>Приложение</w:t>
      </w:r>
    </w:p>
    <w:p w:rsidR="004C2A36" w:rsidRPr="004C2A36" w:rsidRDefault="004C2A36" w:rsidP="004C2A36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7"/>
          <w:szCs w:val="27"/>
        </w:rPr>
      </w:pPr>
      <w:r w:rsidRPr="004C2A36">
        <w:rPr>
          <w:rFonts w:ascii="Arial" w:eastAsia="Times New Roman" w:hAnsi="Arial" w:cs="Arial"/>
          <w:color w:val="000000"/>
          <w:sz w:val="27"/>
          <w:szCs w:val="27"/>
        </w:rPr>
        <w:t>к постановлению администрации Первомайского сельского поселения</w:t>
      </w:r>
    </w:p>
    <w:p w:rsidR="004C2A36" w:rsidRPr="004C2A36" w:rsidRDefault="004C2A36" w:rsidP="004C2A36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7"/>
          <w:szCs w:val="27"/>
        </w:rPr>
      </w:pPr>
      <w:r w:rsidRPr="004C2A36">
        <w:rPr>
          <w:rFonts w:ascii="Arial" w:eastAsia="Times New Roman" w:hAnsi="Arial" w:cs="Arial"/>
          <w:color w:val="000000"/>
          <w:sz w:val="27"/>
          <w:szCs w:val="27"/>
        </w:rPr>
        <w:t>от 31.08.2020 № 36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C2A36" w:rsidRPr="004C2A36" w:rsidRDefault="004C2A36" w:rsidP="004C2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Административный регламент</w:t>
      </w:r>
    </w:p>
    <w:p w:rsidR="004C2A36" w:rsidRPr="004C2A36" w:rsidRDefault="004C2A36" w:rsidP="004C2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C2A36" w:rsidRPr="004C2A36" w:rsidRDefault="004C2A36" w:rsidP="004C2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C2A36" w:rsidRPr="004C2A36" w:rsidRDefault="004C2A36" w:rsidP="004C2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I. Общие положения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 Первомайского сельского поселения Богучарского муниципального района Воронежской области (далее - администрация сельского поселения) при исполнении муниципальной услуги по рассмотрению и подготовке письменных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Par40"/>
      <w:bookmarkEnd w:id="0"/>
      <w:r w:rsidRPr="004C2A36">
        <w:rPr>
          <w:rFonts w:ascii="Arial" w:eastAsia="Times New Roman" w:hAnsi="Arial" w:cs="Arial"/>
          <w:color w:val="000000"/>
          <w:sz w:val="24"/>
          <w:szCs w:val="24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 Конституция Российской Федерации («Российская газета», 25.12.1993, №237);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 Налоговый кодекс Российской Федерации (часть первая) («Собрание законодательства Российской Федерации», 03.08.1998, №31, ст. 3824);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Федеральный закон от 06.10.2003 № 131-ФЗ 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Федеральный закон от 27.07.2010 № 210-ФЗ «Об организации предоставления государственных и муниципальных услуг» («Российская газета», 30.07.2010, №168).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1.3. Описание заявителей.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</w:t>
      </w:r>
      <w:r w:rsidRPr="004C2A36">
        <w:rPr>
          <w:rFonts w:ascii="Arial" w:eastAsia="Times New Roman" w:hAnsi="Arial" w:cs="Arial"/>
          <w:color w:val="000000"/>
          <w:sz w:val="24"/>
          <w:szCs w:val="24"/>
        </w:rPr>
        <w:lastRenderedPageBreak/>
        <w:t>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1.4. Порядок информирования о правилах предоставления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4C2A36">
        <w:rPr>
          <w:rFonts w:ascii="Arial" w:eastAsia="Times New Roman" w:hAnsi="Arial" w:cs="Arial"/>
          <w:color w:val="000000"/>
          <w:sz w:val="27"/>
          <w:szCs w:val="27"/>
        </w:rPr>
        <w:t>Администрация Первомайского сельского поселения расположена по адресу: Воронежская область, Богучарский район, село Лебединка, ул</w:t>
      </w:r>
      <w:proofErr w:type="gramStart"/>
      <w:r w:rsidRPr="004C2A36">
        <w:rPr>
          <w:rFonts w:ascii="Arial" w:eastAsia="Times New Roman" w:hAnsi="Arial" w:cs="Arial"/>
          <w:color w:val="000000"/>
          <w:sz w:val="27"/>
          <w:szCs w:val="27"/>
        </w:rPr>
        <w:t>.П</w:t>
      </w:r>
      <w:proofErr w:type="gramEnd"/>
      <w:r w:rsidRPr="004C2A36">
        <w:rPr>
          <w:rFonts w:ascii="Arial" w:eastAsia="Times New Roman" w:hAnsi="Arial" w:cs="Arial"/>
          <w:color w:val="000000"/>
          <w:sz w:val="27"/>
          <w:szCs w:val="27"/>
        </w:rPr>
        <w:t>ервомайская,10.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17.00 часов, перерыв с 12.00 до 13.00 часов.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Телефоны: 8(47366)41523; 8(47366)41577.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Адреса официальных сайтов, содержащих информацию о предоставлении муниципальной услуги: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 </w:t>
      </w:r>
      <w:proofErr w:type="spell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www</w:t>
      </w:r>
      <w:proofErr w:type="spellEnd"/>
      <w:r w:rsidRPr="004C2A36">
        <w:rPr>
          <w:rFonts w:ascii="Arial" w:eastAsia="Times New Roman" w:hAnsi="Arial" w:cs="Arial"/>
          <w:color w:val="000000"/>
          <w:sz w:val="24"/>
          <w:szCs w:val="24"/>
        </w:rPr>
        <w:t>. http://pervomay-bg.ru - официальный сайт администрации.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Адрес электронной почты </w:t>
      </w:r>
      <w:proofErr w:type="spell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pervom.boguch@govvrn.ru</w:t>
      </w:r>
      <w:proofErr w:type="spellEnd"/>
      <w:r w:rsidRPr="004C2A3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http://pgu.govvrn.ru - Портал государственных и муниципальных услуг Воронежской области;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http://gosuslugi.ru - Единый портал государственных и муниципальных услуг (функций).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1.5. Порядок получения информации по вопросам предоставления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Информация о процедуре предоставления муниципальной услуги может быть получена: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непосредственно при личном обращении;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с использованием средств почтовой, телефонной связи и электронной почты;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посредством размещения информации на официальном сайте администрации;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с информационного стенда администрации сельского поселения.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</w:t>
      </w:r>
      <w:r w:rsidRPr="004C2A36">
        <w:rPr>
          <w:rFonts w:ascii="Arial" w:eastAsia="Times New Roman" w:hAnsi="Arial" w:cs="Arial"/>
          <w:color w:val="000000"/>
          <w:sz w:val="24"/>
          <w:szCs w:val="24"/>
        </w:rPr>
        <w:lastRenderedPageBreak/>
        <w:t>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1.5.1. Порядок, форма и место размещения информации по вопросам предоставления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Официальный сайт администрации Первомайского сельского поселения, информационный стенд администрации сельского поселения, региональные государственные информационные системы, Единый портал государственных и муниципальных услуг (функций) содержит следующую информацию: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извлечения из нормативных правовых актов, регулирующих предоставление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II. Стандарт предоставления муниципальной услуги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2.2. Наименование администрации сельского поселения, предоставляющей муниципальную услугу – администрация Первомайского сельского поселения Богучарского муниципального района Воронежской области.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Муниципальную услугу предоставляет специалист администрации Первомайского сельского поселения (далее - специалист администрации).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2.3. Результат предоставления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2.4. Срок предоставления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62"/>
      <w:bookmarkEnd w:id="1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</w:t>
      </w:r>
      <w:r w:rsidRPr="004C2A36">
        <w:rPr>
          <w:rFonts w:ascii="Arial" w:eastAsia="Times New Roman" w:hAnsi="Arial" w:cs="Arial"/>
          <w:color w:val="000000"/>
          <w:sz w:val="24"/>
          <w:szCs w:val="24"/>
        </w:rPr>
        <w:lastRenderedPageBreak/>
        <w:t>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2.5. Правовые основания для предоставления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P72"/>
      <w:bookmarkEnd w:id="2"/>
      <w:r w:rsidRPr="004C2A36">
        <w:rPr>
          <w:rFonts w:ascii="Arial" w:eastAsia="Times New Roman" w:hAnsi="Arial" w:cs="Arial"/>
          <w:color w:val="000000"/>
          <w:sz w:val="24"/>
          <w:szCs w:val="24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2.6.2. Перечень документов, необходимых для предоставления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2.6.3. Заявитель в своем письменном обращении в обязательном порядке указывает: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  <w:proofErr w:type="gramEnd"/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наименование организации или фамилия, имя, отчество (при наличии) гражданина, направившего обращение;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содержание обращения;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подпись лица;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дата обращения.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Заявитель вправе приложить к такому обращению необходимые документы и материалы в электронной форме </w:t>
      </w:r>
      <w:r w:rsidRPr="004C2A36">
        <w:rPr>
          <w:rFonts w:ascii="Arial" w:eastAsia="Times New Roman" w:hAnsi="Arial" w:cs="Arial"/>
          <w:color w:val="000000"/>
          <w:sz w:val="24"/>
          <w:szCs w:val="24"/>
        </w:rPr>
        <w:lastRenderedPageBreak/>
        <w:t>либо направить указанные документы и материалы или их копии в письменной форме.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P88"/>
      <w:bookmarkEnd w:id="3"/>
      <w:r w:rsidRPr="004C2A36">
        <w:rPr>
          <w:rFonts w:ascii="Arial" w:eastAsia="Times New Roman" w:hAnsi="Arial" w:cs="Arial"/>
          <w:color w:val="000000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В предоставлении муниципальной услуги должно быть отказано в следующих случаях: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P92"/>
      <w:bookmarkEnd w:id="4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2.8.1. Если в письменном обращении не 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указаны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2.8.2. Если текст письменного обращения не поддается прочтению, ответ на обращение не 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дается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2.8.3. 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условии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2.8.5. Если обращение содержит 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нецензурные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2.8.6. Основанием для отказа в рассмотрении обращений, поступивших в форме электронных сообщений, помимо оснований, указанных в пунктах 2.8.1 - 2.8.5 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lastRenderedPageBreak/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2.9. Размер платы, взимаемой с заявителя при предоставлении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2.11. Срок регистрации запроса заявителя о предоставлении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сведения о нормативных правовых актах по вопросам исполнения муниципальной услуги;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образцы заполнения бланков заявлений;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бланки заявлений;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адреса, телефоны и время приема специалистов администрации;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часы приема специалистов администрации;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</w:t>
      </w:r>
      <w:r w:rsidRPr="004C2A36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позволяющими организовать предоставление муниципальной услуги в полном объеме.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Обеспечивается выход в информационно-телекоммуникационную сеть «Интернет».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В целях обеспечения доступности для инвалидов в получении муниципальной услуги: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- помещения, доступные </w:t>
      </w:r>
      <w:proofErr w:type="spell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маломобильным</w:t>
      </w:r>
      <w:proofErr w:type="spell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посетителям и взаимосвязанные функциональным процессом, для удобства размещаются компактно, на одном уровне;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лестницы, коридоры, холлы, кабинеты с достаточным освещением;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половые покрытия с исключением кафельных полов и порогов;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перила (поручни) вдоль стен для опоры при ходьбе по коридорам и лестницам;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современная оргтехника и телекоммуникационные средства (компьютер, факсимильная связь и т.п.);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бактерицидные лампы;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стенды со справочными материалами и графиком приема;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функционально удобная, подвергающаяся влажной обработке мебель;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2.13. Показатели доступности и качества муниципальной услуги: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наличие различных способов получения информации о предоставлении услуги;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соблюдение требований законодательства и настоящего административного регламента;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устранение избыточных административных процедур и административных действий;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сокращение количества документов, представляемых заявителями;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сокращение срока предоставления муниципальной услуги;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профессиональная подготовка специалистов администрации, предоставляющих муниципальную услугу;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lastRenderedPageBreak/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4C2A36" w:rsidRPr="004C2A36" w:rsidRDefault="004C2A36" w:rsidP="004C2A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3.1. Последовательность административных процедур.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прием и регистрация обращения;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рассмотрение обращения;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подготовка и направление ответа на обращение заявителю.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3.1.1. Прием и регистрация обращений.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Обращение подлежит обязательной регистрации в течение 1 дня с момента поступления в администрацию.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 пунктами 2.6 - 2.7 Административного регламента.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3.1.2. Рассмотрение обращений.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Прошедшие регистрацию письменные обращения передаются специалисту администрации.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определяет, относится ли к компетенции администрации рассмотрение поставленных в обращении вопросов;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lastRenderedPageBreak/>
        <w:t>- определяет характер, сроки действий и сроки рассмотрения обращения;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определяет исполнителя поручения;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ставит исполнение поручений и рассмотрение обращения на контроль.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3.1.3. Подготовка и направление ответов на обращение.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Специалист администрации обеспечивает рассмотрение обращения и подготовку ответа в сроки, установленные п. 2.4.1 Административного регламента.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Специалист администрации рассматривает поступившее заявление и оформляет письменное разъяснение.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C2A36" w:rsidRPr="004C2A36" w:rsidRDefault="004C2A36" w:rsidP="004C2A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IV. Формы 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4.1. Порядок осуществления текущего 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и исполнением ответственными лицами положений Административного регламента.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Текущий 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</w:t>
      </w:r>
      <w:r w:rsidRPr="004C2A36">
        <w:rPr>
          <w:rFonts w:ascii="Arial" w:eastAsia="Times New Roman" w:hAnsi="Arial" w:cs="Arial"/>
          <w:color w:val="000000"/>
          <w:sz w:val="24"/>
          <w:szCs w:val="24"/>
        </w:rPr>
        <w:lastRenderedPageBreak/>
        <w:t>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4.4. Требования к порядку и формам 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4C2A36" w:rsidRPr="004C2A36" w:rsidRDefault="004C2A36" w:rsidP="004C2A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5.2. Заявитель может обратиться с жалобой, в том числе в следующих случаях: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221"/>
      <w:bookmarkEnd w:id="5"/>
      <w:r w:rsidRPr="004C2A36">
        <w:rPr>
          <w:rFonts w:ascii="Arial" w:eastAsia="Times New Roman" w:hAnsi="Arial" w:cs="Arial"/>
          <w:color w:val="000000"/>
          <w:sz w:val="24"/>
          <w:szCs w:val="24"/>
        </w:rPr>
        <w:t>- нарушение срока предоставления муниципальной услуги;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295"/>
      <w:bookmarkEnd w:id="6"/>
      <w:r w:rsidRPr="004C2A36">
        <w:rPr>
          <w:rFonts w:ascii="Arial" w:eastAsia="Times New Roman" w:hAnsi="Arial" w:cs="Arial"/>
          <w:color w:val="000000"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103"/>
      <w:bookmarkEnd w:id="7"/>
      <w:r w:rsidRPr="004C2A36">
        <w:rPr>
          <w:rFonts w:ascii="Arial" w:eastAsia="Times New Roman" w:hAnsi="Arial" w:cs="Arial"/>
          <w:color w:val="000000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222"/>
      <w:bookmarkEnd w:id="8"/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105"/>
      <w:bookmarkEnd w:id="9"/>
      <w:r w:rsidRPr="004C2A36">
        <w:rPr>
          <w:rFonts w:ascii="Arial" w:eastAsia="Times New Roman" w:hAnsi="Arial" w:cs="Arial"/>
          <w:color w:val="000000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dst223"/>
      <w:bookmarkEnd w:id="10"/>
      <w:r w:rsidRPr="004C2A36">
        <w:rPr>
          <w:rFonts w:ascii="Arial" w:eastAsia="Times New Roman" w:hAnsi="Arial" w:cs="Arial"/>
          <w:color w:val="000000"/>
          <w:sz w:val="24"/>
          <w:szCs w:val="24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dst224"/>
      <w:bookmarkEnd w:id="11"/>
      <w:r w:rsidRPr="004C2A36">
        <w:rPr>
          <w:rFonts w:ascii="Arial" w:eastAsia="Times New Roman" w:hAnsi="Arial" w:cs="Arial"/>
          <w:color w:val="000000"/>
          <w:sz w:val="24"/>
          <w:szCs w:val="24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dst225"/>
      <w:bookmarkEnd w:id="12"/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dst296"/>
      <w:bookmarkEnd w:id="13"/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5.3.1. Жалоба на решения и действия (бездействия) ответственных лиц администрации, подаются на имя главы администрации.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5.3.2. Жалоба на решения и действия (бездействия) работника МФЦ подается руководителю соответствующего МФЦ.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5.5. Жалоба заявителя должна содержать: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5.6. 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</w:t>
      </w:r>
      <w:r w:rsidRPr="004C2A36">
        <w:rPr>
          <w:rFonts w:ascii="Arial" w:eastAsia="Times New Roman" w:hAnsi="Arial" w:cs="Arial"/>
          <w:color w:val="000000"/>
          <w:sz w:val="24"/>
          <w:szCs w:val="24"/>
        </w:rPr>
        <w:lastRenderedPageBreak/>
        <w:t>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5.7. По результатам рассмотрения жалобы глава сельского поселения принимает одно из следующих решений: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- в удовлетворении жалобы отказывается.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5.7.2. В случае признания 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5.8. В случае установления в ходе или по результатам </w:t>
      </w:r>
      <w:proofErr w:type="gramStart"/>
      <w:r w:rsidRPr="004C2A36">
        <w:rPr>
          <w:rFonts w:ascii="Arial" w:eastAsia="Times New Roman" w:hAnsi="Arial" w:cs="Arial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C2A36">
        <w:rPr>
          <w:rFonts w:ascii="Arial" w:eastAsia="Times New Roman" w:hAnsi="Arial" w:cs="Arial"/>
          <w:color w:val="000000"/>
          <w:sz w:val="24"/>
          <w:szCs w:val="24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4C2A36" w:rsidRPr="004C2A36" w:rsidRDefault="004C2A36" w:rsidP="004C2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4C2A36" w:rsidRPr="004C2A36" w:rsidRDefault="004C2A36" w:rsidP="004C2A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2A3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00000" w:rsidRDefault="004C2A3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5161C"/>
    <w:rsid w:val="00096EBA"/>
    <w:rsid w:val="004C2A36"/>
    <w:rsid w:val="00E5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rsid w:val="004C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C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4C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4C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4C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4C2A36"/>
  </w:style>
  <w:style w:type="character" w:customStyle="1" w:styleId="fontstyle11">
    <w:name w:val="fontstyle11"/>
    <w:basedOn w:val="a0"/>
    <w:rsid w:val="004C2A36"/>
  </w:style>
  <w:style w:type="character" w:customStyle="1" w:styleId="hyperlink">
    <w:name w:val="hyperlink"/>
    <w:basedOn w:val="a0"/>
    <w:rsid w:val="004C2A36"/>
  </w:style>
  <w:style w:type="paragraph" w:customStyle="1" w:styleId="consplusnormal">
    <w:name w:val="consplusnormal"/>
    <w:basedOn w:val="a"/>
    <w:rsid w:val="004C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4C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rsid w:val="004C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5457</Words>
  <Characters>31109</Characters>
  <Application>Microsoft Office Word</Application>
  <DocSecurity>0</DocSecurity>
  <Lines>259</Lines>
  <Paragraphs>72</Paragraphs>
  <ScaleCrop>false</ScaleCrop>
  <Company/>
  <LinksUpToDate>false</LinksUpToDate>
  <CharactersWithSpaces>36494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lDikaneva</cp:lastModifiedBy>
  <cp:revision>4</cp:revision>
  <dcterms:created xsi:type="dcterms:W3CDTF">2025-04-04T13:55:00Z</dcterms:created>
  <dcterms:modified xsi:type="dcterms:W3CDTF">2025-04-04T13:59:00Z</dcterms:modified>
</cp:coreProperties>
</file>