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E" w:rsidRDefault="00B77BD2" w:rsidP="00B77BD2">
      <w:pPr>
        <w:jc w:val="center"/>
        <w:rPr>
          <w:rFonts w:ascii="Times New Roman" w:hAnsi="Times New Roman"/>
          <w:b/>
          <w:sz w:val="28"/>
          <w:szCs w:val="28"/>
        </w:rPr>
      </w:pPr>
      <w:r w:rsidRPr="00B77BD2">
        <w:rPr>
          <w:rFonts w:ascii="Times New Roman" w:hAnsi="Times New Roman"/>
          <w:b/>
          <w:noProof/>
          <w:sz w:val="28"/>
          <w:szCs w:val="28"/>
        </w:rPr>
        <w:drawing>
          <wp:inline distT="0" distB="0" distL="0" distR="0">
            <wp:extent cx="752475" cy="904875"/>
            <wp:effectExtent l="19050" t="0" r="9525" b="0"/>
            <wp:docPr id="7"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6" cstate="print"/>
                    <a:srcRect/>
                    <a:stretch>
                      <a:fillRect/>
                    </a:stretch>
                  </pic:blipFill>
                  <pic:spPr bwMode="auto">
                    <a:xfrm>
                      <a:off x="0" y="0"/>
                      <a:ext cx="752475" cy="904875"/>
                    </a:xfrm>
                    <a:prstGeom prst="rect">
                      <a:avLst/>
                    </a:prstGeom>
                    <a:solidFill>
                      <a:srgbClr val="FFFFFF"/>
                    </a:solidFill>
                    <a:ln w="9525">
                      <a:noFill/>
                      <a:miter lim="800000"/>
                      <a:headEnd/>
                      <a:tailEnd/>
                    </a:ln>
                  </pic:spPr>
                </pic:pic>
              </a:graphicData>
            </a:graphic>
          </wp:inline>
        </w:drawing>
      </w:r>
    </w:p>
    <w:p w:rsidR="00BF499E" w:rsidRDefault="00BF499E" w:rsidP="00BF499E">
      <w:pPr>
        <w:pStyle w:val="a3"/>
        <w:jc w:val="center"/>
        <w:rPr>
          <w:b/>
          <w:sz w:val="28"/>
          <w:szCs w:val="28"/>
        </w:rPr>
      </w:pPr>
      <w:r>
        <w:rPr>
          <w:b/>
          <w:sz w:val="28"/>
          <w:szCs w:val="28"/>
        </w:rPr>
        <w:t>АДМИНИСТРАЦИЯ</w:t>
      </w:r>
    </w:p>
    <w:p w:rsidR="00BF499E" w:rsidRDefault="00B77BD2" w:rsidP="00BF499E">
      <w:pPr>
        <w:pStyle w:val="a3"/>
        <w:jc w:val="center"/>
        <w:rPr>
          <w:b/>
          <w:sz w:val="28"/>
          <w:szCs w:val="28"/>
        </w:rPr>
      </w:pPr>
      <w:r>
        <w:rPr>
          <w:b/>
          <w:sz w:val="28"/>
          <w:szCs w:val="28"/>
        </w:rPr>
        <w:t>ТВЕРДОХЛЕБОВСКОГО</w:t>
      </w:r>
      <w:r w:rsidR="00BF499E">
        <w:rPr>
          <w:b/>
          <w:sz w:val="28"/>
          <w:szCs w:val="28"/>
        </w:rPr>
        <w:t xml:space="preserve"> СЕЛЬСКОГО ПОСЕЛЕНИЯ</w:t>
      </w:r>
    </w:p>
    <w:p w:rsidR="00BF499E" w:rsidRDefault="00BF499E" w:rsidP="00BF499E">
      <w:pPr>
        <w:pStyle w:val="a3"/>
        <w:jc w:val="center"/>
        <w:rPr>
          <w:b/>
          <w:sz w:val="28"/>
          <w:szCs w:val="28"/>
        </w:rPr>
      </w:pPr>
      <w:r>
        <w:rPr>
          <w:b/>
          <w:sz w:val="28"/>
          <w:szCs w:val="28"/>
        </w:rPr>
        <w:t>БОГУЧАРСКОГО МУНИЦИПАЛЬНОГО РАЙОНА</w:t>
      </w:r>
    </w:p>
    <w:p w:rsidR="00BF499E" w:rsidRDefault="00BF499E" w:rsidP="00BF499E">
      <w:pPr>
        <w:pStyle w:val="a3"/>
        <w:jc w:val="center"/>
        <w:rPr>
          <w:b/>
          <w:sz w:val="28"/>
          <w:szCs w:val="28"/>
        </w:rPr>
      </w:pPr>
      <w:r>
        <w:rPr>
          <w:b/>
          <w:sz w:val="28"/>
          <w:szCs w:val="28"/>
        </w:rPr>
        <w:t>ВОРОНЕЖСКОЙ ОБЛАСТИ</w:t>
      </w:r>
    </w:p>
    <w:p w:rsidR="00BF499E" w:rsidRDefault="00BF499E" w:rsidP="00BF499E">
      <w:pPr>
        <w:pStyle w:val="a3"/>
        <w:jc w:val="center"/>
        <w:rPr>
          <w:b/>
          <w:sz w:val="28"/>
          <w:szCs w:val="28"/>
        </w:rPr>
      </w:pPr>
      <w:r>
        <w:rPr>
          <w:b/>
          <w:sz w:val="28"/>
          <w:szCs w:val="28"/>
        </w:rPr>
        <w:t>ПОСТАНОВЛЕНИЕ</w:t>
      </w:r>
    </w:p>
    <w:p w:rsidR="00BF499E" w:rsidRDefault="00BF499E" w:rsidP="00BF499E">
      <w:pPr>
        <w:pStyle w:val="a3"/>
        <w:tabs>
          <w:tab w:val="left" w:pos="8130"/>
        </w:tabs>
        <w:rPr>
          <w:b/>
          <w:sz w:val="28"/>
          <w:szCs w:val="28"/>
        </w:rPr>
      </w:pPr>
      <w:r>
        <w:rPr>
          <w:b/>
          <w:sz w:val="28"/>
          <w:szCs w:val="28"/>
        </w:rPr>
        <w:tab/>
      </w:r>
    </w:p>
    <w:p w:rsidR="00BF499E" w:rsidRDefault="00BF499E" w:rsidP="00BF499E">
      <w:pPr>
        <w:pStyle w:val="a3"/>
        <w:rPr>
          <w:sz w:val="28"/>
          <w:szCs w:val="28"/>
        </w:rPr>
      </w:pPr>
      <w:r>
        <w:rPr>
          <w:sz w:val="28"/>
          <w:szCs w:val="28"/>
        </w:rPr>
        <w:t>от «</w:t>
      </w:r>
      <w:r w:rsidR="001011DB">
        <w:rPr>
          <w:sz w:val="28"/>
          <w:szCs w:val="28"/>
        </w:rPr>
        <w:t>01</w:t>
      </w:r>
      <w:r>
        <w:rPr>
          <w:sz w:val="28"/>
          <w:szCs w:val="28"/>
        </w:rPr>
        <w:t>»</w:t>
      </w:r>
      <w:r w:rsidR="001011DB">
        <w:rPr>
          <w:sz w:val="28"/>
          <w:szCs w:val="28"/>
        </w:rPr>
        <w:t xml:space="preserve"> июня</w:t>
      </w:r>
      <w:r>
        <w:rPr>
          <w:sz w:val="28"/>
          <w:szCs w:val="28"/>
        </w:rPr>
        <w:t xml:space="preserve"> 2017 г. № </w:t>
      </w:r>
      <w:r w:rsidR="007A5CF5">
        <w:rPr>
          <w:sz w:val="28"/>
          <w:szCs w:val="28"/>
        </w:rPr>
        <w:t>28</w:t>
      </w:r>
    </w:p>
    <w:p w:rsidR="00BF499E" w:rsidRDefault="00BF499E" w:rsidP="00BF499E">
      <w:pPr>
        <w:pStyle w:val="a3"/>
        <w:rPr>
          <w:sz w:val="28"/>
          <w:szCs w:val="28"/>
        </w:rPr>
      </w:pPr>
      <w:r>
        <w:rPr>
          <w:sz w:val="28"/>
          <w:szCs w:val="28"/>
        </w:rPr>
        <w:t xml:space="preserve">                   с. </w:t>
      </w:r>
      <w:proofErr w:type="spellStart"/>
      <w:r w:rsidR="00B77BD2">
        <w:rPr>
          <w:sz w:val="28"/>
          <w:szCs w:val="28"/>
        </w:rPr>
        <w:t>Твердохлебовка</w:t>
      </w:r>
      <w:proofErr w:type="spellEnd"/>
    </w:p>
    <w:p w:rsidR="009E2153" w:rsidRDefault="009E2153" w:rsidP="009E2153">
      <w:pPr>
        <w:pStyle w:val="a3"/>
        <w:jc w:val="center"/>
        <w:rPr>
          <w:b/>
          <w:sz w:val="28"/>
          <w:szCs w:val="28"/>
        </w:rPr>
      </w:pPr>
    </w:p>
    <w:p w:rsidR="009E2153" w:rsidRDefault="009E2153" w:rsidP="009E2153">
      <w:pPr>
        <w:pStyle w:val="a3"/>
        <w:rPr>
          <w:b/>
          <w:sz w:val="28"/>
          <w:szCs w:val="28"/>
        </w:rPr>
      </w:pPr>
      <w:r>
        <w:rPr>
          <w:b/>
          <w:sz w:val="28"/>
          <w:szCs w:val="28"/>
        </w:rPr>
        <w:t xml:space="preserve">Об утверждении административного регламента </w:t>
      </w:r>
    </w:p>
    <w:p w:rsidR="009E2153" w:rsidRDefault="009E2153" w:rsidP="009E2153">
      <w:pPr>
        <w:pStyle w:val="a3"/>
        <w:rPr>
          <w:b/>
          <w:sz w:val="28"/>
          <w:szCs w:val="28"/>
        </w:rPr>
      </w:pPr>
      <w:r>
        <w:rPr>
          <w:b/>
          <w:sz w:val="28"/>
          <w:szCs w:val="28"/>
        </w:rPr>
        <w:t xml:space="preserve">по предоставлению муниципальной услуги </w:t>
      </w:r>
    </w:p>
    <w:p w:rsidR="009E2153" w:rsidRDefault="009E2153" w:rsidP="009E2153">
      <w:pPr>
        <w:ind w:firstLine="0"/>
        <w:rPr>
          <w:rFonts w:ascii="Times New Roman" w:hAnsi="Times New Roman" w:cs="Times New Roman"/>
          <w:b/>
          <w:sz w:val="28"/>
          <w:szCs w:val="28"/>
        </w:rPr>
      </w:pPr>
      <w:r>
        <w:rPr>
          <w:rFonts w:ascii="Times New Roman" w:hAnsi="Times New Roman" w:cs="Times New Roman"/>
          <w:b/>
          <w:sz w:val="28"/>
          <w:szCs w:val="28"/>
        </w:rPr>
        <w:t xml:space="preserve">«Согласование проведения работ </w:t>
      </w:r>
    </w:p>
    <w:p w:rsidR="009E2153" w:rsidRDefault="009E2153" w:rsidP="009E2153">
      <w:pPr>
        <w:ind w:firstLine="0"/>
        <w:rPr>
          <w:rFonts w:ascii="Times New Roman" w:eastAsia="Times New Roman" w:hAnsi="Times New Roman" w:cs="Times New Roman"/>
          <w:b/>
          <w:sz w:val="28"/>
          <w:szCs w:val="28"/>
        </w:rPr>
      </w:pPr>
      <w:r>
        <w:rPr>
          <w:rFonts w:ascii="Times New Roman" w:hAnsi="Times New Roman" w:cs="Times New Roman"/>
          <w:b/>
          <w:sz w:val="28"/>
          <w:szCs w:val="28"/>
        </w:rPr>
        <w:t>в технических и охранных зонах</w:t>
      </w:r>
      <w:r>
        <w:rPr>
          <w:rFonts w:ascii="Times New Roman" w:eastAsia="Times New Roman" w:hAnsi="Times New Roman" w:cs="Times New Roman"/>
          <w:b/>
          <w:sz w:val="28"/>
          <w:szCs w:val="28"/>
        </w:rPr>
        <w:t>»</w:t>
      </w:r>
    </w:p>
    <w:p w:rsidR="009E2153" w:rsidRDefault="009E2153" w:rsidP="009E2153">
      <w:pPr>
        <w:ind w:firstLine="567"/>
        <w:rPr>
          <w:rFonts w:ascii="Times New Roman" w:hAnsi="Times New Roman" w:cs="Times New Roman"/>
          <w:sz w:val="28"/>
          <w:szCs w:val="28"/>
        </w:rPr>
      </w:pPr>
    </w:p>
    <w:p w:rsidR="009E2153" w:rsidRDefault="009E2153" w:rsidP="009E2153">
      <w:pPr>
        <w:pStyle w:val="Style4"/>
        <w:widowControl/>
        <w:spacing w:line="240" w:lineRule="auto"/>
        <w:ind w:firstLine="567"/>
        <w:jc w:val="both"/>
        <w:rPr>
          <w:rStyle w:val="FontStyle18"/>
          <w:sz w:val="28"/>
          <w:szCs w:val="28"/>
        </w:rPr>
      </w:pPr>
      <w:r w:rsidRPr="00BF499E">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BF499E">
        <w:rPr>
          <w:rStyle w:val="FontStyle18"/>
          <w:b w:val="0"/>
          <w:sz w:val="28"/>
          <w:szCs w:val="28"/>
        </w:rPr>
        <w:t xml:space="preserve"> услуг», Уставом </w:t>
      </w:r>
      <w:proofErr w:type="spellStart"/>
      <w:r w:rsidR="00B77BD2">
        <w:rPr>
          <w:rStyle w:val="FontStyle18"/>
          <w:b w:val="0"/>
          <w:sz w:val="28"/>
          <w:szCs w:val="28"/>
        </w:rPr>
        <w:t>Твердохлебовского</w:t>
      </w:r>
      <w:proofErr w:type="spellEnd"/>
      <w:r w:rsidRPr="00BF499E">
        <w:rPr>
          <w:rStyle w:val="FontStyle18"/>
          <w:b w:val="0"/>
          <w:sz w:val="28"/>
          <w:szCs w:val="28"/>
        </w:rPr>
        <w:t xml:space="preserve"> сельского поселения </w:t>
      </w:r>
      <w:proofErr w:type="spellStart"/>
      <w:r w:rsidRPr="00BF499E">
        <w:rPr>
          <w:rStyle w:val="FontStyle18"/>
          <w:b w:val="0"/>
          <w:sz w:val="28"/>
          <w:szCs w:val="28"/>
        </w:rPr>
        <w:t>Богучарского</w:t>
      </w:r>
      <w:proofErr w:type="spellEnd"/>
      <w:r w:rsidRPr="00BF499E">
        <w:rPr>
          <w:rStyle w:val="FontStyle18"/>
          <w:b w:val="0"/>
          <w:sz w:val="28"/>
          <w:szCs w:val="28"/>
        </w:rPr>
        <w:t xml:space="preserve"> муниципального района Воронежской области, администрация </w:t>
      </w:r>
      <w:proofErr w:type="spellStart"/>
      <w:r w:rsidR="00B77BD2">
        <w:rPr>
          <w:rStyle w:val="FontStyle18"/>
          <w:b w:val="0"/>
          <w:sz w:val="28"/>
          <w:szCs w:val="28"/>
        </w:rPr>
        <w:t>Твердохлебовского</w:t>
      </w:r>
      <w:proofErr w:type="spellEnd"/>
      <w:r w:rsidRPr="00BF499E">
        <w:rPr>
          <w:rStyle w:val="FontStyle18"/>
          <w:b w:val="0"/>
          <w:sz w:val="28"/>
          <w:szCs w:val="28"/>
        </w:rPr>
        <w:t xml:space="preserve"> сельского поселения </w:t>
      </w:r>
      <w:proofErr w:type="spellStart"/>
      <w:r w:rsidRPr="00BF499E">
        <w:rPr>
          <w:rStyle w:val="FontStyle18"/>
          <w:b w:val="0"/>
          <w:sz w:val="28"/>
          <w:szCs w:val="28"/>
        </w:rPr>
        <w:t>Богучарского</w:t>
      </w:r>
      <w:proofErr w:type="spellEnd"/>
      <w:r w:rsidRPr="00BF499E">
        <w:rPr>
          <w:rStyle w:val="FontStyle18"/>
          <w:b w:val="0"/>
          <w:sz w:val="28"/>
          <w:szCs w:val="28"/>
        </w:rPr>
        <w:t xml:space="preserve"> муниципального района Воронежской области</w:t>
      </w:r>
      <w:r>
        <w:rPr>
          <w:rStyle w:val="FontStyle18"/>
          <w:sz w:val="28"/>
          <w:szCs w:val="28"/>
        </w:rPr>
        <w:t xml:space="preserve"> постановляет:</w:t>
      </w:r>
    </w:p>
    <w:p w:rsidR="009E2153" w:rsidRDefault="009E2153" w:rsidP="009E2153">
      <w:pPr>
        <w:ind w:firstLine="567"/>
      </w:pPr>
      <w:r>
        <w:rPr>
          <w:rFonts w:ascii="Times New Roman" w:hAnsi="Times New Roman" w:cs="Times New Roman"/>
          <w:sz w:val="28"/>
          <w:szCs w:val="28"/>
        </w:rPr>
        <w:t>1. Утвердить административный регламент по предоставлению муниципальной услуги «Согласование проведения работ в технических и охранных зонах</w:t>
      </w:r>
      <w:r>
        <w:rPr>
          <w:rFonts w:ascii="Times New Roman" w:eastAsia="Times New Roman" w:hAnsi="Times New Roman" w:cs="Times New Roman"/>
          <w:sz w:val="28"/>
          <w:szCs w:val="28"/>
        </w:rPr>
        <w:t>»</w:t>
      </w:r>
      <w:r>
        <w:rPr>
          <w:rFonts w:ascii="Times New Roman" w:hAnsi="Times New Roman" w:cs="Times New Roman"/>
          <w:sz w:val="28"/>
          <w:szCs w:val="28"/>
        </w:rPr>
        <w:t xml:space="preserve"> согласно приложению.  </w:t>
      </w:r>
    </w:p>
    <w:p w:rsidR="009E2153" w:rsidRDefault="009E2153" w:rsidP="009E2153">
      <w:pPr>
        <w:tabs>
          <w:tab w:val="left" w:pos="900"/>
        </w:tabs>
        <w:ind w:firstLine="567"/>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F499E" w:rsidRDefault="00BF499E" w:rsidP="00BF499E">
      <w:pPr>
        <w:pStyle w:val="a3"/>
        <w:tabs>
          <w:tab w:val="left" w:pos="7830"/>
        </w:tabs>
        <w:rPr>
          <w:sz w:val="28"/>
          <w:szCs w:val="28"/>
        </w:rPr>
      </w:pPr>
    </w:p>
    <w:p w:rsidR="009E2153" w:rsidRDefault="009E2153" w:rsidP="00BF499E">
      <w:pPr>
        <w:pStyle w:val="a3"/>
        <w:tabs>
          <w:tab w:val="left" w:pos="7830"/>
        </w:tabs>
        <w:rPr>
          <w:bCs/>
          <w:sz w:val="28"/>
          <w:szCs w:val="28"/>
        </w:rPr>
      </w:pPr>
      <w:r>
        <w:rPr>
          <w:sz w:val="28"/>
          <w:szCs w:val="28"/>
        </w:rPr>
        <w:t xml:space="preserve">Глава </w:t>
      </w:r>
      <w:proofErr w:type="spellStart"/>
      <w:r w:rsidR="00B77BD2">
        <w:rPr>
          <w:rStyle w:val="FontStyle18"/>
          <w:b w:val="0"/>
          <w:sz w:val="28"/>
          <w:szCs w:val="28"/>
        </w:rPr>
        <w:t>Твердохлебовского</w:t>
      </w:r>
      <w:proofErr w:type="spellEnd"/>
      <w:r>
        <w:rPr>
          <w:sz w:val="28"/>
          <w:szCs w:val="28"/>
        </w:rPr>
        <w:t xml:space="preserve"> сельского п</w:t>
      </w:r>
      <w:r w:rsidR="00BF499E">
        <w:rPr>
          <w:sz w:val="28"/>
          <w:szCs w:val="28"/>
        </w:rPr>
        <w:t xml:space="preserve">оселения                                  </w:t>
      </w:r>
      <w:proofErr w:type="spellStart"/>
      <w:r w:rsidR="00BF499E">
        <w:rPr>
          <w:sz w:val="28"/>
          <w:szCs w:val="28"/>
        </w:rPr>
        <w:t>В.</w:t>
      </w:r>
      <w:r w:rsidR="00B77BD2">
        <w:rPr>
          <w:sz w:val="28"/>
          <w:szCs w:val="28"/>
        </w:rPr>
        <w:t>Н.Чвикалов</w:t>
      </w:r>
      <w:proofErr w:type="spellEnd"/>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BF499E">
      <w:pPr>
        <w:ind w:firstLine="0"/>
        <w:rPr>
          <w:rFonts w:ascii="Times New Roman" w:hAnsi="Times New Roman" w:cs="Times New Roman"/>
          <w:sz w:val="28"/>
          <w:szCs w:val="28"/>
        </w:rPr>
      </w:pPr>
    </w:p>
    <w:p w:rsidR="00BF499E" w:rsidRDefault="00BF499E" w:rsidP="00BF499E">
      <w:pPr>
        <w:ind w:firstLine="0"/>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9E2153" w:rsidRDefault="009E2153" w:rsidP="009E2153">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9E2153" w:rsidRDefault="009E2153" w:rsidP="009E2153">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9E2153" w:rsidRDefault="00B77BD2" w:rsidP="009E2153">
      <w:pPr>
        <w:jc w:val="right"/>
        <w:rPr>
          <w:rFonts w:ascii="Times New Roman" w:hAnsi="Times New Roman" w:cs="Times New Roman"/>
          <w:sz w:val="28"/>
          <w:szCs w:val="28"/>
        </w:rPr>
      </w:pPr>
      <w:proofErr w:type="spellStart"/>
      <w:r>
        <w:rPr>
          <w:rStyle w:val="FontStyle18"/>
          <w:b w:val="0"/>
          <w:sz w:val="28"/>
          <w:szCs w:val="28"/>
        </w:rPr>
        <w:t>Твердохлебовского</w:t>
      </w:r>
      <w:proofErr w:type="spellEnd"/>
      <w:r w:rsidR="009E2153">
        <w:rPr>
          <w:rFonts w:ascii="Times New Roman" w:hAnsi="Times New Roman" w:cs="Times New Roman"/>
          <w:sz w:val="28"/>
          <w:szCs w:val="28"/>
        </w:rPr>
        <w:t xml:space="preserve"> сельского поселения</w:t>
      </w:r>
    </w:p>
    <w:p w:rsidR="009E2153" w:rsidRDefault="001011DB" w:rsidP="009E2153">
      <w:pPr>
        <w:jc w:val="right"/>
        <w:rPr>
          <w:rFonts w:ascii="Times New Roman" w:hAnsi="Times New Roman" w:cs="Times New Roman"/>
          <w:sz w:val="28"/>
          <w:szCs w:val="28"/>
        </w:rPr>
      </w:pPr>
      <w:r>
        <w:rPr>
          <w:rFonts w:ascii="Times New Roman" w:hAnsi="Times New Roman" w:cs="Times New Roman"/>
          <w:sz w:val="28"/>
          <w:szCs w:val="28"/>
        </w:rPr>
        <w:t>о</w:t>
      </w:r>
      <w:r w:rsidR="009E2153">
        <w:rPr>
          <w:rFonts w:ascii="Times New Roman" w:hAnsi="Times New Roman" w:cs="Times New Roman"/>
          <w:sz w:val="28"/>
          <w:szCs w:val="28"/>
        </w:rPr>
        <w:t>т</w:t>
      </w:r>
      <w:r>
        <w:rPr>
          <w:rFonts w:ascii="Times New Roman" w:hAnsi="Times New Roman" w:cs="Times New Roman"/>
          <w:sz w:val="28"/>
          <w:szCs w:val="28"/>
        </w:rPr>
        <w:t xml:space="preserve"> 01</w:t>
      </w:r>
      <w:r w:rsidR="009E2153">
        <w:rPr>
          <w:rFonts w:ascii="Times New Roman" w:hAnsi="Times New Roman" w:cs="Times New Roman"/>
          <w:sz w:val="28"/>
          <w:szCs w:val="28"/>
        </w:rPr>
        <w:t>.</w:t>
      </w:r>
      <w:r>
        <w:rPr>
          <w:rFonts w:ascii="Times New Roman" w:hAnsi="Times New Roman" w:cs="Times New Roman"/>
          <w:sz w:val="28"/>
          <w:szCs w:val="28"/>
        </w:rPr>
        <w:t>06</w:t>
      </w:r>
      <w:r w:rsidR="009E2153">
        <w:rPr>
          <w:rFonts w:ascii="Times New Roman" w:hAnsi="Times New Roman" w:cs="Times New Roman"/>
          <w:sz w:val="28"/>
          <w:szCs w:val="28"/>
        </w:rPr>
        <w:t xml:space="preserve">.2017 № </w:t>
      </w:r>
      <w:r w:rsidR="007A5CF5">
        <w:rPr>
          <w:rFonts w:ascii="Times New Roman" w:hAnsi="Times New Roman" w:cs="Times New Roman"/>
          <w:sz w:val="28"/>
          <w:szCs w:val="28"/>
        </w:rPr>
        <w:t>28</w:t>
      </w:r>
      <w:r w:rsidR="009E2153">
        <w:rPr>
          <w:rFonts w:ascii="Times New Roman" w:hAnsi="Times New Roman" w:cs="Times New Roman"/>
          <w:sz w:val="28"/>
          <w:szCs w:val="28"/>
        </w:rPr>
        <w:t xml:space="preserve"> </w:t>
      </w:r>
    </w:p>
    <w:p w:rsidR="009E2153" w:rsidRDefault="009E2153" w:rsidP="009E2153">
      <w:pPr>
        <w:jc w:val="right"/>
        <w:rPr>
          <w:rFonts w:ascii="Times New Roman" w:hAnsi="Times New Roman" w:cs="Times New Roman"/>
          <w:sz w:val="28"/>
          <w:szCs w:val="28"/>
        </w:rPr>
      </w:pPr>
    </w:p>
    <w:p w:rsidR="009E2153" w:rsidRDefault="009E2153" w:rsidP="009E2153">
      <w:pPr>
        <w:jc w:val="center"/>
        <w:rPr>
          <w:rFonts w:ascii="Times New Roman" w:hAnsi="Times New Roman" w:cs="Times New Roman"/>
          <w:sz w:val="28"/>
          <w:szCs w:val="28"/>
        </w:rPr>
      </w:pPr>
    </w:p>
    <w:p w:rsidR="009E2153" w:rsidRDefault="009E2153" w:rsidP="009E2153">
      <w:pPr>
        <w:ind w:firstLine="0"/>
        <w:jc w:val="center"/>
        <w:rPr>
          <w:rFonts w:ascii="Times New Roman" w:hAnsi="Times New Roman" w:cs="Times New Roman"/>
          <w:b/>
        </w:rPr>
      </w:pPr>
      <w:r>
        <w:rPr>
          <w:rFonts w:ascii="Times New Roman" w:hAnsi="Times New Roman" w:cs="Times New Roman"/>
          <w:b/>
        </w:rPr>
        <w:t xml:space="preserve">Административный регламент </w:t>
      </w:r>
    </w:p>
    <w:p w:rsidR="009E2153" w:rsidRDefault="009E2153" w:rsidP="009E2153">
      <w:pPr>
        <w:ind w:firstLine="0"/>
        <w:jc w:val="center"/>
        <w:rPr>
          <w:rFonts w:ascii="Times New Roman" w:hAnsi="Times New Roman" w:cs="Times New Roman"/>
          <w:b/>
        </w:rPr>
      </w:pPr>
      <w:r>
        <w:rPr>
          <w:rFonts w:ascii="Times New Roman" w:hAnsi="Times New Roman" w:cs="Times New Roman"/>
          <w:b/>
        </w:rPr>
        <w:t>по предоставлению муниципальной услуги</w:t>
      </w:r>
    </w:p>
    <w:p w:rsidR="009E2153" w:rsidRDefault="009E2153" w:rsidP="009E2153">
      <w:pPr>
        <w:pStyle w:val="1"/>
        <w:spacing w:before="0" w:after="0"/>
        <w:rPr>
          <w:rFonts w:ascii="Times New Roman" w:eastAsiaTheme="minorEastAsia" w:hAnsi="Times New Roman" w:cs="Times New Roman"/>
          <w:color w:val="auto"/>
        </w:rPr>
      </w:pPr>
      <w:r>
        <w:rPr>
          <w:rFonts w:ascii="Times New Roman" w:eastAsiaTheme="minorEastAsia" w:hAnsi="Times New Roman" w:cs="Times New Roman"/>
          <w:color w:val="auto"/>
        </w:rPr>
        <w:t xml:space="preserve">предоставления муниципальной услуги «Согласование </w:t>
      </w:r>
    </w:p>
    <w:p w:rsidR="009E2153" w:rsidRDefault="009E2153" w:rsidP="009E2153">
      <w:pPr>
        <w:pStyle w:val="1"/>
        <w:spacing w:before="0" w:after="0"/>
        <w:rPr>
          <w:rFonts w:ascii="Times New Roman" w:eastAsiaTheme="minorEastAsia" w:hAnsi="Times New Roman" w:cs="Times New Roman"/>
          <w:color w:val="auto"/>
        </w:rPr>
      </w:pPr>
      <w:r>
        <w:rPr>
          <w:rFonts w:ascii="Times New Roman" w:eastAsiaTheme="minorEastAsia" w:hAnsi="Times New Roman" w:cs="Times New Roman"/>
          <w:color w:val="auto"/>
        </w:rPr>
        <w:t>проведения работ в технических и охранных зонах»</w:t>
      </w:r>
    </w:p>
    <w:p w:rsidR="009E2153" w:rsidRDefault="009E2153" w:rsidP="009E2153">
      <w:pPr>
        <w:ind w:firstLine="0"/>
        <w:rPr>
          <w:rFonts w:ascii="Times New Roman" w:hAnsi="Times New Roman" w:cs="Times New Roman"/>
        </w:rPr>
      </w:pPr>
    </w:p>
    <w:p w:rsidR="009E2153" w:rsidRDefault="009E2153" w:rsidP="009E2153">
      <w:pPr>
        <w:pStyle w:val="1"/>
        <w:spacing w:before="0" w:after="0"/>
        <w:rPr>
          <w:rFonts w:ascii="Times New Roman" w:eastAsiaTheme="minorEastAsia" w:hAnsi="Times New Roman" w:cs="Times New Roman"/>
        </w:rPr>
      </w:pPr>
      <w:bookmarkStart w:id="0" w:name="sub_100"/>
      <w:r>
        <w:rPr>
          <w:rFonts w:ascii="Times New Roman" w:eastAsiaTheme="minorEastAsia" w:hAnsi="Times New Roman" w:cs="Times New Roman"/>
          <w:color w:val="auto"/>
        </w:rPr>
        <w:t>1. Общие положения</w:t>
      </w:r>
      <w:bookmarkEnd w:id="0"/>
    </w:p>
    <w:p w:rsidR="009E2153" w:rsidRDefault="009E2153" w:rsidP="009E2153">
      <w:pPr>
        <w:ind w:firstLine="567"/>
        <w:rPr>
          <w:rFonts w:ascii="Times New Roman" w:hAnsi="Times New Roman" w:cs="Times New Roman"/>
        </w:rPr>
      </w:pPr>
      <w:bookmarkStart w:id="1" w:name="sub_101"/>
      <w:r>
        <w:rPr>
          <w:rFonts w:ascii="Times New Roman" w:hAnsi="Times New Roman" w:cs="Times New Roman"/>
        </w:rPr>
        <w:t>1.1. Предметом регулирования административного регламента</w:t>
      </w:r>
    </w:p>
    <w:p w:rsidR="009E2153" w:rsidRDefault="009E2153" w:rsidP="009E2153">
      <w:pPr>
        <w:ind w:firstLine="567"/>
        <w:rPr>
          <w:rFonts w:ascii="Times New Roman" w:hAnsi="Times New Roman" w:cs="Times New Roman"/>
        </w:rPr>
      </w:pPr>
      <w:r>
        <w:rPr>
          <w:rFonts w:ascii="Times New Roman" w:hAnsi="Times New Roman" w:cs="Times New Roman"/>
        </w:rPr>
        <w:t xml:space="preserve">1.1.1. Административный регламент администрации </w:t>
      </w:r>
      <w:proofErr w:type="spellStart"/>
      <w:r w:rsidR="00B77BD2">
        <w:rPr>
          <w:rStyle w:val="FontStyle18"/>
          <w:b w:val="0"/>
          <w:sz w:val="24"/>
          <w:szCs w:val="24"/>
        </w:rPr>
        <w:t>Твердохлебовского</w:t>
      </w:r>
      <w:proofErr w:type="spellEnd"/>
      <w:r>
        <w:rPr>
          <w:rFonts w:ascii="Times New Roman" w:hAnsi="Times New Roman" w:cs="Times New Roman"/>
        </w:rPr>
        <w:t xml:space="preserve"> сельского поселения </w:t>
      </w:r>
      <w:proofErr w:type="spellStart"/>
      <w:proofErr w:type="gram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с заявителями при</w:t>
      </w:r>
      <w:proofErr w:type="gramEnd"/>
      <w:r>
        <w:rPr>
          <w:rFonts w:ascii="Times New Roman" w:hAnsi="Times New Roman" w:cs="Times New Roman"/>
        </w:rPr>
        <w:t xml:space="preserve">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муниципальной услуги.</w:t>
      </w:r>
      <w:bookmarkStart w:id="2" w:name="sub_102"/>
      <w:bookmarkEnd w:id="1"/>
    </w:p>
    <w:p w:rsidR="009E2153" w:rsidRPr="00BF499E" w:rsidRDefault="009E2153" w:rsidP="009E2153">
      <w:pPr>
        <w:ind w:firstLine="567"/>
        <w:rPr>
          <w:rFonts w:ascii="Times New Roman" w:hAnsi="Times New Roman" w:cs="Times New Roman"/>
        </w:rPr>
      </w:pPr>
      <w:r>
        <w:rPr>
          <w:rFonts w:ascii="Times New Roman" w:eastAsia="Times New Roman" w:hAnsi="Times New Roman" w:cs="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B77BD2">
        <w:rPr>
          <w:rStyle w:val="FontStyle18"/>
          <w:b w:val="0"/>
          <w:sz w:val="24"/>
          <w:szCs w:val="24"/>
        </w:rPr>
        <w:t>Твердохлебовского</w:t>
      </w:r>
      <w:proofErr w:type="spellEnd"/>
      <w:r w:rsidR="00BF499E">
        <w:rPr>
          <w:rStyle w:val="FontStyle18"/>
        </w:rPr>
        <w:t xml:space="preserve"> </w:t>
      </w:r>
      <w:r w:rsidRPr="00BF499E">
        <w:rPr>
          <w:rStyle w:val="FontStyle18"/>
          <w:b w:val="0"/>
          <w:sz w:val="24"/>
          <w:szCs w:val="24"/>
        </w:rPr>
        <w:t xml:space="preserve">сельского поселения </w:t>
      </w:r>
      <w:proofErr w:type="spellStart"/>
      <w:r w:rsidRPr="00BF499E">
        <w:rPr>
          <w:rStyle w:val="FontStyle18"/>
          <w:b w:val="0"/>
          <w:sz w:val="24"/>
          <w:szCs w:val="24"/>
        </w:rPr>
        <w:t>Богучарского</w:t>
      </w:r>
      <w:proofErr w:type="spellEnd"/>
      <w:r w:rsidRPr="00BF499E">
        <w:rPr>
          <w:rStyle w:val="FontStyle18"/>
          <w:b w:val="0"/>
          <w:sz w:val="24"/>
          <w:szCs w:val="24"/>
        </w:rPr>
        <w:t xml:space="preserve"> муниципального района Воронежской области</w:t>
      </w:r>
      <w:r w:rsidRPr="00BF499E">
        <w:rPr>
          <w:rFonts w:ascii="Times New Roman" w:eastAsia="Times New Roman" w:hAnsi="Times New Roman" w:cs="Times New Roman"/>
          <w:b/>
        </w:rPr>
        <w:t xml:space="preserve"> </w:t>
      </w:r>
      <w:r w:rsidRPr="00BF499E">
        <w:rPr>
          <w:rFonts w:ascii="Times New Roman" w:eastAsia="Times New Roman" w:hAnsi="Times New Roman" w:cs="Times New Roman"/>
        </w:rPr>
        <w:t xml:space="preserve">в связи с предоставлением муниципальной услуги по </w:t>
      </w:r>
      <w:r w:rsidRPr="00BF499E">
        <w:rPr>
          <w:rFonts w:ascii="Times New Roman" w:hAnsi="Times New Roman" w:cs="Times New Roman"/>
        </w:rPr>
        <w:t>согласованию проведения работ в технических и охранных зонах</w:t>
      </w:r>
      <w:r w:rsidRPr="00BF499E">
        <w:rPr>
          <w:rFonts w:ascii="Times New Roman" w:eastAsia="Times New Roman" w:hAnsi="Times New Roman" w:cs="Times New Roman"/>
        </w:rPr>
        <w:t xml:space="preserve">. </w:t>
      </w:r>
    </w:p>
    <w:bookmarkEnd w:id="2"/>
    <w:p w:rsidR="009E2153" w:rsidRPr="00BF499E" w:rsidRDefault="009E2153" w:rsidP="009E2153">
      <w:pPr>
        <w:ind w:firstLine="567"/>
        <w:rPr>
          <w:rStyle w:val="a8"/>
          <w:rFonts w:ascii="Times New Roman" w:hAnsi="Times New Roman" w:cs="Times New Roman"/>
        </w:rPr>
      </w:pPr>
      <w:r w:rsidRPr="00BF499E">
        <w:rPr>
          <w:rStyle w:val="a8"/>
          <w:rFonts w:ascii="Times New Roman" w:hAnsi="Times New Roman" w:cs="Times New Roman"/>
          <w:b w:val="0"/>
        </w:rPr>
        <w:t xml:space="preserve">1.1.3. </w:t>
      </w:r>
      <w:proofErr w:type="gramStart"/>
      <w:r w:rsidRPr="00BF499E">
        <w:rPr>
          <w:rFonts w:ascii="Times New Roman" w:hAnsi="Times New Roman" w:cs="Times New Roman"/>
        </w:rPr>
        <w:t>Настоящий Регламент определяет порядок согласования проведения работ в технических и охранных зонах</w:t>
      </w:r>
      <w:r w:rsidRPr="00BF499E">
        <w:rPr>
          <w:rFonts w:ascii="Times New Roman" w:hAnsi="Times New Roman" w:cs="Times New Roman"/>
          <w:b/>
        </w:rPr>
        <w:t xml:space="preserve"> </w:t>
      </w:r>
      <w:proofErr w:type="spellStart"/>
      <w:r w:rsidR="00B77BD2">
        <w:rPr>
          <w:rStyle w:val="FontStyle18"/>
          <w:b w:val="0"/>
          <w:sz w:val="24"/>
          <w:szCs w:val="24"/>
        </w:rPr>
        <w:t>Твердохлебовского</w:t>
      </w:r>
      <w:proofErr w:type="spellEnd"/>
      <w:r w:rsidRPr="00BF499E">
        <w:rPr>
          <w:rStyle w:val="FontStyle18"/>
          <w:b w:val="0"/>
          <w:sz w:val="24"/>
          <w:szCs w:val="24"/>
        </w:rPr>
        <w:t xml:space="preserve"> сельского поселения </w:t>
      </w:r>
      <w:proofErr w:type="spellStart"/>
      <w:r w:rsidRPr="00BF499E">
        <w:rPr>
          <w:rStyle w:val="FontStyle18"/>
          <w:b w:val="0"/>
          <w:sz w:val="24"/>
          <w:szCs w:val="24"/>
        </w:rPr>
        <w:t>Богучарского</w:t>
      </w:r>
      <w:proofErr w:type="spellEnd"/>
      <w:r w:rsidRPr="00BF499E">
        <w:rPr>
          <w:rStyle w:val="FontStyle18"/>
          <w:b w:val="0"/>
          <w:sz w:val="24"/>
          <w:szCs w:val="24"/>
        </w:rPr>
        <w:t xml:space="preserve"> муниципального района Воронежской области</w:t>
      </w:r>
      <w:r w:rsidRPr="00BF499E">
        <w:rPr>
          <w:rFonts w:ascii="Times New Roman" w:hAnsi="Times New Roman" w:cs="Times New Roman"/>
          <w:b/>
        </w:rPr>
        <w:t xml:space="preserve"> </w:t>
      </w:r>
      <w:r w:rsidRPr="00BF499E">
        <w:rPr>
          <w:rFonts w:ascii="Times New Roman" w:hAnsi="Times New Roman" w:cs="Times New Roman"/>
        </w:rPr>
        <w:t>(далее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roofErr w:type="gramEnd"/>
    </w:p>
    <w:p w:rsidR="009E2153" w:rsidRPr="00BF499E" w:rsidRDefault="009E2153" w:rsidP="009E2153">
      <w:pPr>
        <w:rPr>
          <w:rStyle w:val="a8"/>
          <w:rFonts w:ascii="Times New Roman" w:hAnsi="Times New Roman" w:cs="Times New Roman"/>
          <w:b w:val="0"/>
        </w:rPr>
      </w:pPr>
      <w:r w:rsidRPr="00BF499E">
        <w:rPr>
          <w:rStyle w:val="a8"/>
          <w:rFonts w:ascii="Times New Roman" w:hAnsi="Times New Roman" w:cs="Times New Roman"/>
          <w:b w:val="0"/>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9E2153" w:rsidRPr="00BF499E" w:rsidRDefault="009E2153" w:rsidP="009E2153">
      <w:pPr>
        <w:rPr>
          <w:rStyle w:val="a8"/>
          <w:rFonts w:ascii="Times New Roman" w:hAnsi="Times New Roman" w:cs="Times New Roman"/>
          <w:b w:val="0"/>
        </w:rPr>
      </w:pPr>
      <w:r w:rsidRPr="00BF499E">
        <w:rPr>
          <w:rStyle w:val="a8"/>
          <w:rFonts w:ascii="Times New Roman" w:hAnsi="Times New Roman" w:cs="Times New Roman"/>
          <w:b w:val="0"/>
        </w:rPr>
        <w:t>1.1.5. Границы охранных зон определяются в соответствии с Правилами, установленными постановлением Правительства Российской Федерации.</w:t>
      </w:r>
    </w:p>
    <w:p w:rsidR="009E2153" w:rsidRDefault="009E2153" w:rsidP="009E2153">
      <w:pPr>
        <w:rPr>
          <w:rFonts w:ascii="Times New Roman" w:hAnsi="Times New Roman" w:cs="Times New Roman"/>
        </w:rPr>
      </w:pPr>
      <w:r w:rsidRPr="00BF499E">
        <w:rPr>
          <w:rStyle w:val="a8"/>
          <w:rFonts w:ascii="Times New Roman" w:hAnsi="Times New Roman" w:cs="Times New Roman"/>
          <w:b w:val="0"/>
        </w:rPr>
        <w:t>1.1.6.</w:t>
      </w:r>
      <w:r w:rsidRPr="00BF499E">
        <w:rPr>
          <w:rFonts w:ascii="Times New Roman" w:hAnsi="Times New Roman" w:cs="Times New Roman"/>
        </w:rPr>
        <w:t xml:space="preserve"> Согласование</w:t>
      </w:r>
      <w:r>
        <w:rPr>
          <w:rFonts w:ascii="Times New Roman" w:hAnsi="Times New Roman" w:cs="Times New Roman"/>
        </w:rPr>
        <w:t xml:space="preserve">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9E2153" w:rsidRDefault="009E2153" w:rsidP="009E2153">
      <w:pPr>
        <w:rPr>
          <w:rFonts w:ascii="Times New Roman" w:hAnsi="Times New Roman" w:cs="Times New Roman"/>
        </w:rPr>
      </w:pPr>
      <w:r>
        <w:rPr>
          <w:rFonts w:ascii="Times New Roman" w:hAnsi="Times New Roman" w:cs="Times New Roman"/>
        </w:rPr>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9E2153" w:rsidRDefault="009E2153" w:rsidP="009E2153">
      <w:pPr>
        <w:ind w:firstLine="567"/>
        <w:rPr>
          <w:rFonts w:ascii="Times New Roman" w:hAnsi="Times New Roman" w:cs="Times New Roman"/>
        </w:rPr>
      </w:pPr>
      <w:r>
        <w:rPr>
          <w:rFonts w:ascii="Times New Roman" w:hAnsi="Times New Roman" w:cs="Times New Roman"/>
        </w:rPr>
        <w:t xml:space="preserve">1.2. Описание заявителей </w:t>
      </w:r>
    </w:p>
    <w:p w:rsidR="009E2153" w:rsidRDefault="009E2153" w:rsidP="009E2153">
      <w:pPr>
        <w:ind w:firstLine="567"/>
        <w:rPr>
          <w:rFonts w:ascii="Times New Roman" w:hAnsi="Times New Roman" w:cs="Times New Roman"/>
        </w:rPr>
      </w:pPr>
      <w:r>
        <w:rPr>
          <w:rFonts w:ascii="Times New Roman" w:hAnsi="Times New Roman" w:cs="Times New Roman"/>
        </w:rPr>
        <w:t>Заявителями муниципальной услуги являются физические и юридические лица (далее – заявитель).</w:t>
      </w:r>
    </w:p>
    <w:p w:rsidR="009E2153" w:rsidRDefault="009E2153" w:rsidP="009E2153">
      <w:pPr>
        <w:ind w:firstLine="567"/>
        <w:rPr>
          <w:rFonts w:ascii="Times New Roman" w:hAnsi="Times New Roman" w:cs="Times New Roman"/>
        </w:rPr>
      </w:pPr>
      <w:r>
        <w:rPr>
          <w:rFonts w:ascii="Times New Roman" w:hAnsi="Times New Roman" w:cs="Times New Roman"/>
        </w:rPr>
        <w:t xml:space="preserve">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w:t>
      </w:r>
      <w:r>
        <w:rPr>
          <w:rFonts w:ascii="Times New Roman" w:hAnsi="Times New Roman" w:cs="Times New Roman"/>
        </w:rPr>
        <w:lastRenderedPageBreak/>
        <w:t>самоуправления и организациями при предоставлении муниципальной услуги.</w:t>
      </w:r>
    </w:p>
    <w:p w:rsidR="009E2153" w:rsidRDefault="009E2153" w:rsidP="009E2153">
      <w:pPr>
        <w:pStyle w:val="ConsPlusNormal0"/>
        <w:ind w:firstLine="567"/>
        <w:rPr>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9E2153" w:rsidRDefault="009E2153" w:rsidP="009E2153">
      <w:pPr>
        <w:pStyle w:val="ConsPlusNormal0"/>
        <w:widowControl w:val="0"/>
        <w:tabs>
          <w:tab w:val="num" w:pos="142"/>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1.3.1. Орган, предоставляющий муниципальную услугу: администрация </w:t>
      </w:r>
      <w:proofErr w:type="spellStart"/>
      <w:r w:rsidR="00B77BD2">
        <w:rPr>
          <w:rStyle w:val="FontStyle18"/>
          <w:b w:val="0"/>
          <w:sz w:val="24"/>
          <w:szCs w:val="24"/>
        </w:rPr>
        <w:t>Твердохлебовского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 (далее – администрация).</w:t>
      </w:r>
    </w:p>
    <w:p w:rsidR="009E2153" w:rsidRDefault="009E2153" w:rsidP="00BF499E">
      <w:pPr>
        <w:pStyle w:val="a3"/>
        <w:ind w:firstLine="709"/>
        <w:jc w:val="both"/>
      </w:pPr>
      <w:r>
        <w:t xml:space="preserve">Администрация расположена по адресу: Воронежская область, </w:t>
      </w:r>
      <w:r w:rsidR="00BF499E" w:rsidRPr="00F263A5">
        <w:t xml:space="preserve">Воронежская область, </w:t>
      </w:r>
      <w:proofErr w:type="spellStart"/>
      <w:r w:rsidR="00BF499E" w:rsidRPr="00F263A5">
        <w:t>Богучарский</w:t>
      </w:r>
      <w:proofErr w:type="spellEnd"/>
      <w:r w:rsidR="00BF499E" w:rsidRPr="00F263A5">
        <w:t xml:space="preserve"> район,  </w:t>
      </w:r>
      <w:r w:rsidR="00B77BD2" w:rsidRPr="00F263A5">
        <w:t xml:space="preserve">село </w:t>
      </w:r>
      <w:proofErr w:type="spellStart"/>
      <w:r w:rsidR="00B77BD2">
        <w:t>Твердохлебовка</w:t>
      </w:r>
      <w:proofErr w:type="spellEnd"/>
      <w:r w:rsidR="00B77BD2" w:rsidRPr="00F263A5">
        <w:t xml:space="preserve">,  улица </w:t>
      </w:r>
      <w:r w:rsidR="00B77BD2">
        <w:t>Калинина, 64</w:t>
      </w:r>
      <w:r w:rsidR="00BF499E" w:rsidRPr="00F263A5">
        <w:t>.</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00B77BD2">
        <w:rPr>
          <w:rStyle w:val="FontStyle18"/>
          <w:b w:val="0"/>
          <w:sz w:val="24"/>
          <w:szCs w:val="24"/>
        </w:rPr>
        <w:t>Твердохлебовского</w:t>
      </w:r>
      <w:proofErr w:type="spellEnd"/>
      <w:r w:rsidR="00BF499E">
        <w:rPr>
          <w:rFonts w:ascii="Times New Roman" w:hAnsi="Times New Roman" w:cs="Times New Roman"/>
        </w:rPr>
        <w:t xml:space="preserve"> </w:t>
      </w:r>
      <w:r>
        <w:rPr>
          <w:rFonts w:ascii="Times New Roman" w:hAnsi="Times New Roman" w:cs="Times New Roman"/>
        </w:rPr>
        <w:t>сельского поселения приводятся в приложении № 3 к настоящему административному регламенту и размещаются:</w:t>
      </w:r>
    </w:p>
    <w:p w:rsidR="00BF499E" w:rsidRPr="00B77BD2" w:rsidRDefault="009E2153" w:rsidP="009E2153">
      <w:pPr>
        <w:widowControl/>
        <w:numPr>
          <w:ilvl w:val="0"/>
          <w:numId w:val="1"/>
        </w:numPr>
        <w:tabs>
          <w:tab w:val="num" w:pos="142"/>
        </w:tabs>
        <w:ind w:left="0" w:firstLine="284"/>
        <w:rPr>
          <w:rFonts w:ascii="Times New Roman" w:hAnsi="Times New Roman" w:cs="Times New Roman"/>
        </w:rPr>
      </w:pPr>
      <w:r w:rsidRPr="00BF499E">
        <w:rPr>
          <w:rFonts w:ascii="Times New Roman" w:hAnsi="Times New Roman" w:cs="Times New Roman"/>
        </w:rPr>
        <w:t xml:space="preserve">на официальном сайте администрации в сети Интернет </w:t>
      </w:r>
      <w:r w:rsidR="00B77BD2" w:rsidRPr="00B77BD2">
        <w:rPr>
          <w:rFonts w:ascii="Times New Roman" w:hAnsi="Times New Roman" w:cs="Times New Roman"/>
        </w:rPr>
        <w:t>(</w:t>
      </w:r>
      <w:hyperlink r:id="rId7" w:history="1">
        <w:r w:rsidR="00B77BD2" w:rsidRPr="00B77BD2">
          <w:rPr>
            <w:rStyle w:val="a9"/>
            <w:rFonts w:ascii="Times New Roman" w:hAnsi="Times New Roman" w:cs="Times New Roman"/>
            <w:color w:val="auto"/>
          </w:rPr>
          <w:t>www</w:t>
        </w:r>
        <w:r w:rsidR="00B77BD2" w:rsidRPr="00B77BD2">
          <w:rPr>
            <w:rFonts w:ascii="Times New Roman" w:hAnsi="Times New Roman" w:cs="Times New Roman"/>
          </w:rPr>
          <w:t>.(</w:t>
        </w:r>
        <w:r w:rsidR="00B77BD2" w:rsidRPr="00B77BD2">
          <w:rPr>
            <w:rFonts w:ascii="Times New Roman" w:hAnsi="Times New Roman" w:cs="Times New Roman"/>
            <w:lang w:val="en-US"/>
          </w:rPr>
          <w:t>http</w:t>
        </w:r>
        <w:r w:rsidR="00B77BD2" w:rsidRPr="00B77BD2">
          <w:rPr>
            <w:rFonts w:ascii="Times New Roman" w:hAnsi="Times New Roman" w:cs="Times New Roman"/>
          </w:rPr>
          <w:t xml:space="preserve">:// </w:t>
        </w:r>
        <w:proofErr w:type="spellStart"/>
        <w:r w:rsidR="00B77BD2" w:rsidRPr="00B77BD2">
          <w:rPr>
            <w:rFonts w:ascii="Times New Roman" w:hAnsi="Times New Roman" w:cs="Times New Roman"/>
            <w:lang w:val="en-US"/>
          </w:rPr>
          <w:t>tverdohlebovskogo</w:t>
        </w:r>
        <w:proofErr w:type="spellEnd"/>
        <w:r w:rsidR="00B77BD2" w:rsidRPr="00B77BD2">
          <w:rPr>
            <w:rFonts w:ascii="Times New Roman" w:hAnsi="Times New Roman" w:cs="Times New Roman"/>
          </w:rPr>
          <w:t>.</w:t>
        </w:r>
        <w:proofErr w:type="spellStart"/>
        <w:r w:rsidR="00B77BD2" w:rsidRPr="00B77BD2">
          <w:rPr>
            <w:rFonts w:ascii="Times New Roman" w:hAnsi="Times New Roman" w:cs="Times New Roman"/>
            <w:lang w:val="en-US"/>
          </w:rPr>
          <w:t>ru</w:t>
        </w:r>
        <w:proofErr w:type="spellEnd"/>
        <w:r w:rsidR="00B77BD2" w:rsidRPr="00B77BD2">
          <w:rPr>
            <w:rFonts w:ascii="Times New Roman" w:hAnsi="Times New Roman" w:cs="Times New Roman"/>
          </w:rPr>
          <w:t>)</w:t>
        </w:r>
      </w:hyperlink>
      <w:r w:rsidR="00BF499E" w:rsidRPr="00B77BD2">
        <w:rPr>
          <w:rFonts w:ascii="Times New Roman" w:hAnsi="Times New Roman" w:cs="Times New Roman"/>
        </w:rPr>
        <w:t>;</w:t>
      </w:r>
    </w:p>
    <w:p w:rsidR="009E2153" w:rsidRPr="00BF499E" w:rsidRDefault="009E2153" w:rsidP="009E2153">
      <w:pPr>
        <w:widowControl/>
        <w:numPr>
          <w:ilvl w:val="0"/>
          <w:numId w:val="1"/>
        </w:numPr>
        <w:tabs>
          <w:tab w:val="num" w:pos="142"/>
        </w:tabs>
        <w:ind w:left="0" w:firstLine="284"/>
        <w:rPr>
          <w:rFonts w:ascii="Times New Roman" w:hAnsi="Times New Roman" w:cs="Times New Roman"/>
        </w:rPr>
      </w:pPr>
      <w:r w:rsidRPr="00BF499E">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w:t>
      </w:r>
      <w:proofErr w:type="spellStart"/>
      <w:r w:rsidRPr="00BF499E">
        <w:rPr>
          <w:rFonts w:ascii="Times New Roman" w:hAnsi="Times New Roman" w:cs="Times New Roman"/>
        </w:rPr>
        <w:t>pgu.govvrn.ru</w:t>
      </w:r>
      <w:proofErr w:type="spellEnd"/>
      <w:r w:rsidRPr="00BF499E">
        <w:rPr>
          <w:rFonts w:ascii="Times New Roman" w:hAnsi="Times New Roman" w:cs="Times New Roman"/>
        </w:rPr>
        <w:t>) (далее - Портал государственных и муниципальных услуг Воронежской области);</w:t>
      </w:r>
    </w:p>
    <w:p w:rsidR="009E2153" w:rsidRDefault="009E2153" w:rsidP="009E2153">
      <w:pPr>
        <w:widowControl/>
        <w:numPr>
          <w:ilvl w:val="0"/>
          <w:numId w:val="1"/>
        </w:numPr>
        <w:tabs>
          <w:tab w:val="num" w:pos="142"/>
        </w:tabs>
        <w:ind w:left="0" w:firstLine="284"/>
        <w:rPr>
          <w:rFonts w:ascii="Times New Roman" w:hAnsi="Times New Roman" w:cs="Times New Roman"/>
        </w:rPr>
      </w:pPr>
      <w:r>
        <w:rPr>
          <w:rFonts w:ascii="Times New Roman" w:hAnsi="Times New Roman" w:cs="Times New Roman"/>
        </w:rPr>
        <w:t>на Едином портале государственных и муниципальных услуг (функций) в сети Интернет (</w:t>
      </w:r>
      <w:proofErr w:type="spellStart"/>
      <w:r>
        <w:rPr>
          <w:rFonts w:ascii="Times New Roman" w:hAnsi="Times New Roman" w:cs="Times New Roman"/>
        </w:rPr>
        <w:t>www.gosuslugi.ru</w:t>
      </w:r>
      <w:proofErr w:type="spellEnd"/>
      <w:r>
        <w:rPr>
          <w:rFonts w:ascii="Times New Roman" w:hAnsi="Times New Roman" w:cs="Times New Roman"/>
        </w:rPr>
        <w:t>);</w:t>
      </w:r>
    </w:p>
    <w:p w:rsidR="009E2153" w:rsidRDefault="009E2153" w:rsidP="009E2153">
      <w:pPr>
        <w:widowControl/>
        <w:numPr>
          <w:ilvl w:val="0"/>
          <w:numId w:val="1"/>
        </w:numPr>
        <w:tabs>
          <w:tab w:val="num" w:pos="142"/>
        </w:tabs>
        <w:ind w:left="0" w:firstLine="284"/>
        <w:rPr>
          <w:rFonts w:ascii="Times New Roman" w:hAnsi="Times New Roman" w:cs="Times New Roman"/>
        </w:rPr>
      </w:pPr>
      <w:r>
        <w:rPr>
          <w:rFonts w:ascii="Times New Roman" w:hAnsi="Times New Roman" w:cs="Times New Roman"/>
        </w:rPr>
        <w:t>на информационном стенде в администрации.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непосредственно в администрации;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с использованием средств телефонной связи, средств сети Интернет.</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текст настоящего административного регламента;</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формы, образцы заявлений, иных документов.</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 порядке предоставления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 ходе предоставления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об отказе в предоставлении муниципальной услуги.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При отсутств</w:t>
      </w:r>
      <w:proofErr w:type="gramStart"/>
      <w:r>
        <w:rPr>
          <w:rFonts w:ascii="Times New Roman" w:hAnsi="Times New Roman" w:cs="Times New Roman"/>
        </w:rPr>
        <w:t>ии у у</w:t>
      </w:r>
      <w:proofErr w:type="gramEnd"/>
      <w:r>
        <w:rPr>
          <w:rFonts w:ascii="Times New Roman" w:hAnsi="Times New Roman" w:cs="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2153" w:rsidRDefault="009E2153" w:rsidP="009E2153">
      <w:pPr>
        <w:pStyle w:val="1"/>
        <w:spacing w:before="0" w:after="0"/>
        <w:ind w:firstLine="567"/>
        <w:rPr>
          <w:rFonts w:ascii="Times New Roman" w:eastAsiaTheme="minorEastAsia" w:hAnsi="Times New Roman" w:cs="Times New Roman"/>
        </w:rPr>
      </w:pPr>
      <w:bookmarkStart w:id="3" w:name="sub_200"/>
      <w:r>
        <w:rPr>
          <w:rFonts w:ascii="Times New Roman" w:eastAsiaTheme="minorEastAsia" w:hAnsi="Times New Roman" w:cs="Times New Roman"/>
          <w:color w:val="auto"/>
        </w:rPr>
        <w:t>2. Стандарт предоставления муниципальной услуги</w:t>
      </w:r>
      <w:bookmarkEnd w:id="3"/>
    </w:p>
    <w:p w:rsidR="009E2153" w:rsidRDefault="009E2153" w:rsidP="009E2153">
      <w:pPr>
        <w:ind w:firstLine="567"/>
        <w:rPr>
          <w:rFonts w:ascii="Times New Roman" w:hAnsi="Times New Roman" w:cs="Times New Roman"/>
        </w:rPr>
      </w:pPr>
      <w:bookmarkStart w:id="4" w:name="sub_201"/>
      <w:r>
        <w:rPr>
          <w:rFonts w:ascii="Times New Roman" w:hAnsi="Times New Roman" w:cs="Times New Roman"/>
        </w:rPr>
        <w:t>2.1. Наименование муниципальной услуги</w:t>
      </w:r>
    </w:p>
    <w:p w:rsidR="009E2153" w:rsidRPr="00B77BD2" w:rsidRDefault="009E2153" w:rsidP="009E2153">
      <w:pPr>
        <w:ind w:firstLine="567"/>
        <w:rPr>
          <w:rFonts w:ascii="Times New Roman" w:hAnsi="Times New Roman" w:cs="Times New Roman"/>
        </w:rPr>
      </w:pPr>
      <w:bookmarkStart w:id="5" w:name="sub_203"/>
      <w:bookmarkEnd w:id="4"/>
      <w:r>
        <w:rPr>
          <w:rFonts w:ascii="Times New Roman" w:hAnsi="Times New Roman" w:cs="Times New Roman"/>
        </w:rPr>
        <w:t xml:space="preserve">Наименование муниципальной услуги: </w:t>
      </w:r>
      <w:r w:rsidR="00BF499E" w:rsidRPr="00B77BD2">
        <w:rPr>
          <w:rFonts w:ascii="Times New Roman" w:hAnsi="Times New Roman" w:cs="Times New Roman"/>
        </w:rPr>
        <w:t>«Согласование проведения работ в технических и охранных зонах»</w:t>
      </w:r>
      <w:r w:rsidRPr="00B77BD2">
        <w:rPr>
          <w:rFonts w:ascii="Times New Roman" w:hAnsi="Times New Roman" w:cs="Times New Roman"/>
        </w:rPr>
        <w:t>.</w:t>
      </w:r>
    </w:p>
    <w:p w:rsidR="009E2153" w:rsidRDefault="009E2153" w:rsidP="009E2153">
      <w:pPr>
        <w:ind w:firstLine="567"/>
        <w:rPr>
          <w:rFonts w:ascii="Times New Roman" w:hAnsi="Times New Roman" w:cs="Times New Roman"/>
        </w:rPr>
      </w:pPr>
      <w:r>
        <w:rPr>
          <w:rFonts w:ascii="Times New Roman" w:hAnsi="Times New Roman" w:cs="Times New Roman"/>
        </w:rPr>
        <w:t>2.2. Наименование органа местного самоуправления, предоставляющего муниципальную услугу</w:t>
      </w:r>
    </w:p>
    <w:p w:rsidR="009E2153" w:rsidRDefault="009E2153" w:rsidP="009E2153">
      <w:pPr>
        <w:tabs>
          <w:tab w:val="num" w:pos="142"/>
          <w:tab w:val="left" w:pos="1440"/>
          <w:tab w:val="left" w:pos="1560"/>
        </w:tabs>
        <w:ind w:firstLine="567"/>
        <w:rPr>
          <w:rFonts w:ascii="Times New Roman" w:hAnsi="Times New Roman" w:cs="Times New Roman"/>
        </w:rPr>
      </w:pPr>
      <w:r>
        <w:rPr>
          <w:rFonts w:ascii="Times New Roman" w:hAnsi="Times New Roman" w:cs="Times New Roman"/>
        </w:rPr>
        <w:t xml:space="preserve">2.2.1. Орган, предоставляющий муниципальную услугу: администрация </w:t>
      </w:r>
      <w:proofErr w:type="spellStart"/>
      <w:r w:rsidR="00B77BD2">
        <w:rPr>
          <w:rStyle w:val="FontStyle18"/>
          <w:b w:val="0"/>
          <w:sz w:val="24"/>
          <w:szCs w:val="24"/>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 xml:space="preserve">2.2.2. </w:t>
      </w:r>
      <w:proofErr w:type="gramStart"/>
      <w:r>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00B77BD2">
        <w:rPr>
          <w:rStyle w:val="FontStyle18"/>
          <w:b w:val="0"/>
          <w:sz w:val="24"/>
          <w:szCs w:val="24"/>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 </w:t>
      </w:r>
      <w:proofErr w:type="gramEnd"/>
    </w:p>
    <w:p w:rsidR="009E2153" w:rsidRDefault="009E2153" w:rsidP="009E2153">
      <w:pPr>
        <w:ind w:firstLine="567"/>
        <w:rPr>
          <w:rFonts w:ascii="Times New Roman" w:hAnsi="Times New Roman" w:cs="Times New Roman"/>
        </w:rPr>
      </w:pPr>
      <w:r>
        <w:rPr>
          <w:rFonts w:ascii="Times New Roman" w:hAnsi="Times New Roman" w:cs="Times New Roman"/>
        </w:rPr>
        <w:t>2.3. Результат предоставления муниципальной услуги</w:t>
      </w:r>
    </w:p>
    <w:p w:rsidR="009E2153" w:rsidRDefault="009E2153" w:rsidP="009E2153">
      <w:pPr>
        <w:ind w:firstLine="567"/>
        <w:rPr>
          <w:rFonts w:ascii="Times New Roman" w:hAnsi="Times New Roman" w:cs="Times New Roman"/>
        </w:rPr>
      </w:pPr>
      <w:r>
        <w:rPr>
          <w:rFonts w:ascii="Times New Roman" w:hAnsi="Times New Roman" w:cs="Times New Roman"/>
        </w:rPr>
        <w:t>Результатом предоставления муниципальной услуги является:</w:t>
      </w:r>
    </w:p>
    <w:p w:rsidR="009E2153" w:rsidRDefault="009E2153" w:rsidP="009E2153">
      <w:pPr>
        <w:ind w:firstLine="567"/>
        <w:rPr>
          <w:rFonts w:ascii="Times New Roman" w:hAnsi="Times New Roman" w:cs="Times New Roman"/>
        </w:rPr>
      </w:pPr>
      <w:bookmarkStart w:id="6" w:name="sub_2031"/>
      <w:bookmarkEnd w:id="5"/>
      <w:r>
        <w:rPr>
          <w:rFonts w:ascii="Times New Roman" w:hAnsi="Times New Roman" w:cs="Times New Roman"/>
        </w:rPr>
        <w:t>- согласование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7" w:name="sub_2032"/>
      <w:bookmarkEnd w:id="6"/>
      <w:r>
        <w:rPr>
          <w:rFonts w:ascii="Times New Roman" w:hAnsi="Times New Roman" w:cs="Times New Roman"/>
        </w:rPr>
        <w:t>- отказ в согласовании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8" w:name="sub_204"/>
      <w:bookmarkEnd w:id="7"/>
      <w:r>
        <w:rPr>
          <w:rFonts w:ascii="Times New Roman" w:hAnsi="Times New Roman" w:cs="Times New Roman"/>
        </w:rPr>
        <w:t>2.4. Срок предоставления муниципальной услуги</w:t>
      </w:r>
    </w:p>
    <w:bookmarkEnd w:id="8"/>
    <w:p w:rsidR="009E2153" w:rsidRDefault="009E2153" w:rsidP="009E2153">
      <w:pPr>
        <w:ind w:firstLine="567"/>
        <w:rPr>
          <w:rFonts w:ascii="Times New Roman" w:hAnsi="Times New Roman" w:cs="Times New Roman"/>
        </w:rPr>
      </w:pPr>
      <w:r>
        <w:rPr>
          <w:rFonts w:ascii="Times New Roman" w:hAnsi="Times New Roman" w:cs="Times New Roman"/>
        </w:rPr>
        <w:t xml:space="preserve">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заявления. В случае аварии согласование проведения работ в технических и охранных зонах осуществляется в течение 1 дня.</w:t>
      </w:r>
    </w:p>
    <w:p w:rsidR="009E2153" w:rsidRDefault="009E2153" w:rsidP="009E2153">
      <w:pPr>
        <w:ind w:firstLine="567"/>
        <w:rPr>
          <w:rFonts w:ascii="Times New Roman" w:hAnsi="Times New Roman" w:cs="Times New Roman"/>
        </w:rPr>
      </w:pPr>
      <w:bookmarkStart w:id="9" w:name="sub_205"/>
      <w:r>
        <w:rPr>
          <w:rFonts w:ascii="Times New Roman" w:hAnsi="Times New Roman" w:cs="Times New Roman"/>
        </w:rPr>
        <w:t xml:space="preserve">2.5. Правовые основания предоставления </w:t>
      </w:r>
      <w:proofErr w:type="gramStart"/>
      <w:r>
        <w:rPr>
          <w:rFonts w:ascii="Times New Roman" w:hAnsi="Times New Roman" w:cs="Times New Roman"/>
        </w:rPr>
        <w:t>муниципальной</w:t>
      </w:r>
      <w:proofErr w:type="gramEnd"/>
      <w:r>
        <w:rPr>
          <w:rFonts w:ascii="Times New Roman" w:hAnsi="Times New Roman" w:cs="Times New Roman"/>
        </w:rPr>
        <w:t xml:space="preserve"> услуг</w:t>
      </w:r>
    </w:p>
    <w:p w:rsidR="009E2153" w:rsidRDefault="009E2153" w:rsidP="009E2153">
      <w:pPr>
        <w:ind w:firstLine="567"/>
        <w:rPr>
          <w:rFonts w:ascii="Times New Roman" w:hAnsi="Times New Roman" w:cs="Times New Roman"/>
        </w:rPr>
      </w:pPr>
      <w:r>
        <w:rPr>
          <w:rFonts w:ascii="Times New Roman" w:hAnsi="Times New Roman" w:cs="Times New Roman"/>
        </w:rPr>
        <w:t xml:space="preserve">Предоставление муниципальной услуги </w:t>
      </w:r>
      <w:r w:rsidR="00887204">
        <w:rPr>
          <w:rFonts w:ascii="Times New Roman" w:hAnsi="Times New Roman" w:cs="Times New Roman"/>
        </w:rPr>
        <w:t>«Согласование проведения работ в технических и охранных зонах»</w:t>
      </w:r>
      <w:r>
        <w:rPr>
          <w:rFonts w:ascii="Times New Roman" w:hAnsi="Times New Roman" w:cs="Times New Roman"/>
        </w:rPr>
        <w:t xml:space="preserve"> осуществляется в соответствии </w:t>
      </w:r>
      <w:proofErr w:type="gramStart"/>
      <w:r>
        <w:rPr>
          <w:rFonts w:ascii="Times New Roman" w:hAnsi="Times New Roman" w:cs="Times New Roman"/>
        </w:rPr>
        <w:t>с</w:t>
      </w:r>
      <w:proofErr w:type="gramEnd"/>
      <w:r>
        <w:rPr>
          <w:rFonts w:ascii="Times New Roman" w:hAnsi="Times New Roman" w:cs="Times New Roman"/>
        </w:rPr>
        <w:t>:</w:t>
      </w:r>
    </w:p>
    <w:p w:rsidR="009E2153" w:rsidRDefault="009E2153" w:rsidP="009E2153">
      <w:pPr>
        <w:ind w:firstLine="567"/>
        <w:rPr>
          <w:rFonts w:ascii="Times New Roman" w:hAnsi="Times New Roman" w:cs="Times New Roman"/>
        </w:rPr>
      </w:pPr>
      <w:proofErr w:type="gramStart"/>
      <w:r>
        <w:rPr>
          <w:rFonts w:ascii="Times New Roman" w:hAnsi="Times New Roman" w:cs="Times New Roman"/>
        </w:rPr>
        <w:t xml:space="preserve">- </w:t>
      </w:r>
      <w:hyperlink r:id="rId8" w:history="1">
        <w:r>
          <w:rPr>
            <w:rStyle w:val="a9"/>
            <w:rFonts w:ascii="Times New Roman" w:hAnsi="Times New Roman" w:cs="Times New Roman"/>
            <w:color w:val="auto"/>
            <w:u w:val="none"/>
          </w:rPr>
          <w:t>Конституцией</w:t>
        </w:r>
      </w:hyperlink>
      <w:r>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Pr>
          <w:rFonts w:ascii="Times New Roman" w:hAnsi="Times New Roman" w:cs="Times New Roman"/>
        </w:rPr>
        <w:t>интернет-портале</w:t>
      </w:r>
      <w:proofErr w:type="spellEnd"/>
      <w:r>
        <w:rPr>
          <w:rFonts w:ascii="Times New Roman" w:hAnsi="Times New Roman" w:cs="Times New Roman"/>
        </w:rPr>
        <w:t xml:space="preserve"> правовой информации http://www.pravo.gov.ru 01.08.2014, в «Собрании законодательства РФ», 04.08.2014, № 31, ст. 4398);</w:t>
      </w:r>
      <w:proofErr w:type="gramEnd"/>
    </w:p>
    <w:bookmarkEnd w:id="9"/>
    <w:p w:rsidR="009E2153" w:rsidRDefault="009E2153" w:rsidP="009E2153">
      <w:pPr>
        <w:ind w:firstLine="567"/>
        <w:rPr>
          <w:rFonts w:ascii="Times New Roman" w:hAnsi="Times New Roman" w:cs="Times New Roman"/>
        </w:rPr>
      </w:pPr>
      <w:r>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9E2153" w:rsidRDefault="009E2153" w:rsidP="009E2153">
      <w:pPr>
        <w:ind w:firstLine="567"/>
        <w:rPr>
          <w:rFonts w:ascii="Times New Roman" w:eastAsia="Calibri" w:hAnsi="Times New Roman"/>
        </w:rPr>
      </w:pPr>
      <w:r>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E2153" w:rsidRDefault="009E2153" w:rsidP="009E2153">
      <w:pPr>
        <w:ind w:firstLine="567"/>
        <w:rPr>
          <w:rFonts w:ascii="Times New Roman" w:eastAsia="Calibri" w:hAnsi="Times New Roman"/>
        </w:rPr>
      </w:pPr>
      <w:r>
        <w:rPr>
          <w:rFonts w:ascii="Times New Roman" w:eastAsia="Calibri"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E2153" w:rsidRDefault="00E66CC6" w:rsidP="009E2153">
      <w:pPr>
        <w:ind w:firstLine="567"/>
        <w:rPr>
          <w:rFonts w:ascii="Times New Roman" w:hAnsi="Times New Roman" w:cs="Times New Roman"/>
        </w:rPr>
      </w:pPr>
      <w:bookmarkStart w:id="10" w:name="sub_206"/>
      <w:r>
        <w:rPr>
          <w:rFonts w:ascii="Times New Roman" w:hAnsi="Times New Roman" w:cs="Times New Roman"/>
        </w:rPr>
        <w:t xml:space="preserve">- Уставом </w:t>
      </w:r>
      <w:proofErr w:type="spellStart"/>
      <w:r w:rsidR="00B77BD2">
        <w:rPr>
          <w:rFonts w:ascii="Times New Roman" w:hAnsi="Times New Roman" w:cs="Times New Roman"/>
        </w:rPr>
        <w:t>Твердохлебовского</w:t>
      </w:r>
      <w:proofErr w:type="spellEnd"/>
      <w:r w:rsidR="009E2153">
        <w:rPr>
          <w:rFonts w:ascii="Times New Roman" w:hAnsi="Times New Roman" w:cs="Times New Roman"/>
        </w:rPr>
        <w:t xml:space="preserve">  сельского поселения </w:t>
      </w:r>
      <w:proofErr w:type="spellStart"/>
      <w:r w:rsidR="009E2153">
        <w:rPr>
          <w:rFonts w:ascii="Times New Roman" w:hAnsi="Times New Roman" w:cs="Times New Roman"/>
        </w:rPr>
        <w:t>Богучарского</w:t>
      </w:r>
      <w:proofErr w:type="spellEnd"/>
      <w:r w:rsidR="009E2153">
        <w:rPr>
          <w:rFonts w:ascii="Times New Roman" w:hAnsi="Times New Roman" w:cs="Times New Roman"/>
        </w:rPr>
        <w:t xml:space="preserve"> муниципального района </w:t>
      </w:r>
      <w:r w:rsidR="009E2153">
        <w:rPr>
          <w:rFonts w:ascii="Times New Roman" w:hAnsi="Times New Roman" w:cs="Times New Roman"/>
        </w:rPr>
        <w:lastRenderedPageBreak/>
        <w:t>Воронежской области (</w:t>
      </w:r>
      <w:r w:rsidR="00B77BD2">
        <w:rPr>
          <w:rFonts w:ascii="Times New Roman" w:hAnsi="Times New Roman" w:cs="Times New Roman"/>
        </w:rPr>
        <w:t>зарегистрирован от 30.12.2011г.№365033122011001</w:t>
      </w:r>
      <w:r w:rsidR="009E2153">
        <w:rPr>
          <w:rFonts w:ascii="Times New Roman" w:hAnsi="Times New Roman" w:cs="Times New Roman"/>
        </w:rPr>
        <w:t>);</w:t>
      </w:r>
    </w:p>
    <w:p w:rsidR="009E2153" w:rsidRDefault="009E2153" w:rsidP="009E2153">
      <w:pPr>
        <w:ind w:firstLine="567"/>
        <w:rPr>
          <w:rFonts w:ascii="Times New Roman" w:hAnsi="Times New Roman" w:cs="Times New Roman"/>
          <w:bCs/>
          <w:iCs/>
        </w:rPr>
      </w:pPr>
      <w:r>
        <w:rPr>
          <w:rFonts w:ascii="Times New Roman" w:hAnsi="Times New Roman" w:cs="Times New Roman"/>
        </w:rPr>
        <w:t>- и</w:t>
      </w:r>
      <w:r>
        <w:rPr>
          <w:rFonts w:ascii="Times New Roman" w:hAnsi="Times New Roman" w:cs="Times New Roman"/>
          <w:bCs/>
          <w:iCs/>
        </w:rPr>
        <w:t xml:space="preserve">ными нормативными правовыми актами Российской Федерации, Воронежской области и </w:t>
      </w:r>
      <w:proofErr w:type="spellStart"/>
      <w:r w:rsidR="00B77BD2">
        <w:rPr>
          <w:rFonts w:ascii="Times New Roman" w:hAnsi="Times New Roman" w:cs="Times New Roman"/>
        </w:rPr>
        <w:t>Твердохлебовского</w:t>
      </w:r>
      <w:proofErr w:type="spellEnd"/>
      <w:r>
        <w:rPr>
          <w:rFonts w:ascii="Times New Roman" w:hAnsi="Times New Roman" w:cs="Times New Roman"/>
          <w:bCs/>
          <w:iCs/>
        </w:rPr>
        <w:t xml:space="preserve"> сельского поселения </w:t>
      </w:r>
      <w:proofErr w:type="spellStart"/>
      <w:r>
        <w:rPr>
          <w:rFonts w:ascii="Times New Roman" w:hAnsi="Times New Roman" w:cs="Times New Roman"/>
          <w:bCs/>
          <w:iCs/>
        </w:rPr>
        <w:t>Богучарского</w:t>
      </w:r>
      <w:proofErr w:type="spellEnd"/>
      <w:r>
        <w:rPr>
          <w:rFonts w:ascii="Times New Roman" w:hAnsi="Times New Roman" w:cs="Times New Roman"/>
          <w:bCs/>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E2153" w:rsidRDefault="009E2153" w:rsidP="009E2153">
      <w:pPr>
        <w:pStyle w:val="ConsPlusNormal0"/>
        <w:ind w:firstLine="567"/>
        <w:jc w:val="both"/>
        <w:rPr>
          <w:sz w:val="24"/>
          <w:szCs w:val="24"/>
          <w:highlight w:val="yellow"/>
        </w:rPr>
      </w:pPr>
      <w:r>
        <w:rPr>
          <w:rFonts w:ascii="Times New Roman" w:hAnsi="Times New Roman" w:cs="Times New Roman"/>
          <w:sz w:val="24"/>
          <w:szCs w:val="24"/>
        </w:rPr>
        <w:t xml:space="preserve">2.6. </w:t>
      </w:r>
      <w:bookmarkStart w:id="11" w:name="sub_20611"/>
      <w:bookmarkEnd w:id="10"/>
      <w:r>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E2153" w:rsidRDefault="009E2153" w:rsidP="009E2153">
      <w:pPr>
        <w:ind w:firstLine="567"/>
        <w:rPr>
          <w:rFonts w:ascii="Times New Roman" w:hAnsi="Times New Roman" w:cs="Times New Roman"/>
        </w:rPr>
      </w:pPr>
      <w:r>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E2153" w:rsidRDefault="009E2153" w:rsidP="009E2153">
      <w:pPr>
        <w:ind w:firstLine="567"/>
        <w:rPr>
          <w:rFonts w:ascii="Times New Roman" w:hAnsi="Times New Roman" w:cs="Times New Roman"/>
        </w:rPr>
      </w:pPr>
      <w:r>
        <w:rPr>
          <w:rFonts w:ascii="Times New Roman" w:hAnsi="Times New Roman" w:cs="Times New Roman"/>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Pr>
          <w:rFonts w:ascii="Times New Roman" w:hAnsi="Times New Roman" w:cs="Times New Roman"/>
        </w:rPr>
        <w:t>составленное</w:t>
      </w:r>
      <w:proofErr w:type="gramEnd"/>
      <w:r>
        <w:rPr>
          <w:rFonts w:ascii="Times New Roman" w:hAnsi="Times New Roman" w:cs="Times New Roman"/>
        </w:rPr>
        <w:t xml:space="preserve"> по форме согласно приложению № 1 к настоящему административному регламенту;</w:t>
      </w:r>
    </w:p>
    <w:p w:rsidR="009E2153" w:rsidRDefault="009E2153" w:rsidP="009E2153">
      <w:pPr>
        <w:ind w:firstLine="567"/>
        <w:rPr>
          <w:rFonts w:ascii="Times New Roman" w:hAnsi="Times New Roman" w:cs="Times New Roman"/>
        </w:rPr>
      </w:pPr>
      <w:proofErr w:type="gramStart"/>
      <w:r>
        <w:rPr>
          <w:rFonts w:ascii="Times New Roman" w:hAnsi="Times New Roman" w:cs="Times New Roman"/>
        </w:rPr>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roofErr w:type="gramEnd"/>
    </w:p>
    <w:p w:rsidR="009E2153" w:rsidRDefault="009E2153" w:rsidP="009E2153">
      <w:pPr>
        <w:ind w:firstLine="567"/>
        <w:rPr>
          <w:rFonts w:ascii="Times New Roman" w:hAnsi="Times New Roman" w:cs="Times New Roman"/>
        </w:rPr>
      </w:pPr>
      <w:bookmarkStart w:id="12" w:name="sub_20612"/>
      <w:bookmarkEnd w:id="11"/>
      <w:r>
        <w:rPr>
          <w:rFonts w:ascii="Times New Roman" w:hAnsi="Times New Roman" w:cs="Times New Roman"/>
        </w:rPr>
        <w:t xml:space="preserve">- разрешение на вырубку зеленых насаждений, выданное администрацией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 (при необходимости вырубки зеленых насаждений);</w:t>
      </w:r>
    </w:p>
    <w:p w:rsidR="009E2153" w:rsidRDefault="009E2153" w:rsidP="009E2153">
      <w:pPr>
        <w:ind w:firstLine="567"/>
        <w:rPr>
          <w:rFonts w:ascii="Times New Roman" w:hAnsi="Times New Roman" w:cs="Times New Roman"/>
        </w:rPr>
      </w:pPr>
      <w:bookmarkStart w:id="13" w:name="sub_20613"/>
      <w:bookmarkEnd w:id="12"/>
      <w:r>
        <w:rPr>
          <w:rFonts w:ascii="Times New Roman" w:hAnsi="Times New Roman" w:cs="Times New Roman"/>
        </w:rPr>
        <w:t>3)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9E2153" w:rsidRDefault="009E2153" w:rsidP="009E2153">
      <w:pPr>
        <w:ind w:firstLine="567"/>
        <w:rPr>
          <w:rFonts w:ascii="Times New Roman" w:hAnsi="Times New Roman" w:cs="Times New Roman"/>
        </w:rPr>
      </w:pPr>
      <w:bookmarkStart w:id="14" w:name="sub_2062"/>
      <w:bookmarkEnd w:id="13"/>
      <w:r>
        <w:rPr>
          <w:rFonts w:ascii="Times New Roman" w:hAnsi="Times New Roman" w:cs="Times New Roman"/>
        </w:rPr>
        <w:t>2.6.2. Для получения разрешения на осуществление аварийно-восстановительных работ заявитель напра</w:t>
      </w:r>
      <w:r w:rsidR="00E66CC6">
        <w:rPr>
          <w:rFonts w:ascii="Times New Roman" w:hAnsi="Times New Roman" w:cs="Times New Roman"/>
        </w:rPr>
        <w:t xml:space="preserve">вляет в администрацию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 заявление о выдаче разрешения на осуществление аварийно-восстановительных работ. </w:t>
      </w:r>
    </w:p>
    <w:p w:rsidR="009E2153" w:rsidRDefault="009E2153" w:rsidP="009E2153">
      <w:pPr>
        <w:ind w:firstLine="567"/>
        <w:rPr>
          <w:rFonts w:ascii="Times New Roman" w:hAnsi="Times New Roman" w:cs="Times New Roman"/>
        </w:rPr>
      </w:pPr>
      <w:r>
        <w:rPr>
          <w:rFonts w:ascii="Times New Roman" w:hAnsi="Times New Roman" w:cs="Times New Roman"/>
        </w:rPr>
        <w:t>Для оказания муниципальной услуги необходимы следующие документы:</w:t>
      </w:r>
    </w:p>
    <w:p w:rsidR="009E2153" w:rsidRDefault="009E2153" w:rsidP="009E2153">
      <w:pPr>
        <w:ind w:firstLine="567"/>
        <w:rPr>
          <w:rFonts w:ascii="Times New Roman" w:hAnsi="Times New Roman" w:cs="Times New Roman"/>
        </w:rPr>
      </w:pPr>
      <w:bookmarkStart w:id="15" w:name="sub_20621"/>
      <w:bookmarkEnd w:id="14"/>
      <w:r>
        <w:rPr>
          <w:rFonts w:ascii="Times New Roman" w:hAnsi="Times New Roman" w:cs="Times New Roman"/>
        </w:rPr>
        <w:t>-  акт аварийности работ;</w:t>
      </w:r>
    </w:p>
    <w:p w:rsidR="009E2153" w:rsidRDefault="009E2153" w:rsidP="009E2153">
      <w:pPr>
        <w:ind w:firstLine="567"/>
        <w:rPr>
          <w:rFonts w:ascii="Times New Roman" w:hAnsi="Times New Roman" w:cs="Times New Roman"/>
        </w:rPr>
      </w:pPr>
      <w:bookmarkStart w:id="16" w:name="sub_20622"/>
      <w:bookmarkEnd w:id="15"/>
      <w:r>
        <w:rPr>
          <w:rFonts w:ascii="Times New Roman" w:hAnsi="Times New Roman" w:cs="Times New Roman"/>
        </w:rPr>
        <w:t>-  схема инженерных коммуникаций на участке аварии;</w:t>
      </w:r>
    </w:p>
    <w:p w:rsidR="009E2153" w:rsidRDefault="009E2153" w:rsidP="009E2153">
      <w:pPr>
        <w:ind w:firstLine="567"/>
        <w:rPr>
          <w:rFonts w:ascii="Times New Roman" w:hAnsi="Times New Roman" w:cs="Times New Roman"/>
        </w:rPr>
      </w:pPr>
      <w:bookmarkStart w:id="17" w:name="sub_20623"/>
      <w:bookmarkEnd w:id="16"/>
      <w:r>
        <w:rPr>
          <w:rFonts w:ascii="Times New Roman" w:hAnsi="Times New Roman" w:cs="Times New Roman"/>
        </w:rPr>
        <w:t>-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9E2153" w:rsidRDefault="009E2153" w:rsidP="009E2153">
      <w:pPr>
        <w:ind w:firstLine="567"/>
        <w:rPr>
          <w:rFonts w:ascii="Times New Roman" w:hAnsi="Times New Roman" w:cs="Times New Roman"/>
        </w:rPr>
      </w:pPr>
      <w:bookmarkStart w:id="18" w:name="sub_207"/>
      <w:bookmarkEnd w:id="17"/>
      <w:r>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9E2153" w:rsidRDefault="009E2153" w:rsidP="009E2153">
      <w:pPr>
        <w:ind w:firstLine="567"/>
        <w:rPr>
          <w:rFonts w:ascii="Times New Roman" w:hAnsi="Times New Roman" w:cs="Times New Roman"/>
        </w:rPr>
      </w:pPr>
      <w:bookmarkStart w:id="19" w:name="sub_2071"/>
      <w:bookmarkEnd w:id="18"/>
      <w:r>
        <w:rPr>
          <w:rFonts w:ascii="Times New Roman" w:hAnsi="Times New Roman" w:cs="Times New Roman"/>
        </w:rPr>
        <w:t>-  заявление оформлено не по установленной форме;</w:t>
      </w:r>
    </w:p>
    <w:p w:rsidR="009E2153" w:rsidRDefault="009E2153" w:rsidP="009E2153">
      <w:pPr>
        <w:ind w:firstLine="567"/>
        <w:rPr>
          <w:rFonts w:ascii="Times New Roman" w:hAnsi="Times New Roman" w:cs="Times New Roman"/>
        </w:rPr>
      </w:pPr>
      <w:bookmarkStart w:id="20" w:name="sub_2072"/>
      <w:bookmarkEnd w:id="19"/>
      <w:r>
        <w:rPr>
          <w:rFonts w:ascii="Times New Roman" w:hAnsi="Times New Roman" w:cs="Times New Roman"/>
        </w:rPr>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9E2153" w:rsidRDefault="009E2153" w:rsidP="009E2153">
      <w:pPr>
        <w:ind w:firstLine="567"/>
        <w:rPr>
          <w:rFonts w:ascii="Times New Roman" w:hAnsi="Times New Roman" w:cs="Times New Roman"/>
        </w:rPr>
      </w:pPr>
      <w:bookmarkStart w:id="21" w:name="sub_2073"/>
      <w:bookmarkEnd w:id="20"/>
      <w:r>
        <w:rPr>
          <w:rFonts w:ascii="Times New Roman" w:hAnsi="Times New Roman" w:cs="Times New Roman"/>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9E2153" w:rsidRDefault="009E2153" w:rsidP="009E2153">
      <w:pPr>
        <w:ind w:firstLine="567"/>
        <w:rPr>
          <w:rFonts w:ascii="Times New Roman" w:hAnsi="Times New Roman" w:cs="Times New Roman"/>
        </w:rPr>
      </w:pPr>
      <w:bookmarkStart w:id="22" w:name="sub_2074"/>
      <w:bookmarkEnd w:id="21"/>
      <w:r>
        <w:rPr>
          <w:rFonts w:ascii="Times New Roman" w:hAnsi="Times New Roman" w:cs="Times New Roman"/>
        </w:rPr>
        <w:t>-  документы представлены не в полном объеме.</w:t>
      </w:r>
    </w:p>
    <w:p w:rsidR="009E2153" w:rsidRDefault="009E2153" w:rsidP="009E2153">
      <w:pPr>
        <w:ind w:firstLine="567"/>
        <w:rPr>
          <w:rFonts w:ascii="Times New Roman" w:hAnsi="Times New Roman" w:cs="Times New Roman"/>
        </w:rPr>
      </w:pPr>
      <w:bookmarkStart w:id="23" w:name="sub_208"/>
      <w:bookmarkEnd w:id="22"/>
      <w:r>
        <w:rPr>
          <w:rFonts w:ascii="Times New Roman" w:hAnsi="Times New Roman" w:cs="Times New Roman"/>
        </w:rPr>
        <w:t>2.8. Исчерпывающий перечень оснований для отказа в предоставлении муниципальной услуги:</w:t>
      </w:r>
    </w:p>
    <w:p w:rsidR="009E2153" w:rsidRDefault="009E2153" w:rsidP="009E2153">
      <w:pPr>
        <w:ind w:firstLine="567"/>
        <w:rPr>
          <w:rFonts w:ascii="Times New Roman" w:hAnsi="Times New Roman" w:cs="Times New Roman"/>
        </w:rPr>
      </w:pPr>
      <w:bookmarkStart w:id="24" w:name="sub_2081"/>
      <w:bookmarkEnd w:id="23"/>
      <w:r>
        <w:rPr>
          <w:rFonts w:ascii="Times New Roman" w:hAnsi="Times New Roman" w:cs="Times New Roman"/>
        </w:rPr>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sidR="00E66CC6">
        <w:rPr>
          <w:rFonts w:ascii="Times New Roman" w:eastAsia="Times New Roman" w:hAnsi="Times New Roman" w:cs="Times New Roman"/>
        </w:rPr>
        <w:t>.</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lastRenderedPageBreak/>
        <w:t>Муниципальная услуга предоставляется на бесплатной основе.</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2.11. Требования к помещениям, в которых предоставляется муниципальная услуга</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Доступ заявителей к парковочным местам является бесплатным.</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стульями и столами для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режим работы органов, предоставляющих муниципальную услугу;</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графики личного приема граждан уполномоченными должностными лицами;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образцы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9E2153" w:rsidRDefault="009E2153" w:rsidP="009E2153">
      <w:pPr>
        <w:pStyle w:val="ConsPlusNormal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Pr>
          <w:rFonts w:ascii="Times New Roman" w:hAnsi="Times New Roman" w:cs="Times New Roman"/>
          <w:sz w:val="24"/>
          <w:szCs w:val="24"/>
        </w:rPr>
        <w:lastRenderedPageBreak/>
        <w:t>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ascii="Times New Roman" w:hAnsi="Times New Roman" w:cs="Times New Roman"/>
          <w:sz w:val="24"/>
          <w:szCs w:val="24"/>
        </w:rPr>
        <w:t>орган, предоставляющий муниципальную услугу обеспечивает</w:t>
      </w:r>
      <w:proofErr w:type="gramEnd"/>
      <w:r>
        <w:rPr>
          <w:rFonts w:ascii="Times New Roman" w:hAnsi="Times New Roman" w:cs="Times New Roman"/>
          <w:sz w:val="24"/>
          <w:szCs w:val="24"/>
        </w:rPr>
        <w:t xml:space="preserve"> предоставление муниципальной услуги по месту жительства инвалида.</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 Показатели доступности и качества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2.12.1. Показателями доступности муниципальной услуги являются: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соблюдение графика работы управления;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2.12.2. Показателями качества муниципальной услуги являются: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соблюдение сроков предоставления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E2153" w:rsidRDefault="009E2153" w:rsidP="009E2153">
      <w:pPr>
        <w:pStyle w:val="ConsPlusNormal0"/>
        <w:ind w:firstLine="567"/>
        <w:jc w:val="both"/>
        <w:outlineLvl w:val="2"/>
        <w:rPr>
          <w:rFonts w:ascii="Times New Roman" w:hAnsi="Times New Roman" w:cs="Times New Roman"/>
          <w:b/>
          <w:sz w:val="24"/>
          <w:szCs w:val="24"/>
        </w:rPr>
      </w:pPr>
      <w:r>
        <w:rPr>
          <w:rFonts w:ascii="Times New Roman" w:hAnsi="Times New Roman" w:cs="Times New Roman"/>
          <w:sz w:val="24"/>
          <w:szCs w:val="24"/>
        </w:rPr>
        <w:t>2.13. Особенности предоставления муниципальной услуги в электронной форме</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xml:space="preserve">2.13.1. </w:t>
      </w:r>
      <w:proofErr w:type="gramStart"/>
      <w:r>
        <w:rPr>
          <w:rFonts w:ascii="Times New Roman" w:hAnsi="Times New Roman" w:cs="Times New Roman"/>
          <w:sz w:val="24"/>
          <w:szCs w:val="24"/>
        </w:rPr>
        <w:t xml:space="preserve">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B77BD2" w:rsidRPr="00B77BD2">
        <w:rPr>
          <w:rFonts w:ascii="Times New Roman" w:hAnsi="Times New Roman" w:cs="Times New Roman"/>
          <w:sz w:val="24"/>
          <w:szCs w:val="24"/>
        </w:rPr>
        <w:t>(</w:t>
      </w:r>
      <w:hyperlink r:id="rId9" w:history="1">
        <w:r w:rsidR="00B77BD2" w:rsidRPr="00B77BD2">
          <w:rPr>
            <w:rStyle w:val="a9"/>
            <w:rFonts w:ascii="Times New Roman" w:hAnsi="Times New Roman" w:cs="Times New Roman"/>
            <w:color w:val="auto"/>
            <w:sz w:val="24"/>
            <w:szCs w:val="24"/>
          </w:rPr>
          <w:t>www</w:t>
        </w:r>
        <w:r w:rsidR="00B77BD2" w:rsidRPr="00B77BD2">
          <w:rPr>
            <w:rFonts w:ascii="Times New Roman" w:hAnsi="Times New Roman" w:cs="Times New Roman"/>
            <w:sz w:val="24"/>
            <w:szCs w:val="24"/>
          </w:rPr>
          <w:t>.(</w:t>
        </w:r>
        <w:r w:rsidR="00B77BD2" w:rsidRPr="00B77BD2">
          <w:rPr>
            <w:rFonts w:ascii="Times New Roman" w:hAnsi="Times New Roman" w:cs="Times New Roman"/>
            <w:sz w:val="24"/>
            <w:szCs w:val="24"/>
            <w:lang w:val="en-US"/>
          </w:rPr>
          <w:t>http</w:t>
        </w:r>
        <w:r w:rsidR="00B77BD2" w:rsidRPr="00B77BD2">
          <w:rPr>
            <w:rFonts w:ascii="Times New Roman" w:hAnsi="Times New Roman" w:cs="Times New Roman"/>
            <w:sz w:val="24"/>
            <w:szCs w:val="24"/>
          </w:rPr>
          <w:t xml:space="preserve">:// </w:t>
        </w:r>
        <w:r w:rsidR="00B77BD2" w:rsidRPr="00B77BD2">
          <w:rPr>
            <w:rFonts w:ascii="Times New Roman" w:hAnsi="Times New Roman" w:cs="Times New Roman"/>
            <w:sz w:val="24"/>
            <w:szCs w:val="24"/>
            <w:lang w:val="en-US"/>
          </w:rPr>
          <w:t>tverdohlebovskogo</w:t>
        </w:r>
        <w:r w:rsidR="00B77BD2" w:rsidRPr="00B77BD2">
          <w:rPr>
            <w:rFonts w:ascii="Times New Roman" w:hAnsi="Times New Roman" w:cs="Times New Roman"/>
            <w:sz w:val="24"/>
            <w:szCs w:val="24"/>
          </w:rPr>
          <w:t>.</w:t>
        </w:r>
        <w:r w:rsidR="00B77BD2" w:rsidRPr="00B77BD2">
          <w:rPr>
            <w:rFonts w:ascii="Times New Roman" w:hAnsi="Times New Roman" w:cs="Times New Roman"/>
            <w:sz w:val="24"/>
            <w:szCs w:val="24"/>
            <w:lang w:val="en-US"/>
          </w:rPr>
          <w:t>ru</w:t>
        </w:r>
        <w:r w:rsidR="00B77BD2" w:rsidRPr="00B77BD2">
          <w:rPr>
            <w:rFonts w:ascii="Times New Roman" w:hAnsi="Times New Roman" w:cs="Times New Roman"/>
            <w:sz w:val="24"/>
            <w:szCs w:val="24"/>
          </w:rPr>
          <w:t>)</w:t>
        </w:r>
      </w:hyperlink>
      <w:r w:rsidR="00AD3031" w:rsidRPr="00740FE3">
        <w:rPr>
          <w:rFonts w:ascii="Times New Roman" w:hAnsi="Times New Roman"/>
          <w:sz w:val="24"/>
          <w:szCs w:val="24"/>
        </w:rPr>
        <w:t>;</w:t>
      </w:r>
      <w:r>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xml:space="preserve">) и Портале государственных и муниципальных услуг Воронежской области </w:t>
      </w:r>
      <w:proofErr w:type="spellStart"/>
      <w:r>
        <w:rPr>
          <w:rFonts w:ascii="Times New Roman" w:hAnsi="Times New Roman" w:cs="Times New Roman"/>
          <w:sz w:val="24"/>
          <w:szCs w:val="24"/>
        </w:rPr>
        <w:t>pgu.govvrn.ru</w:t>
      </w:r>
      <w:proofErr w:type="spellEnd"/>
      <w:r>
        <w:rPr>
          <w:rFonts w:ascii="Times New Roman" w:hAnsi="Times New Roman" w:cs="Times New Roman"/>
          <w:sz w:val="24"/>
          <w:szCs w:val="24"/>
        </w:rPr>
        <w:t>.</w:t>
      </w:r>
      <w:proofErr w:type="gramEnd"/>
    </w:p>
    <w:p w:rsidR="009E2153" w:rsidRDefault="009E2153" w:rsidP="009E215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2153" w:rsidRDefault="009E2153" w:rsidP="009E2153">
      <w:pPr>
        <w:jc w:val="center"/>
        <w:rPr>
          <w:rFonts w:ascii="Times New Roman" w:hAnsi="Times New Roman" w:cs="Times New Roman"/>
        </w:rPr>
      </w:pPr>
      <w:r>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E2153" w:rsidRDefault="009E2153" w:rsidP="009E2153">
      <w:pPr>
        <w:ind w:firstLine="709"/>
        <w:rPr>
          <w:rFonts w:ascii="Times New Roman" w:eastAsia="Times New Roman" w:hAnsi="Times New Roman" w:cs="Times New Roman"/>
        </w:rPr>
      </w:pPr>
      <w:bookmarkStart w:id="25" w:name="sub_3011"/>
      <w:r>
        <w:rPr>
          <w:rFonts w:ascii="Times New Roman" w:eastAsia="Times New Roman" w:hAnsi="Times New Roman" w:cs="Times New Roman"/>
        </w:rPr>
        <w:t>3.1. Исчерпывающий перечень административных процедур</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9E2153" w:rsidRDefault="009E2153" w:rsidP="009E2153">
      <w:pPr>
        <w:ind w:firstLine="567"/>
        <w:rPr>
          <w:rFonts w:ascii="Times New Roman" w:hAnsi="Times New Roman" w:cs="Times New Roman"/>
        </w:rPr>
      </w:pPr>
      <w:r>
        <w:rPr>
          <w:rFonts w:ascii="Times New Roman" w:hAnsi="Times New Roman" w:cs="Times New Roman"/>
        </w:rPr>
        <w:t>1) прием и регистрация заявления с приложением соответствующих документов;</w:t>
      </w:r>
    </w:p>
    <w:p w:rsidR="009E2153" w:rsidRDefault="009E2153" w:rsidP="009E2153">
      <w:pPr>
        <w:ind w:firstLine="567"/>
        <w:rPr>
          <w:rFonts w:ascii="Times New Roman" w:hAnsi="Times New Roman" w:cs="Times New Roman"/>
        </w:rPr>
      </w:pPr>
      <w:bookmarkStart w:id="26" w:name="sub_3012"/>
      <w:bookmarkEnd w:id="25"/>
      <w:r>
        <w:rPr>
          <w:rFonts w:ascii="Times New Roman" w:hAnsi="Times New Roman" w:cs="Times New Roman"/>
        </w:rPr>
        <w:t>2) рассмотрение заявления о предоставлении муниципальной услуги;</w:t>
      </w:r>
    </w:p>
    <w:p w:rsidR="009E2153" w:rsidRDefault="009E2153" w:rsidP="009E2153">
      <w:pPr>
        <w:ind w:firstLine="567"/>
        <w:rPr>
          <w:rFonts w:ascii="Times New Roman" w:hAnsi="Times New Roman" w:cs="Times New Roman"/>
        </w:rPr>
      </w:pPr>
      <w:bookmarkStart w:id="27" w:name="sub_3013"/>
      <w:bookmarkEnd w:id="26"/>
      <w:r>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28" w:name="sub_302"/>
      <w:bookmarkEnd w:id="27"/>
      <w:r>
        <w:rPr>
          <w:rFonts w:ascii="Times New Roman" w:hAnsi="Times New Roman" w:cs="Times New Roman"/>
        </w:rPr>
        <w:lastRenderedPageBreak/>
        <w:t>3.2. Для получения согласования проведения работ в технических и охранных зонах заявитель</w:t>
      </w:r>
      <w:r w:rsidR="00AD3031">
        <w:rPr>
          <w:rFonts w:ascii="Times New Roman" w:hAnsi="Times New Roman" w:cs="Times New Roman"/>
        </w:rPr>
        <w:t xml:space="preserve"> обращается в администрацию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области с заявлением о выдаче согласования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29" w:name="sub_3021"/>
      <w:bookmarkEnd w:id="28"/>
      <w:r>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9E2153" w:rsidRDefault="009E2153" w:rsidP="009E2153">
      <w:pPr>
        <w:ind w:firstLine="567"/>
        <w:rPr>
          <w:rFonts w:ascii="Times New Roman" w:hAnsi="Times New Roman" w:cs="Times New Roman"/>
        </w:rPr>
      </w:pPr>
      <w:bookmarkStart w:id="30" w:name="sub_3022"/>
      <w:bookmarkEnd w:id="29"/>
      <w:r>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9E2153" w:rsidRDefault="009E2153" w:rsidP="009E2153">
      <w:pPr>
        <w:ind w:firstLine="567"/>
        <w:rPr>
          <w:rFonts w:ascii="Times New Roman" w:hAnsi="Times New Roman" w:cs="Times New Roman"/>
        </w:rPr>
      </w:pPr>
      <w:bookmarkStart w:id="31" w:name="sub_3023"/>
      <w:bookmarkEnd w:id="30"/>
      <w:r>
        <w:rPr>
          <w:rFonts w:ascii="Times New Roman" w:hAnsi="Times New Roman" w:cs="Times New Roman"/>
        </w:rPr>
        <w:t xml:space="preserve">3.2.3. Специалист администрации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проверяет надлежащее оформление заявления и соответствие приложенных к нему документов.</w:t>
      </w:r>
    </w:p>
    <w:p w:rsidR="009E2153" w:rsidRDefault="009E2153" w:rsidP="009E2153">
      <w:pPr>
        <w:ind w:firstLine="567"/>
        <w:rPr>
          <w:rFonts w:ascii="Times New Roman" w:hAnsi="Times New Roman" w:cs="Times New Roman"/>
        </w:rPr>
      </w:pPr>
      <w:bookmarkStart w:id="32" w:name="sub_3024"/>
      <w:bookmarkEnd w:id="31"/>
      <w:r>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возвращает документы заявителю и объясняет ему причины возврата. По желанию заявителя причины возврата указываются письменно на заявлении. </w:t>
      </w:r>
    </w:p>
    <w:p w:rsidR="009E2153" w:rsidRDefault="009E2153" w:rsidP="009E2153">
      <w:pPr>
        <w:ind w:firstLine="567"/>
        <w:rPr>
          <w:rFonts w:ascii="Times New Roman" w:hAnsi="Times New Roman" w:cs="Times New Roman"/>
        </w:rPr>
      </w:pPr>
      <w:bookmarkStart w:id="33" w:name="sub_3025"/>
      <w:bookmarkEnd w:id="32"/>
      <w:r>
        <w:rPr>
          <w:rFonts w:ascii="Times New Roman" w:hAnsi="Times New Roman" w:cs="Times New Roman"/>
        </w:rPr>
        <w:t xml:space="preserve">3.2.5. В случае надлежащего оформления заявления и </w:t>
      </w:r>
      <w:proofErr w:type="gramStart"/>
      <w:r>
        <w:rPr>
          <w:rFonts w:ascii="Times New Roman" w:hAnsi="Times New Roman" w:cs="Times New Roman"/>
        </w:rPr>
        <w:t>соответствия</w:t>
      </w:r>
      <w:proofErr w:type="gramEnd"/>
      <w:r>
        <w:rPr>
          <w:rFonts w:ascii="Times New Roman" w:hAnsi="Times New Roman" w:cs="Times New Roman"/>
        </w:rPr>
        <w:t xml:space="preserve"> приложенных к нему доку</w:t>
      </w:r>
      <w:r w:rsidR="00AD3031">
        <w:rPr>
          <w:rFonts w:ascii="Times New Roman" w:hAnsi="Times New Roman" w:cs="Times New Roman"/>
        </w:rPr>
        <w:t xml:space="preserve">ментов, специалист </w:t>
      </w:r>
      <w:r w:rsidR="00AD3031" w:rsidRPr="00B77BD2">
        <w:rPr>
          <w:rFonts w:ascii="Times New Roman" w:hAnsi="Times New Roman" w:cs="Times New Roman"/>
        </w:rPr>
        <w:t>администрации</w:t>
      </w:r>
      <w:r>
        <w:rPr>
          <w:rFonts w:ascii="Times New Roman" w:hAnsi="Times New Roman" w:cs="Times New Roman"/>
        </w:rPr>
        <w:t xml:space="preserve">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9E2153" w:rsidRDefault="009E2153" w:rsidP="009E2153">
      <w:pPr>
        <w:ind w:firstLine="567"/>
        <w:rPr>
          <w:rFonts w:ascii="Times New Roman" w:hAnsi="Times New Roman" w:cs="Times New Roman"/>
        </w:rPr>
      </w:pPr>
      <w:bookmarkStart w:id="34" w:name="sub_3026"/>
      <w:bookmarkEnd w:id="33"/>
      <w:r>
        <w:rPr>
          <w:rFonts w:ascii="Times New Roman" w:hAnsi="Times New Roman" w:cs="Times New Roman"/>
        </w:rPr>
        <w:t xml:space="preserve">3.2.6. Специалист администрацию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w:t>
      </w:r>
      <w:proofErr w:type="gramStart"/>
      <w:r>
        <w:rPr>
          <w:rFonts w:ascii="Times New Roman" w:hAnsi="Times New Roman" w:cs="Times New Roman"/>
        </w:rPr>
        <w:t>Воронежской</w:t>
      </w:r>
      <w:proofErr w:type="gramEnd"/>
      <w:r>
        <w:rPr>
          <w:rFonts w:ascii="Times New Roman" w:hAnsi="Times New Roman" w:cs="Times New Roman"/>
        </w:rPr>
        <w:t xml:space="preserve"> проводит проверку наличия необходимых документов. </w:t>
      </w:r>
    </w:p>
    <w:p w:rsidR="009E2153" w:rsidRDefault="009E2153" w:rsidP="009E2153">
      <w:pPr>
        <w:ind w:firstLine="567"/>
        <w:rPr>
          <w:rFonts w:ascii="Times New Roman" w:hAnsi="Times New Roman" w:cs="Times New Roman"/>
        </w:rPr>
      </w:pPr>
      <w:bookmarkStart w:id="35" w:name="sub_3027"/>
      <w:bookmarkEnd w:id="34"/>
      <w:r>
        <w:rPr>
          <w:rFonts w:ascii="Times New Roman" w:hAnsi="Times New Roman" w:cs="Times New Roman"/>
        </w:rPr>
        <w:t>3.2.7. По результатам проведенной п</w:t>
      </w:r>
      <w:r w:rsidR="00AD3031">
        <w:rPr>
          <w:rFonts w:ascii="Times New Roman" w:hAnsi="Times New Roman" w:cs="Times New Roman"/>
        </w:rPr>
        <w:t xml:space="preserve">роверки </w:t>
      </w:r>
      <w:r w:rsidR="00AD3031" w:rsidRPr="00B77BD2">
        <w:rPr>
          <w:rFonts w:ascii="Times New Roman" w:hAnsi="Times New Roman" w:cs="Times New Roman"/>
        </w:rPr>
        <w:t>специалист администрации</w:t>
      </w:r>
      <w:r>
        <w:rPr>
          <w:rFonts w:ascii="Times New Roman" w:hAnsi="Times New Roman" w:cs="Times New Roman"/>
        </w:rPr>
        <w:t xml:space="preserve">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9E2153" w:rsidRDefault="009E2153" w:rsidP="009E2153">
      <w:pPr>
        <w:ind w:firstLine="567"/>
        <w:rPr>
          <w:rFonts w:ascii="Times New Roman" w:hAnsi="Times New Roman" w:cs="Times New Roman"/>
        </w:rPr>
      </w:pPr>
      <w:bookmarkStart w:id="36" w:name="sub_3028"/>
      <w:bookmarkEnd w:id="35"/>
      <w:r>
        <w:rPr>
          <w:rFonts w:ascii="Times New Roman" w:hAnsi="Times New Roman" w:cs="Times New Roman"/>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9E2153" w:rsidRDefault="009E2153" w:rsidP="009E2153">
      <w:pPr>
        <w:ind w:firstLine="567"/>
        <w:rPr>
          <w:rFonts w:ascii="Times New Roman" w:hAnsi="Times New Roman" w:cs="Times New Roman"/>
        </w:rPr>
      </w:pPr>
      <w:bookmarkStart w:id="37" w:name="sub_3029"/>
      <w:bookmarkEnd w:id="36"/>
      <w:r>
        <w:rPr>
          <w:rFonts w:ascii="Times New Roman" w:hAnsi="Times New Roman" w:cs="Times New Roman"/>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администрацию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w:t>
      </w:r>
      <w:proofErr w:type="gramStart"/>
      <w:r>
        <w:rPr>
          <w:rFonts w:ascii="Times New Roman" w:hAnsi="Times New Roman" w:cs="Times New Roman"/>
        </w:rPr>
        <w:t>Воронежской</w:t>
      </w:r>
      <w:proofErr w:type="gramEnd"/>
      <w:r>
        <w:rPr>
          <w:rFonts w:ascii="Times New Roman" w:hAnsi="Times New Roman" w:cs="Times New Roman"/>
        </w:rPr>
        <w:t xml:space="preserve"> выдает заявителю или представителю заявителя согласование проведения работ в технических и охранных зонах. </w:t>
      </w:r>
    </w:p>
    <w:p w:rsidR="009E2153" w:rsidRDefault="009E2153" w:rsidP="009E2153">
      <w:pPr>
        <w:ind w:firstLine="567"/>
        <w:rPr>
          <w:rFonts w:ascii="Times New Roman" w:hAnsi="Times New Roman" w:cs="Times New Roman"/>
        </w:rPr>
      </w:pPr>
      <w:bookmarkStart w:id="38" w:name="sub_30210"/>
      <w:bookmarkEnd w:id="37"/>
      <w:r>
        <w:rPr>
          <w:rFonts w:ascii="Times New Roman" w:hAnsi="Times New Roman" w:cs="Times New Roman"/>
        </w:rPr>
        <w:t>3.2.10. В случае неявки заявителя в назначенный день, результат предоставления муниципальной услуги на следующий день направл</w:t>
      </w:r>
      <w:r w:rsidR="00AD3031">
        <w:rPr>
          <w:rFonts w:ascii="Times New Roman" w:hAnsi="Times New Roman" w:cs="Times New Roman"/>
        </w:rPr>
        <w:t xml:space="preserve">яется специалистом </w:t>
      </w:r>
      <w:r w:rsidR="00AD3031" w:rsidRPr="00B77BD2">
        <w:rPr>
          <w:rFonts w:ascii="Times New Roman" w:hAnsi="Times New Roman" w:cs="Times New Roman"/>
        </w:rPr>
        <w:t>администрации</w:t>
      </w:r>
      <w:r>
        <w:rPr>
          <w:rFonts w:ascii="Times New Roman" w:hAnsi="Times New Roman" w:cs="Times New Roman"/>
        </w:rPr>
        <w:t xml:space="preserve"> </w:t>
      </w:r>
      <w:proofErr w:type="spellStart"/>
      <w:r w:rsidR="00B77BD2">
        <w:rPr>
          <w:rFonts w:ascii="Times New Roman" w:hAnsi="Times New Roman" w:cs="Times New Roman"/>
        </w:rPr>
        <w:t>Твердохлебовского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Богучарского</w:t>
      </w:r>
      <w:proofErr w:type="spellEnd"/>
      <w:r>
        <w:rPr>
          <w:rFonts w:ascii="Times New Roman" w:hAnsi="Times New Roman" w:cs="Times New Roman"/>
        </w:rPr>
        <w:t xml:space="preserve"> муниципального района Воронежской по почте заказным письмом с уведомлением. </w:t>
      </w:r>
      <w:bookmarkEnd w:id="38"/>
    </w:p>
    <w:p w:rsidR="009E2153" w:rsidRDefault="009E2153" w:rsidP="009E2153">
      <w:pPr>
        <w:ind w:firstLine="0"/>
        <w:jc w:val="center"/>
        <w:rPr>
          <w:rFonts w:ascii="Times New Roman" w:eastAsia="Times New Roman" w:hAnsi="Times New Roman" w:cs="Times New Roman"/>
        </w:rPr>
      </w:pPr>
      <w:r>
        <w:rPr>
          <w:rFonts w:ascii="Times New Roman" w:eastAsia="Times New Roman" w:hAnsi="Times New Roman" w:cs="Times New Roman"/>
          <w:b/>
          <w:bCs/>
        </w:rPr>
        <w:t xml:space="preserve">4. Формы </w:t>
      </w:r>
      <w:proofErr w:type="gramStart"/>
      <w:r>
        <w:rPr>
          <w:rFonts w:ascii="Times New Roman" w:eastAsia="Times New Roman" w:hAnsi="Times New Roman" w:cs="Times New Roman"/>
          <w:b/>
          <w:bCs/>
        </w:rPr>
        <w:t>контроля за</w:t>
      </w:r>
      <w:proofErr w:type="gramEnd"/>
      <w:r>
        <w:rPr>
          <w:rFonts w:ascii="Times New Roman" w:eastAsia="Times New Roman" w:hAnsi="Times New Roman" w:cs="Times New Roman"/>
          <w:b/>
          <w:bCs/>
        </w:rPr>
        <w:t xml:space="preserve"> исполнением административного регламента</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w:t>
      </w:r>
      <w:r>
        <w:rPr>
          <w:rFonts w:ascii="Times New Roman" w:eastAsia="SimSun" w:hAnsi="Times New Roman" w:cs="Times New Roman"/>
          <w:lang w:eastAsia="zh-CN"/>
        </w:rPr>
        <w:lastRenderedPageBreak/>
        <w:t>административной процедуры, предусмотренной настоящим административным регламентом.</w:t>
      </w:r>
    </w:p>
    <w:p w:rsidR="009E2153" w:rsidRDefault="009E2153" w:rsidP="009E2153">
      <w:pPr>
        <w:tabs>
          <w:tab w:val="num" w:pos="0"/>
        </w:tabs>
        <w:ind w:firstLine="709"/>
        <w:outlineLvl w:val="2"/>
        <w:rPr>
          <w:rFonts w:ascii="Times New Roman" w:eastAsia="SimSun" w:hAnsi="Times New Roman" w:cs="Times New Roman"/>
          <w:lang w:eastAsia="zh-CN"/>
        </w:rPr>
      </w:pPr>
      <w:r>
        <w:rPr>
          <w:rFonts w:ascii="Times New Roman" w:eastAsia="SimSun" w:hAnsi="Times New Roman" w:cs="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E2153" w:rsidRDefault="009E2153" w:rsidP="009E2153">
      <w:pPr>
        <w:tabs>
          <w:tab w:val="num" w:pos="0"/>
        </w:tabs>
        <w:ind w:firstLine="709"/>
        <w:rPr>
          <w:rFonts w:ascii="Times New Roman" w:hAnsi="Times New Roman" w:cs="Times New Roman"/>
          <w:bCs/>
        </w:rPr>
      </w:pPr>
      <w:r>
        <w:rPr>
          <w:rFonts w:ascii="Times New Roman" w:hAnsi="Times New Roman" w:cs="Times New Roman"/>
          <w:bCs/>
        </w:rPr>
        <w:t>4.4. Проведение текущего контроля должно осуществляться не реже двух раз в год.</w:t>
      </w:r>
    </w:p>
    <w:p w:rsidR="009E2153" w:rsidRDefault="009E2153" w:rsidP="009E2153">
      <w:pPr>
        <w:tabs>
          <w:tab w:val="num" w:pos="0"/>
        </w:tabs>
        <w:ind w:firstLine="709"/>
        <w:outlineLvl w:val="2"/>
        <w:rPr>
          <w:rFonts w:ascii="Times New Roman" w:eastAsia="SimSun" w:hAnsi="Times New Roman" w:cs="Times New Roman"/>
          <w:lang w:eastAsia="zh-CN"/>
        </w:rPr>
      </w:pPr>
      <w:r>
        <w:rPr>
          <w:rFonts w:ascii="Times New Roman" w:eastAsia="SimSun" w:hAnsi="Times New Roman" w:cs="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E2153" w:rsidRDefault="009E2153" w:rsidP="009E2153">
      <w:pPr>
        <w:tabs>
          <w:tab w:val="num" w:pos="0"/>
          <w:tab w:val="left" w:pos="1134"/>
        </w:tabs>
        <w:ind w:firstLine="709"/>
        <w:rPr>
          <w:rFonts w:ascii="Times New Roman" w:eastAsia="SimSun" w:hAnsi="Times New Roman" w:cs="Times New Roman"/>
          <w:lang w:eastAsia="zh-CN"/>
        </w:rPr>
      </w:pPr>
      <w:r>
        <w:rPr>
          <w:rFonts w:ascii="Times New Roman" w:eastAsia="SimSun" w:hAnsi="Times New Roman" w:cs="Times New Roman"/>
          <w:lang w:eastAsia="zh-CN"/>
        </w:rPr>
        <w:t xml:space="preserve">4.5. </w:t>
      </w:r>
      <w:proofErr w:type="gramStart"/>
      <w:r>
        <w:rPr>
          <w:rFonts w:ascii="Times New Roman" w:eastAsia="SimSun" w:hAnsi="Times New Roman" w:cs="Times New Roman"/>
          <w:lang w:eastAsia="zh-CN"/>
        </w:rPr>
        <w:t>Контроль за</w:t>
      </w:r>
      <w:proofErr w:type="gramEnd"/>
      <w:r>
        <w:rPr>
          <w:rFonts w:ascii="Times New Roman" w:eastAsia="SimSun" w:hAnsi="Times New Roman" w:cs="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E2153" w:rsidRDefault="009E2153" w:rsidP="009E2153">
      <w:pPr>
        <w:ind w:firstLine="0"/>
        <w:jc w:val="center"/>
        <w:rPr>
          <w:rFonts w:ascii="Times New Roman" w:eastAsia="Times New Roman" w:hAnsi="Times New Roman" w:cs="Times New Roman"/>
        </w:rPr>
      </w:pPr>
      <w:r>
        <w:rPr>
          <w:rFonts w:ascii="Times New Roman" w:eastAsia="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5.2. Заявитель может обратиться с жалобой, в том числе в следующих случаях:</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нарушение срока регистрации запроса заявителя о предоставлении муниципальной 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нарушение срока предоставления муниципальной 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7BD2">
        <w:rPr>
          <w:rFonts w:ascii="Times New Roman" w:hAnsi="Times New Roman" w:cs="Times New Roman"/>
        </w:rPr>
        <w:t>Твердохлебовского</w:t>
      </w:r>
      <w:proofErr w:type="spellEnd"/>
      <w:r>
        <w:rPr>
          <w:rFonts w:ascii="Times New Roman" w:eastAsia="Times New Roman" w:hAnsi="Times New Roman" w:cs="Times New Roman"/>
        </w:rPr>
        <w:t xml:space="preserve"> сельского поселения </w:t>
      </w:r>
      <w:proofErr w:type="spellStart"/>
      <w:r>
        <w:rPr>
          <w:rFonts w:ascii="Times New Roman" w:eastAsia="Times New Roman" w:hAnsi="Times New Roman" w:cs="Times New Roman"/>
        </w:rPr>
        <w:t>Богучарского</w:t>
      </w:r>
      <w:proofErr w:type="spellEnd"/>
      <w:r>
        <w:rPr>
          <w:rFonts w:ascii="Times New Roman" w:eastAsia="Times New Roman" w:hAnsi="Times New Roman" w:cs="Times New Roman"/>
        </w:rPr>
        <w:t xml:space="preserve"> муниципального района воронежской области для предоставления муниципальной 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7BD2">
        <w:rPr>
          <w:rFonts w:ascii="Times New Roman" w:hAnsi="Times New Roman" w:cs="Times New Roman"/>
        </w:rPr>
        <w:t>Твердохлебовского</w:t>
      </w:r>
      <w:proofErr w:type="spellEnd"/>
      <w:r>
        <w:rPr>
          <w:rFonts w:ascii="Times New Roman" w:eastAsia="Times New Roman" w:hAnsi="Times New Roman" w:cs="Times New Roman"/>
        </w:rPr>
        <w:t xml:space="preserve"> сельского поселения </w:t>
      </w:r>
      <w:proofErr w:type="spellStart"/>
      <w:r>
        <w:rPr>
          <w:rFonts w:ascii="Times New Roman" w:eastAsia="Times New Roman" w:hAnsi="Times New Roman" w:cs="Times New Roman"/>
        </w:rPr>
        <w:t>Богучарского</w:t>
      </w:r>
      <w:proofErr w:type="spellEnd"/>
      <w:r>
        <w:rPr>
          <w:rFonts w:ascii="Times New Roman" w:eastAsia="Times New Roman" w:hAnsi="Times New Roman" w:cs="Times New Roman"/>
        </w:rPr>
        <w:t xml:space="preserve"> муниципального района </w:t>
      </w:r>
      <w:r w:rsidR="00C95C1C">
        <w:rPr>
          <w:rFonts w:ascii="Times New Roman" w:eastAsia="Times New Roman" w:hAnsi="Times New Roman" w:cs="Times New Roman"/>
        </w:rPr>
        <w:t>В</w:t>
      </w:r>
      <w:r>
        <w:rPr>
          <w:rFonts w:ascii="Times New Roman" w:eastAsia="Times New Roman" w:hAnsi="Times New Roman" w:cs="Times New Roman"/>
        </w:rPr>
        <w:t xml:space="preserve">оронежской области для предоставления муниципальной услуги, у заявителя; </w:t>
      </w:r>
    </w:p>
    <w:p w:rsidR="009E2153" w:rsidRDefault="009E2153" w:rsidP="009E2153">
      <w:pPr>
        <w:ind w:firstLine="709"/>
        <w:rPr>
          <w:rFonts w:ascii="Times New Roman" w:eastAsia="Times New Roman" w:hAnsi="Times New Roman" w:cs="Times New Roman"/>
        </w:rPr>
      </w:pPr>
      <w:proofErr w:type="gramStart"/>
      <w:r>
        <w:rPr>
          <w:rFonts w:ascii="Times New Roman" w:eastAsia="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7BD2">
        <w:rPr>
          <w:rFonts w:ascii="Times New Roman" w:hAnsi="Times New Roman" w:cs="Times New Roman"/>
        </w:rPr>
        <w:t>Твердохлебовского</w:t>
      </w:r>
      <w:proofErr w:type="spellEnd"/>
      <w:r>
        <w:rPr>
          <w:rFonts w:ascii="Times New Roman" w:eastAsia="Times New Roman" w:hAnsi="Times New Roman" w:cs="Times New Roman"/>
        </w:rPr>
        <w:t xml:space="preserve"> сельского поселения </w:t>
      </w:r>
      <w:proofErr w:type="spellStart"/>
      <w:r>
        <w:rPr>
          <w:rFonts w:ascii="Times New Roman" w:eastAsia="Times New Roman" w:hAnsi="Times New Roman" w:cs="Times New Roman"/>
        </w:rPr>
        <w:t>Богучарского</w:t>
      </w:r>
      <w:proofErr w:type="spellEnd"/>
      <w:r>
        <w:rPr>
          <w:rFonts w:ascii="Times New Roman" w:eastAsia="Times New Roman" w:hAnsi="Times New Roman" w:cs="Times New Roman"/>
        </w:rPr>
        <w:t xml:space="preserve"> муниципального района </w:t>
      </w:r>
      <w:r w:rsidR="00B77BD2">
        <w:rPr>
          <w:rFonts w:ascii="Times New Roman" w:eastAsia="Times New Roman" w:hAnsi="Times New Roman" w:cs="Times New Roman"/>
        </w:rPr>
        <w:t>В</w:t>
      </w:r>
      <w:r>
        <w:rPr>
          <w:rFonts w:ascii="Times New Roman" w:eastAsia="Times New Roman" w:hAnsi="Times New Roman" w:cs="Times New Roman"/>
        </w:rPr>
        <w:t xml:space="preserve">оронежской области; </w:t>
      </w:r>
      <w:proofErr w:type="gramEnd"/>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77BD2">
        <w:rPr>
          <w:rFonts w:ascii="Times New Roman" w:hAnsi="Times New Roman" w:cs="Times New Roman"/>
        </w:rPr>
        <w:t>Твердохлебовского</w:t>
      </w:r>
      <w:proofErr w:type="spellEnd"/>
      <w:r>
        <w:rPr>
          <w:rFonts w:ascii="Times New Roman" w:eastAsia="Times New Roman" w:hAnsi="Times New Roman" w:cs="Times New Roman"/>
        </w:rPr>
        <w:t xml:space="preserve"> сельского поселения </w:t>
      </w:r>
      <w:proofErr w:type="spellStart"/>
      <w:r>
        <w:rPr>
          <w:rFonts w:ascii="Times New Roman" w:eastAsia="Times New Roman" w:hAnsi="Times New Roman" w:cs="Times New Roman"/>
        </w:rPr>
        <w:t>Богучарского</w:t>
      </w:r>
      <w:proofErr w:type="spellEnd"/>
      <w:r>
        <w:rPr>
          <w:rFonts w:ascii="Times New Roman" w:eastAsia="Times New Roman" w:hAnsi="Times New Roman" w:cs="Times New Roman"/>
        </w:rPr>
        <w:t xml:space="preserve"> муниципального района воронежской области; </w:t>
      </w:r>
    </w:p>
    <w:p w:rsidR="009E2153" w:rsidRDefault="009E2153" w:rsidP="009E2153">
      <w:pPr>
        <w:ind w:firstLine="709"/>
        <w:rPr>
          <w:rFonts w:ascii="Times New Roman" w:eastAsia="Times New Roman" w:hAnsi="Times New Roman" w:cs="Times New Roman"/>
        </w:rPr>
      </w:pPr>
      <w:proofErr w:type="gramStart"/>
      <w:r>
        <w:rPr>
          <w:rFonts w:ascii="Times New Roman" w:eastAsia="Times New Roman" w:hAnsi="Times New Roman" w:cs="Times New Roman"/>
        </w:rPr>
        <w:t xml:space="preserve">- отказ должностного лица администрации </w:t>
      </w:r>
      <w:proofErr w:type="spellStart"/>
      <w:r w:rsidR="00B77BD2">
        <w:rPr>
          <w:rFonts w:ascii="Times New Roman" w:hAnsi="Times New Roman" w:cs="Times New Roman"/>
        </w:rPr>
        <w:t>Твердохлебовского</w:t>
      </w:r>
      <w:proofErr w:type="spellEnd"/>
      <w:r>
        <w:rPr>
          <w:rFonts w:ascii="Times New Roman" w:eastAsia="Times New Roman" w:hAnsi="Times New Roman" w:cs="Times New Roman"/>
        </w:rPr>
        <w:t xml:space="preserve"> сельского поселения </w:t>
      </w:r>
      <w:proofErr w:type="spellStart"/>
      <w:r>
        <w:rPr>
          <w:rFonts w:ascii="Times New Roman" w:eastAsia="Times New Roman" w:hAnsi="Times New Roman" w:cs="Times New Roman"/>
        </w:rPr>
        <w:t>Богу</w:t>
      </w:r>
      <w:r w:rsidR="00AD3031">
        <w:rPr>
          <w:rFonts w:ascii="Times New Roman" w:eastAsia="Times New Roman" w:hAnsi="Times New Roman" w:cs="Times New Roman"/>
        </w:rPr>
        <w:t>чарского</w:t>
      </w:r>
      <w:proofErr w:type="spellEnd"/>
      <w:r w:rsidR="00AD3031">
        <w:rPr>
          <w:rFonts w:ascii="Times New Roman" w:eastAsia="Times New Roman" w:hAnsi="Times New Roman" w:cs="Times New Roman"/>
        </w:rPr>
        <w:t xml:space="preserve"> муниципального района </w:t>
      </w:r>
      <w:r w:rsidR="00AD3031" w:rsidRPr="00B77BD2">
        <w:rPr>
          <w:rFonts w:ascii="Times New Roman" w:eastAsia="Times New Roman" w:hAnsi="Times New Roman" w:cs="Times New Roman"/>
        </w:rPr>
        <w:t>В</w:t>
      </w:r>
      <w:r w:rsidRPr="00B77BD2">
        <w:rPr>
          <w:rFonts w:ascii="Times New Roman" w:eastAsia="Times New Roman" w:hAnsi="Times New Roman" w:cs="Times New Roman"/>
        </w:rPr>
        <w:t>оронежской</w:t>
      </w:r>
      <w:r>
        <w:rPr>
          <w:rFonts w:ascii="Times New Roman" w:eastAsia="Times New Roman" w:hAnsi="Times New Roman" w:cs="Times New Roman"/>
        </w:rPr>
        <w:t xml:space="preserve"> области в исправлении допущенных опечаток и ошибок в выданных в результате предоставления муниципальной услуги документах либо </w:t>
      </w:r>
      <w:r>
        <w:rPr>
          <w:rFonts w:ascii="Times New Roman" w:eastAsia="Times New Roman" w:hAnsi="Times New Roman" w:cs="Times New Roman"/>
        </w:rPr>
        <w:lastRenderedPageBreak/>
        <w:t xml:space="preserve">нарушение установленного срока таких исправлений. </w:t>
      </w:r>
      <w:proofErr w:type="gramEnd"/>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5.3. Оснований для отказа в рассмотрении либо приостановления рассмотрения жалобы не имеется.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5.4. Основанием для начала процедуры досудебного (внесудебного) обжалования является поступившая жалоба.</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5.5. Жалоба должна содержать:</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фамилию, имя, отчество (последнее - при наличии), сведения о месте жительства заявителя </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сведения об обжалуемых решениях и действиях (бездействии) должностного лица либо муниципального служащего;</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E2153" w:rsidRDefault="009E2153" w:rsidP="009E2153">
      <w:pPr>
        <w:pStyle w:val="ConsPlusNormal0"/>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 xml:space="preserve">5.6. </w:t>
      </w:r>
      <w:r>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4"/>
          <w:szCs w:val="24"/>
        </w:rPr>
        <w:t xml:space="preserve">лаве </w:t>
      </w:r>
      <w:proofErr w:type="spellStart"/>
      <w:r w:rsidR="00B77BD2">
        <w:rPr>
          <w:rFonts w:ascii="Times New Roman" w:hAnsi="Times New Roman" w:cs="Times New Roman"/>
          <w:sz w:val="24"/>
          <w:szCs w:val="24"/>
        </w:rPr>
        <w:t>Твердохлебовского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 xml:space="preserve">5.10. </w:t>
      </w:r>
      <w:proofErr w:type="gramStart"/>
      <w:r>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153" w:rsidRDefault="009E2153" w:rsidP="009E2153">
      <w:pPr>
        <w:ind w:firstLine="709"/>
        <w:rPr>
          <w:rFonts w:ascii="Times New Roman" w:hAnsi="Times New Roman" w:cs="Times New Roman"/>
        </w:rPr>
      </w:pPr>
      <w:r>
        <w:rPr>
          <w:rFonts w:ascii="Times New Roman" w:hAnsi="Times New Roman" w:cs="Times New Roman"/>
        </w:rPr>
        <w:t xml:space="preserve">5.12. 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9" w:name="sub_1100"/>
    </w:p>
    <w:p w:rsidR="009E2153" w:rsidRDefault="009E2153" w:rsidP="009E2153">
      <w:pPr>
        <w:widowControl/>
        <w:autoSpaceDE/>
        <w:adjustRightInd/>
        <w:spacing w:after="160" w:line="256" w:lineRule="auto"/>
        <w:ind w:firstLine="0"/>
        <w:jc w:val="left"/>
        <w:rPr>
          <w:rStyle w:val="a6"/>
          <w:b w:val="0"/>
          <w:color w:val="auto"/>
          <w:sz w:val="28"/>
          <w:szCs w:val="28"/>
        </w:rPr>
      </w:pPr>
      <w:r>
        <w:rPr>
          <w:rStyle w:val="a6"/>
          <w:rFonts w:ascii="Times New Roman" w:hAnsi="Times New Roman" w:cs="Times New Roman"/>
          <w:b w:val="0"/>
          <w:color w:val="auto"/>
          <w:sz w:val="28"/>
          <w:szCs w:val="28"/>
        </w:rPr>
        <w:br w:type="page"/>
      </w:r>
    </w:p>
    <w:p w:rsidR="009E2153" w:rsidRDefault="009E2153" w:rsidP="009E2153">
      <w:pPr>
        <w:ind w:firstLine="709"/>
        <w:jc w:val="righ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lastRenderedPageBreak/>
        <w:t>Приложение № 1</w:t>
      </w:r>
      <w:bookmarkStart w:id="40" w:name="_GoBack"/>
      <w:bookmarkEnd w:id="40"/>
    </w:p>
    <w:p w:rsidR="009E2153" w:rsidRDefault="009E2153" w:rsidP="009E2153">
      <w:pPr>
        <w:ind w:firstLine="567"/>
        <w:jc w:val="righ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к </w:t>
      </w:r>
      <w:hyperlink r:id="rId10" w:anchor="sub_1000" w:history="1">
        <w:r>
          <w:rPr>
            <w:rStyle w:val="a7"/>
            <w:rFonts w:ascii="Times New Roman" w:hAnsi="Times New Roman" w:cs="Times New Roman"/>
            <w:color w:val="auto"/>
            <w:sz w:val="28"/>
            <w:szCs w:val="28"/>
          </w:rPr>
          <w:t>административному регламенту</w:t>
        </w:r>
      </w:hyperlink>
    </w:p>
    <w:bookmarkEnd w:id="39"/>
    <w:p w:rsidR="009E2153" w:rsidRDefault="009E2153" w:rsidP="009E2153">
      <w:pPr>
        <w:ind w:firstLine="567"/>
        <w:jc w:val="right"/>
      </w:pPr>
    </w:p>
    <w:tbl>
      <w:tblPr>
        <w:tblW w:w="10905" w:type="dxa"/>
        <w:tblBorders>
          <w:top w:val="single" w:sz="4" w:space="0" w:color="auto"/>
          <w:left w:val="single" w:sz="4" w:space="0" w:color="auto"/>
          <w:bottom w:val="single" w:sz="4" w:space="0" w:color="auto"/>
          <w:right w:val="single" w:sz="4" w:space="0" w:color="auto"/>
        </w:tblBorders>
        <w:tblLayout w:type="fixed"/>
        <w:tblLook w:val="04A0"/>
      </w:tblPr>
      <w:tblGrid>
        <w:gridCol w:w="5183"/>
        <w:gridCol w:w="1208"/>
        <w:gridCol w:w="708"/>
        <w:gridCol w:w="3305"/>
        <w:gridCol w:w="124"/>
        <w:gridCol w:w="22"/>
        <w:gridCol w:w="119"/>
        <w:gridCol w:w="236"/>
      </w:tblGrid>
      <w:tr w:rsidR="009E2153" w:rsidTr="009E2153">
        <w:trPr>
          <w:gridAfter w:val="3"/>
          <w:wAfter w:w="377" w:type="dxa"/>
        </w:trPr>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 xml:space="preserve">Главе </w:t>
            </w:r>
            <w:proofErr w:type="spellStart"/>
            <w:r w:rsidR="00B77BD2">
              <w:rPr>
                <w:rFonts w:ascii="Times New Roman" w:hAnsi="Times New Roman" w:cs="Times New Roman"/>
                <w:sz w:val="28"/>
                <w:szCs w:val="28"/>
              </w:rPr>
              <w:t>Твердохлебовского</w:t>
            </w:r>
            <w:proofErr w:type="spellEnd"/>
            <w:r>
              <w:rPr>
                <w:rFonts w:ascii="Times New Roman" w:hAnsi="Times New Roman" w:cs="Times New Roman"/>
                <w:sz w:val="28"/>
                <w:szCs w:val="28"/>
              </w:rPr>
              <w:t xml:space="preserve"> сельского поселения  </w:t>
            </w:r>
          </w:p>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9E2153" w:rsidTr="009E2153">
        <w:trPr>
          <w:gridAfter w:val="3"/>
          <w:wAfter w:w="377" w:type="dxa"/>
        </w:trPr>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9E2153" w:rsidRDefault="009E2153">
            <w:pPr>
              <w:pStyle w:val="ConsPlusNonformat"/>
              <w:spacing w:line="256" w:lineRule="auto"/>
              <w:jc w:val="right"/>
              <w:rPr>
                <w:rFonts w:ascii="Times New Roman" w:hAnsi="Times New Roman" w:cs="Times New Roman"/>
                <w:sz w:val="24"/>
                <w:szCs w:val="28"/>
              </w:rPr>
            </w:pPr>
            <w:proofErr w:type="gramStart"/>
            <w:r>
              <w:rPr>
                <w:rFonts w:ascii="Times New Roman" w:hAnsi="Times New Roman" w:cs="Times New Roman"/>
                <w:sz w:val="24"/>
                <w:szCs w:val="28"/>
              </w:rPr>
              <w:t>(наименование заявителя - юридического лица,</w:t>
            </w:r>
            <w:proofErr w:type="gramEnd"/>
          </w:p>
          <w:p w:rsidR="009E2153" w:rsidRDefault="009E2153">
            <w:pPr>
              <w:pStyle w:val="ConsPlusNonformat"/>
              <w:spacing w:line="256" w:lineRule="auto"/>
              <w:rPr>
                <w:rFonts w:ascii="Times New Roman" w:hAnsi="Times New Roman" w:cs="Times New Roman"/>
                <w:sz w:val="24"/>
                <w:szCs w:val="28"/>
              </w:rPr>
            </w:pPr>
          </w:p>
        </w:tc>
      </w:tr>
      <w:tr w:rsidR="009E2153" w:rsidTr="009E2153">
        <w:trPr>
          <w:gridAfter w:val="3"/>
          <w:wAfter w:w="377" w:type="dxa"/>
        </w:trPr>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w:t>
            </w:r>
          </w:p>
        </w:tc>
      </w:tr>
      <w:tr w:rsidR="009E2153" w:rsidTr="009E2153">
        <w:trPr>
          <w:gridAfter w:val="3"/>
          <w:wAfter w:w="377" w:type="dxa"/>
        </w:trPr>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9E2153" w:rsidRDefault="009E2153">
            <w:pPr>
              <w:pStyle w:val="ConsPlusNonformat"/>
              <w:spacing w:line="256" w:lineRule="auto"/>
              <w:jc w:val="center"/>
              <w:rPr>
                <w:rFonts w:ascii="Times New Roman" w:hAnsi="Times New Roman" w:cs="Times New Roman"/>
                <w:sz w:val="24"/>
                <w:szCs w:val="28"/>
              </w:rPr>
            </w:pPr>
            <w:proofErr w:type="gramStart"/>
            <w:r>
              <w:rPr>
                <w:rFonts w:ascii="Times New Roman" w:hAnsi="Times New Roman" w:cs="Times New Roman"/>
                <w:sz w:val="24"/>
                <w:szCs w:val="28"/>
              </w:rPr>
              <w:t>(Ф.И.О. заявителя - физического лица,</w:t>
            </w:r>
            <w:proofErr w:type="gramEnd"/>
          </w:p>
          <w:p w:rsidR="009E2153" w:rsidRDefault="009E2153">
            <w:pPr>
              <w:pStyle w:val="ConsPlusNonformat"/>
              <w:spacing w:line="256" w:lineRule="auto"/>
              <w:jc w:val="right"/>
              <w:rPr>
                <w:rFonts w:ascii="Times New Roman" w:hAnsi="Times New Roman" w:cs="Times New Roman"/>
                <w:sz w:val="24"/>
                <w:szCs w:val="28"/>
              </w:rPr>
            </w:pPr>
          </w:p>
        </w:tc>
      </w:tr>
      <w:tr w:rsidR="009E2153" w:rsidTr="009E2153">
        <w:trPr>
          <w:gridAfter w:val="3"/>
          <w:wAfter w:w="377" w:type="dxa"/>
        </w:trPr>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tc>
      </w:tr>
      <w:tr w:rsidR="009E2153" w:rsidTr="009E2153">
        <w:tc>
          <w:tcPr>
            <w:tcW w:w="5185" w:type="dxa"/>
            <w:tcBorders>
              <w:top w:val="nil"/>
              <w:left w:val="nil"/>
              <w:bottom w:val="nil"/>
              <w:right w:val="nil"/>
            </w:tcBorders>
          </w:tcPr>
          <w:p w:rsidR="009E2153" w:rsidRDefault="009E2153">
            <w:pPr>
              <w:pStyle w:val="a4"/>
              <w:spacing w:line="256" w:lineRule="auto"/>
              <w:ind w:firstLine="567"/>
              <w:jc w:val="right"/>
              <w:rPr>
                <w:rFonts w:ascii="Times New Roman" w:hAnsi="Times New Roman" w:cs="Times New Roman"/>
                <w:sz w:val="28"/>
                <w:szCs w:val="28"/>
              </w:rPr>
            </w:pPr>
          </w:p>
        </w:tc>
        <w:tc>
          <w:tcPr>
            <w:tcW w:w="5489" w:type="dxa"/>
            <w:gridSpan w:val="6"/>
            <w:tcBorders>
              <w:top w:val="nil"/>
              <w:left w:val="nil"/>
              <w:bottom w:val="nil"/>
              <w:right w:val="nil"/>
            </w:tcBorders>
            <w:hideMark/>
          </w:tcPr>
          <w:p w:rsidR="009E2153" w:rsidRDefault="009E2153">
            <w:pPr>
              <w:pStyle w:val="ConsPlusNonformat"/>
              <w:spacing w:line="256" w:lineRule="auto"/>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почты, телефон)</w:t>
            </w:r>
          </w:p>
        </w:tc>
        <w:tc>
          <w:tcPr>
            <w:tcW w:w="236" w:type="dxa"/>
            <w:tcBorders>
              <w:top w:val="nil"/>
              <w:left w:val="nil"/>
              <w:bottom w:val="single" w:sz="4" w:space="0" w:color="auto"/>
              <w:right w:val="nil"/>
            </w:tcBorders>
          </w:tcPr>
          <w:p w:rsidR="009E2153" w:rsidRDefault="009E2153">
            <w:pPr>
              <w:pStyle w:val="ConsPlusNonformat"/>
              <w:spacing w:line="256" w:lineRule="auto"/>
              <w:jc w:val="right"/>
              <w:rPr>
                <w:rFonts w:ascii="Times New Roman" w:hAnsi="Times New Roman" w:cs="Times New Roman"/>
                <w:sz w:val="24"/>
                <w:szCs w:val="28"/>
              </w:rPr>
            </w:pP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p>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Заявление </w:t>
            </w:r>
          </w:p>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на согласование проведения работ в технических и охранных зонах</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5"/>
              <w:spacing w:line="256" w:lineRule="auto"/>
              <w:ind w:firstLine="567"/>
              <w:rPr>
                <w:rFonts w:ascii="Times New Roman" w:hAnsi="Times New Roman" w:cs="Times New Roman"/>
                <w:sz w:val="28"/>
                <w:szCs w:val="28"/>
              </w:rPr>
            </w:pPr>
            <w:r>
              <w:rPr>
                <w:rFonts w:ascii="Times New Roman" w:hAnsi="Times New Roman" w:cs="Times New Roman"/>
                <w:sz w:val="28"/>
                <w:szCs w:val="28"/>
              </w:rPr>
              <w:t xml:space="preserve">Прошу Вас выдать согласование проведения работ в технических и охранных зонах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________________________________________________________________</w:t>
            </w: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nil"/>
              <w:right w:val="nil"/>
            </w:tcBorders>
            <w:hideMark/>
          </w:tcPr>
          <w:p w:rsidR="009E2153" w:rsidRDefault="009E2153">
            <w:pPr>
              <w:pStyle w:val="a4"/>
              <w:spacing w:line="256" w:lineRule="auto"/>
              <w:ind w:firstLine="567"/>
              <w:jc w:val="center"/>
              <w:rPr>
                <w:rFonts w:ascii="Times New Roman" w:hAnsi="Times New Roman" w:cs="Times New Roman"/>
                <w:sz w:val="28"/>
                <w:szCs w:val="28"/>
              </w:rPr>
            </w:pPr>
            <w:r>
              <w:rPr>
                <w:rFonts w:ascii="Times New Roman" w:hAnsi="Times New Roman" w:cs="Times New Roman"/>
                <w:szCs w:val="28"/>
              </w:rPr>
              <w:t>(указать цель проведения работ)</w:t>
            </w:r>
          </w:p>
        </w:tc>
      </w:tr>
      <w:tr w:rsidR="009E2153" w:rsidTr="009E2153">
        <w:trPr>
          <w:gridAfter w:val="2"/>
          <w:wAfter w:w="355" w:type="dxa"/>
        </w:trPr>
        <w:tc>
          <w:tcPr>
            <w:tcW w:w="7102" w:type="dxa"/>
            <w:gridSpan w:val="3"/>
            <w:tcBorders>
              <w:top w:val="nil"/>
              <w:left w:val="nil"/>
              <w:bottom w:val="nil"/>
              <w:right w:val="nil"/>
            </w:tcBorders>
            <w:hideMark/>
          </w:tcPr>
          <w:p w:rsidR="009E2153" w:rsidRDefault="009E2153">
            <w:pPr>
              <w:pStyle w:val="a4"/>
              <w:spacing w:line="256" w:lineRule="auto"/>
              <w:rPr>
                <w:rFonts w:ascii="Times New Roman" w:hAnsi="Times New Roman" w:cs="Times New Roman"/>
                <w:sz w:val="28"/>
                <w:szCs w:val="28"/>
              </w:rPr>
            </w:pPr>
            <w:r>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4"/>
          <w:wAfter w:w="501" w:type="dxa"/>
        </w:trPr>
        <w:tc>
          <w:tcPr>
            <w:tcW w:w="10409" w:type="dxa"/>
            <w:gridSpan w:val="4"/>
            <w:tcBorders>
              <w:top w:val="single" w:sz="4" w:space="0" w:color="auto"/>
              <w:left w:val="nil"/>
              <w:bottom w:val="nil"/>
              <w:right w:val="nil"/>
            </w:tcBorders>
            <w:hideMark/>
          </w:tcPr>
          <w:p w:rsidR="009E2153" w:rsidRDefault="009E2153">
            <w:pPr>
              <w:pStyle w:val="a4"/>
              <w:spacing w:line="256" w:lineRule="auto"/>
              <w:rPr>
                <w:rFonts w:ascii="Times New Roman" w:hAnsi="Times New Roman" w:cs="Times New Roman"/>
                <w:sz w:val="28"/>
                <w:szCs w:val="28"/>
              </w:rPr>
            </w:pPr>
            <w:r>
              <w:rPr>
                <w:rFonts w:ascii="Times New Roman" w:hAnsi="Times New Roman" w:cs="Times New Roman"/>
                <w:sz w:val="28"/>
                <w:szCs w:val="28"/>
              </w:rPr>
              <w:t xml:space="preserve">Сроком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 по _____._____._____.</w:t>
            </w:r>
          </w:p>
        </w:tc>
      </w:tr>
      <w:tr w:rsidR="009E2153" w:rsidTr="009E2153">
        <w:trPr>
          <w:gridAfter w:val="3"/>
          <w:wAfter w:w="377" w:type="dxa"/>
        </w:trPr>
        <w:tc>
          <w:tcPr>
            <w:tcW w:w="6394" w:type="dxa"/>
            <w:gridSpan w:val="2"/>
            <w:tcBorders>
              <w:top w:val="nil"/>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p w:rsidR="009E2153" w:rsidRDefault="009E2153">
            <w:pPr>
              <w:pStyle w:val="a4"/>
              <w:spacing w:line="256" w:lineRule="auto"/>
              <w:ind w:firstLine="567"/>
              <w:rPr>
                <w:rFonts w:ascii="Times New Roman" w:hAnsi="Times New Roman" w:cs="Times New Roman"/>
                <w:sz w:val="28"/>
                <w:szCs w:val="28"/>
              </w:rPr>
            </w:pPr>
            <w:r>
              <w:rPr>
                <w:rFonts w:ascii="Times New Roman" w:hAnsi="Times New Roman" w:cs="Times New Roman"/>
                <w:sz w:val="28"/>
                <w:szCs w:val="28"/>
              </w:rPr>
              <w:t xml:space="preserve">Акт согласования на производство работ </w:t>
            </w:r>
            <w:proofErr w:type="gramStart"/>
            <w:r>
              <w:rPr>
                <w:rFonts w:ascii="Times New Roman" w:hAnsi="Times New Roman" w:cs="Times New Roman"/>
                <w:sz w:val="28"/>
                <w:szCs w:val="28"/>
              </w:rPr>
              <w:t>в</w:t>
            </w:r>
            <w:proofErr w:type="gramEnd"/>
          </w:p>
        </w:tc>
        <w:tc>
          <w:tcPr>
            <w:tcW w:w="4139" w:type="dxa"/>
            <w:gridSpan w:val="3"/>
            <w:tcBorders>
              <w:top w:val="nil"/>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p w:rsidR="009E2153" w:rsidRDefault="009E2153">
            <w:pPr>
              <w:pStyle w:val="a4"/>
              <w:spacing w:line="256" w:lineRule="auto"/>
              <w:rPr>
                <w:rFonts w:ascii="Times New Roman" w:hAnsi="Times New Roman" w:cs="Times New Roman"/>
                <w:sz w:val="28"/>
                <w:szCs w:val="28"/>
              </w:rPr>
            </w:pPr>
            <w:r>
              <w:rPr>
                <w:rFonts w:ascii="Times New Roman" w:hAnsi="Times New Roman" w:cs="Times New Roman"/>
                <w:sz w:val="28"/>
                <w:szCs w:val="28"/>
              </w:rPr>
              <w:t>с их собственниками прилагается.</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4"/>
              <w:spacing w:line="256" w:lineRule="auto"/>
              <w:ind w:firstLine="567"/>
              <w:rPr>
                <w:rFonts w:ascii="Times New Roman" w:hAnsi="Times New Roman" w:cs="Times New Roman"/>
                <w:sz w:val="28"/>
                <w:szCs w:val="28"/>
              </w:rPr>
            </w:pPr>
            <w:r>
              <w:rPr>
                <w:rFonts w:ascii="Times New Roman" w:hAnsi="Times New Roman" w:cs="Times New Roman"/>
                <w:sz w:val="28"/>
                <w:szCs w:val="28"/>
              </w:rPr>
              <w:t>Восстановление нарушенного благоустройства гарантирую.</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4"/>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4"/>
              <w:spacing w:line="256" w:lineRule="auto"/>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9E2153" w:rsidRDefault="009E2153">
            <w:pPr>
              <w:spacing w:line="256" w:lineRule="auto"/>
              <w:rPr>
                <w:rFonts w:ascii="Times New Roman" w:hAnsi="Times New Roman" w:cs="Times New Roman"/>
              </w:rPr>
            </w:pPr>
            <w:r>
              <w:t xml:space="preserve">  (</w:t>
            </w:r>
            <w:r>
              <w:rPr>
                <w:rFonts w:ascii="Times New Roman" w:hAnsi="Times New Roman" w:cs="Times New Roman"/>
              </w:rPr>
              <w:t>дата)           (подпись)                 (расшифровка)</w:t>
            </w:r>
          </w:p>
        </w:tc>
      </w:tr>
    </w:tbl>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jc w:val="right"/>
        <w:rPr>
          <w:rStyle w:val="a6"/>
          <w:b w:val="0"/>
          <w:color w:val="auto"/>
        </w:rPr>
      </w:pPr>
      <w:r>
        <w:rPr>
          <w:rStyle w:val="a6"/>
          <w:rFonts w:ascii="Times New Roman" w:hAnsi="Times New Roman" w:cs="Times New Roman"/>
          <w:b w:val="0"/>
          <w:color w:val="auto"/>
          <w:sz w:val="28"/>
          <w:szCs w:val="28"/>
        </w:rPr>
        <w:lastRenderedPageBreak/>
        <w:t xml:space="preserve">Приложение № 2 </w:t>
      </w:r>
    </w:p>
    <w:p w:rsidR="009E2153" w:rsidRDefault="009E2153" w:rsidP="009E2153">
      <w:pPr>
        <w:ind w:firstLine="567"/>
        <w:jc w:val="righ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к </w:t>
      </w:r>
      <w:hyperlink r:id="rId11" w:anchor="sub_1000" w:history="1">
        <w:r>
          <w:rPr>
            <w:rStyle w:val="a7"/>
            <w:rFonts w:ascii="Times New Roman" w:hAnsi="Times New Roman" w:cs="Times New Roman"/>
            <w:color w:val="auto"/>
            <w:sz w:val="28"/>
            <w:szCs w:val="28"/>
          </w:rPr>
          <w:t>административному регламенту</w:t>
        </w:r>
      </w:hyperlink>
    </w:p>
    <w:p w:rsidR="009E2153" w:rsidRDefault="009E2153" w:rsidP="009E2153">
      <w:pPr>
        <w:pStyle w:val="1"/>
        <w:spacing w:before="0" w:after="0"/>
        <w:ind w:firstLine="567"/>
        <w:rPr>
          <w:rFonts w:eastAsiaTheme="minorEastAsia"/>
          <w:b w:val="0"/>
        </w:rPr>
      </w:pPr>
    </w:p>
    <w:p w:rsidR="009E2153" w:rsidRDefault="009E2153" w:rsidP="009E2153">
      <w:pPr>
        <w:pStyle w:val="1"/>
        <w:spacing w:before="0" w:after="0"/>
        <w:rPr>
          <w:rFonts w:ascii="Times New Roman" w:eastAsiaTheme="minorEastAsia" w:hAnsi="Times New Roman"/>
          <w:color w:val="auto"/>
          <w:sz w:val="28"/>
          <w:szCs w:val="28"/>
        </w:rPr>
      </w:pPr>
      <w:r>
        <w:rPr>
          <w:rFonts w:ascii="Times New Roman" w:eastAsiaTheme="minorEastAsia" w:hAnsi="Times New Roman"/>
          <w:color w:val="auto"/>
          <w:sz w:val="28"/>
          <w:szCs w:val="28"/>
        </w:rPr>
        <w:t>Блок-схема</w:t>
      </w:r>
      <w:r>
        <w:rPr>
          <w:rFonts w:ascii="Times New Roman" w:eastAsiaTheme="minorEastAsia" w:hAnsi="Times New Roman"/>
          <w:color w:val="auto"/>
          <w:sz w:val="28"/>
          <w:szCs w:val="28"/>
        </w:rPr>
        <w:br/>
        <w:t xml:space="preserve">предоставления муниципальной услуги </w:t>
      </w:r>
    </w:p>
    <w:p w:rsidR="009E2153" w:rsidRDefault="009E2153" w:rsidP="009E2153">
      <w:pPr>
        <w:pStyle w:val="1"/>
        <w:spacing w:before="0" w:after="0"/>
        <w:rPr>
          <w:rFonts w:ascii="Times New Roman" w:eastAsiaTheme="minorEastAsia" w:hAnsi="Times New Roman"/>
          <w:color w:val="auto"/>
          <w:sz w:val="28"/>
          <w:szCs w:val="28"/>
        </w:rPr>
      </w:pPr>
      <w:r>
        <w:rPr>
          <w:rFonts w:ascii="Times New Roman" w:eastAsiaTheme="minorEastAsia" w:hAnsi="Times New Roman"/>
          <w:color w:val="auto"/>
          <w:sz w:val="28"/>
          <w:szCs w:val="28"/>
        </w:rPr>
        <w:t>«</w:t>
      </w:r>
      <w:r>
        <w:rPr>
          <w:rFonts w:ascii="Times New Roman" w:eastAsiaTheme="minorEastAsia" w:hAnsi="Times New Roman" w:cs="Times New Roman"/>
          <w:sz w:val="28"/>
          <w:szCs w:val="28"/>
        </w:rPr>
        <w:t>Согласование проведения работ в технических и охранных зонах</w:t>
      </w:r>
      <w:r>
        <w:rPr>
          <w:rFonts w:ascii="Times New Roman" w:eastAsiaTheme="minorEastAsia" w:hAnsi="Times New Roman"/>
          <w:color w:val="auto"/>
          <w:sz w:val="28"/>
          <w:szCs w:val="28"/>
        </w:rPr>
        <w:t>»</w:t>
      </w:r>
    </w:p>
    <w:p w:rsidR="009E2153" w:rsidRDefault="009E2153" w:rsidP="009E2153">
      <w:pPr>
        <w:ind w:firstLine="567"/>
      </w:pPr>
    </w:p>
    <w:p w:rsidR="009E2153" w:rsidRDefault="005933ED" w:rsidP="00D53378">
      <w:pPr>
        <w:ind w:firstLine="567"/>
        <w:jc w:val="center"/>
      </w:pPr>
      <w:r>
        <w:pict>
          <v:rect id="Прямоугольник 11" o:spid="_x0000_s1028" style="position:absolute;left:0;text-align:left;margin-left:0;margin-top:8pt;width:243.9pt;height:60.6pt;z-index:25165465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9E2153" w:rsidRDefault="009E2153" w:rsidP="009E2153">
                  <w:pPr>
                    <w:jc w:val="center"/>
                  </w:pPr>
                  <w:r>
                    <w:rPr>
                      <w:rFonts w:ascii="Times New Roman" w:hAnsi="Times New Roman" w:cs="Times New Roman"/>
                      <w:sz w:val="28"/>
                      <w:szCs w:val="28"/>
                    </w:rPr>
                    <w:t>Прием и регистрация заявления с приложением соответствующих документов</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5933ED" w:rsidP="00D53378">
      <w:pPr>
        <w:ind w:firstLine="567"/>
        <w:jc w:val="center"/>
      </w:pPr>
      <w:r>
        <w:pict>
          <v:shapetype id="_x0000_t32" coordsize="21600,21600" o:spt="32" o:oned="t" path="m,l21600,21600e" filled="f">
            <v:path arrowok="t" fillok="f" o:connecttype="none"/>
            <o:lock v:ext="edit" shapetype="t"/>
          </v:shapetype>
          <v:shape id="Прямая со стрелкой 10" o:spid="_x0000_s1030" type="#_x0000_t32" style="position:absolute;left:0;text-align:left;margin-left:258.3pt;margin-top:0;width:0;height:23.3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9E2153" w:rsidRDefault="005933ED" w:rsidP="00D53378">
      <w:pPr>
        <w:ind w:firstLine="567"/>
        <w:jc w:val="center"/>
      </w:pPr>
      <w:r>
        <w:pict>
          <v:rect id="Прямоугольник 9" o:spid="_x0000_s1029" style="position:absolute;left:0;text-align:left;margin-left:102.3pt;margin-top:11.1pt;width:279.75pt;height:51.6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9E2153" w:rsidRDefault="009E2153" w:rsidP="009E2153">
                  <w:pPr>
                    <w:jc w:val="center"/>
                  </w:pPr>
                  <w:r>
                    <w:rPr>
                      <w:rFonts w:ascii="Times New Roman" w:hAnsi="Times New Roman" w:cs="Times New Roman"/>
                      <w:sz w:val="28"/>
                      <w:szCs w:val="28"/>
                    </w:rPr>
                    <w:t>Рассмотрение заявления о предоставлении муниципальной услуги</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5933ED" w:rsidP="00D53378">
      <w:pPr>
        <w:ind w:firstLine="567"/>
        <w:jc w:val="center"/>
      </w:pPr>
      <w:r>
        <w:pict>
          <v:shape id="Прямая со стрелкой 4" o:spid="_x0000_s1031" type="#_x0000_t32" style="position:absolute;left:0;text-align:left;margin-left:97.05pt;margin-top:7.55pt;width:42.85pt;height:13.65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r>
        <w:pict>
          <v:shape id="Прямая со стрелкой 3" o:spid="_x0000_s1032" type="#_x0000_t32" style="position:absolute;left:0;text-align:left;margin-left:307.65pt;margin-top:7.55pt;width:32.5pt;height:13.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p>
    <w:p w:rsidR="009E2153" w:rsidRDefault="005933ED" w:rsidP="00D53378">
      <w:pPr>
        <w:ind w:firstLine="567"/>
        <w:jc w:val="center"/>
      </w:pPr>
      <w:r>
        <w:pict>
          <v:rect id="Прямоугольник 2" o:spid="_x0000_s1027" style="position:absolute;left:0;text-align:left;margin-left:241.05pt;margin-top:6.25pt;width:249.75pt;height:82.3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9E2153" w:rsidRDefault="009E2153" w:rsidP="009E2153">
                  <w:pPr>
                    <w:ind w:firstLine="0"/>
                    <w:jc w:val="center"/>
                  </w:pPr>
                  <w:r>
                    <w:rPr>
                      <w:rFonts w:ascii="Times New Roman" w:hAnsi="Times New Roman" w:cs="Times New Roman"/>
                      <w:sz w:val="28"/>
                      <w:szCs w:val="28"/>
                    </w:rPr>
                    <w:t>Отказ в согласовании проведения работ в технических и охранных зонах (6 дней)</w:t>
                  </w:r>
                </w:p>
              </w:txbxContent>
            </v:textbox>
            <w10:wrap anchorx="margin"/>
          </v:rect>
        </w:pict>
      </w:r>
      <w:r>
        <w:pict>
          <v:rect id="Прямоугольник 14" o:spid="_x0000_s1026" style="position:absolute;left:0;text-align:left;margin-left:-36.95pt;margin-top:6.55pt;width:267.5pt;height:82.05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9E2153" w:rsidRDefault="009E2153" w:rsidP="009E2153">
                  <w:pPr>
                    <w:ind w:firstLine="0"/>
                    <w:jc w:val="center"/>
                  </w:pPr>
                  <w:r>
                    <w:rPr>
                      <w:rFonts w:ascii="Times New Roman" w:hAnsi="Times New Roman" w:cs="Times New Roman"/>
                      <w:sz w:val="28"/>
                      <w:szCs w:val="28"/>
                    </w:rPr>
                    <w:t>Подготовка и выдача согласования проведения работ в технических и охранных зонах (6 дней)</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9E2153">
      <w:pPr>
        <w:ind w:firstLine="567"/>
      </w:pPr>
    </w:p>
    <w:p w:rsidR="009E2153" w:rsidRDefault="009E2153" w:rsidP="009E2153">
      <w:pPr>
        <w:ind w:firstLine="567"/>
      </w:pPr>
    </w:p>
    <w:p w:rsidR="009E2153" w:rsidRDefault="009E2153" w:rsidP="009E2153">
      <w:pPr>
        <w:ind w:firstLine="567"/>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0"/>
        <w:rPr>
          <w:rFonts w:ascii="Times New Roman" w:hAnsi="Times New Roman" w:cs="Times New Roman"/>
          <w:sz w:val="28"/>
          <w:szCs w:val="28"/>
        </w:rPr>
      </w:pPr>
    </w:p>
    <w:p w:rsidR="009E2153" w:rsidRDefault="009E2153" w:rsidP="009E2153">
      <w:pPr>
        <w:ind w:firstLine="0"/>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1011DB" w:rsidRDefault="00396A45" w:rsidP="00396A45">
      <w:pPr>
        <w:widowControl/>
        <w:autoSpaceDE/>
        <w:adjustRightInd/>
        <w:spacing w:after="160" w:line="256"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9E2153" w:rsidRDefault="001011DB" w:rsidP="00396A45">
      <w:pPr>
        <w:widowControl/>
        <w:autoSpaceDE/>
        <w:adjustRightInd/>
        <w:spacing w:after="160" w:line="256"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396A45">
        <w:rPr>
          <w:rFonts w:ascii="Times New Roman" w:eastAsia="Calibri" w:hAnsi="Times New Roman" w:cs="Times New Roman"/>
          <w:sz w:val="28"/>
          <w:szCs w:val="28"/>
          <w:lang w:eastAsia="en-US"/>
        </w:rPr>
        <w:t xml:space="preserve">  </w:t>
      </w:r>
      <w:r w:rsidR="009E2153">
        <w:rPr>
          <w:rFonts w:ascii="Times New Roman" w:eastAsia="Calibri" w:hAnsi="Times New Roman" w:cs="Times New Roman"/>
          <w:sz w:val="28"/>
          <w:szCs w:val="28"/>
          <w:lang w:eastAsia="en-US"/>
        </w:rPr>
        <w:t>Приложение № 3</w:t>
      </w:r>
    </w:p>
    <w:p w:rsidR="009E2153" w:rsidRDefault="009E2153" w:rsidP="009E2153">
      <w:pPr>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административному регламенту</w:t>
      </w:r>
    </w:p>
    <w:p w:rsidR="009E2153" w:rsidRDefault="009E2153" w:rsidP="009E2153">
      <w:pPr>
        <w:ind w:firstLine="709"/>
        <w:rPr>
          <w:rFonts w:ascii="Times New Roman" w:eastAsia="Calibri" w:hAnsi="Times New Roman" w:cs="Times New Roman"/>
          <w:sz w:val="28"/>
          <w:szCs w:val="28"/>
          <w:lang w:eastAsia="en-US"/>
        </w:rPr>
      </w:pPr>
    </w:p>
    <w:p w:rsidR="00B77BD2" w:rsidRPr="00B77BD2" w:rsidRDefault="00B77BD2" w:rsidP="00B77BD2">
      <w:pPr>
        <w:pStyle w:val="a3"/>
      </w:pPr>
      <w:r>
        <w:t xml:space="preserve">      </w:t>
      </w:r>
      <w:r w:rsidRPr="00B77BD2">
        <w:t xml:space="preserve">1. Место нахождения администрации </w:t>
      </w:r>
      <w:proofErr w:type="spellStart"/>
      <w:r w:rsidRPr="00B77BD2">
        <w:t>Твердохлебовского</w:t>
      </w:r>
      <w:proofErr w:type="spellEnd"/>
      <w:r w:rsidRPr="00B77BD2">
        <w:t xml:space="preserve"> сельского поселения: Воронежская область, </w:t>
      </w:r>
      <w:proofErr w:type="spellStart"/>
      <w:r w:rsidRPr="00B77BD2">
        <w:t>Богучарский</w:t>
      </w:r>
      <w:proofErr w:type="spellEnd"/>
      <w:r w:rsidRPr="00B77BD2">
        <w:t xml:space="preserve"> район, село </w:t>
      </w:r>
      <w:proofErr w:type="spellStart"/>
      <w:r w:rsidRPr="00B77BD2">
        <w:t>Твердохлебовка</w:t>
      </w:r>
      <w:proofErr w:type="spellEnd"/>
      <w:r w:rsidRPr="00B77BD2">
        <w:t>, улица Калинина, дом 64.</w:t>
      </w:r>
    </w:p>
    <w:p w:rsidR="00B77BD2" w:rsidRPr="00B77BD2" w:rsidRDefault="00B77BD2" w:rsidP="00B77BD2">
      <w:pPr>
        <w:pStyle w:val="a3"/>
      </w:pPr>
      <w:r w:rsidRPr="00B77BD2">
        <w:t xml:space="preserve">        График работы администрации  </w:t>
      </w:r>
      <w:proofErr w:type="spellStart"/>
      <w:r w:rsidRPr="00B77BD2">
        <w:t>Твердохлебовского</w:t>
      </w:r>
      <w:proofErr w:type="spellEnd"/>
      <w:r w:rsidRPr="00B77BD2">
        <w:t xml:space="preserve">  сельского поселения:</w:t>
      </w:r>
    </w:p>
    <w:p w:rsidR="00B77BD2" w:rsidRPr="00B77BD2" w:rsidRDefault="00B77BD2" w:rsidP="00B77BD2">
      <w:pPr>
        <w:pStyle w:val="a3"/>
      </w:pPr>
      <w:r w:rsidRPr="00B77BD2">
        <w:t xml:space="preserve">          понедельник - пятница: с 08.00 до 17.00;</w:t>
      </w:r>
    </w:p>
    <w:p w:rsidR="00B77BD2" w:rsidRPr="00B77BD2" w:rsidRDefault="00B77BD2" w:rsidP="00B77BD2">
      <w:pPr>
        <w:pStyle w:val="a3"/>
      </w:pPr>
      <w:r w:rsidRPr="00B77BD2">
        <w:t xml:space="preserve">          перерыв: с 12.00 до 13.00;</w:t>
      </w:r>
    </w:p>
    <w:p w:rsidR="00B77BD2" w:rsidRPr="00B77BD2" w:rsidRDefault="00B77BD2" w:rsidP="00B77BD2">
      <w:pPr>
        <w:pStyle w:val="a3"/>
        <w:rPr>
          <w:lang w:eastAsia="ar-SA"/>
        </w:rPr>
      </w:pPr>
      <w:r w:rsidRPr="00B77BD2">
        <w:rPr>
          <w:lang w:eastAsia="ar-SA"/>
        </w:rPr>
        <w:t xml:space="preserve">          суббота, воскресенье – выходной.</w:t>
      </w:r>
    </w:p>
    <w:p w:rsidR="00B77BD2" w:rsidRPr="00B77BD2" w:rsidRDefault="00B77BD2" w:rsidP="00B77BD2">
      <w:pPr>
        <w:pStyle w:val="a3"/>
      </w:pPr>
      <w:r w:rsidRPr="00B77BD2">
        <w:t xml:space="preserve">      Официальный сайт администрации </w:t>
      </w:r>
      <w:proofErr w:type="spellStart"/>
      <w:r w:rsidRPr="00B77BD2">
        <w:t>Твердохлебовского</w:t>
      </w:r>
      <w:proofErr w:type="spellEnd"/>
      <w:r w:rsidRPr="00B77BD2">
        <w:t xml:space="preserve">  сельского поселения в сети Интернет: </w:t>
      </w:r>
      <w:proofErr w:type="spellStart"/>
      <w:r w:rsidRPr="00B77BD2">
        <w:t>www</w:t>
      </w:r>
      <w:proofErr w:type="spellEnd"/>
      <w:r w:rsidRPr="00B77BD2">
        <w:t>.</w:t>
      </w:r>
      <w:proofErr w:type="gramStart"/>
      <w:r w:rsidRPr="00B77BD2">
        <w:t xml:space="preserve"> :</w:t>
      </w:r>
      <w:proofErr w:type="gramEnd"/>
      <w:r w:rsidRPr="00B77BD2">
        <w:t xml:space="preserve">  ( </w:t>
      </w:r>
      <w:r w:rsidRPr="00B77BD2">
        <w:rPr>
          <w:lang w:val="en-US"/>
        </w:rPr>
        <w:t>http</w:t>
      </w:r>
      <w:r w:rsidRPr="00B77BD2">
        <w:t xml:space="preserve">:// </w:t>
      </w:r>
      <w:proofErr w:type="spellStart"/>
      <w:r w:rsidRPr="00B77BD2">
        <w:rPr>
          <w:lang w:val="en-US"/>
        </w:rPr>
        <w:t>tverdohlebovskogo</w:t>
      </w:r>
      <w:proofErr w:type="spellEnd"/>
      <w:r w:rsidRPr="00B77BD2">
        <w:t>.</w:t>
      </w:r>
      <w:proofErr w:type="spellStart"/>
      <w:r w:rsidRPr="00B77BD2">
        <w:rPr>
          <w:lang w:val="en-US"/>
        </w:rPr>
        <w:t>ru</w:t>
      </w:r>
      <w:proofErr w:type="spellEnd"/>
      <w:r w:rsidRPr="00B77BD2">
        <w:t>).</w:t>
      </w:r>
    </w:p>
    <w:p w:rsidR="00B77BD2" w:rsidRPr="00B77BD2" w:rsidRDefault="00B77BD2" w:rsidP="00B77BD2">
      <w:pPr>
        <w:pStyle w:val="a3"/>
      </w:pPr>
      <w:r w:rsidRPr="00B77BD2">
        <w:t xml:space="preserve">     Адрес электронной почты администрации  </w:t>
      </w:r>
      <w:proofErr w:type="spellStart"/>
      <w:r w:rsidRPr="00B77BD2">
        <w:t>Твердохлебовского</w:t>
      </w:r>
      <w:proofErr w:type="spellEnd"/>
      <w:r w:rsidRPr="00B77BD2">
        <w:t xml:space="preserve">  сельского поселения:  </w:t>
      </w:r>
      <w:proofErr w:type="spellStart"/>
      <w:r w:rsidRPr="00B77BD2">
        <w:rPr>
          <w:lang w:val="en-US"/>
        </w:rPr>
        <w:t>tverdohlebovskogo</w:t>
      </w:r>
      <w:proofErr w:type="spellEnd"/>
      <w:r w:rsidRPr="00B77BD2">
        <w:t xml:space="preserve"> @</w:t>
      </w:r>
      <w:r w:rsidRPr="00B77BD2">
        <w:rPr>
          <w:lang w:val="en-US"/>
        </w:rPr>
        <w:t>mail</w:t>
      </w:r>
      <w:r w:rsidRPr="00B77BD2">
        <w:t>.</w:t>
      </w:r>
      <w:proofErr w:type="spellStart"/>
      <w:r w:rsidRPr="00B77BD2">
        <w:rPr>
          <w:lang w:val="en-US"/>
        </w:rPr>
        <w:t>ru</w:t>
      </w:r>
      <w:proofErr w:type="spellEnd"/>
      <w:r w:rsidRPr="00B77BD2">
        <w:t xml:space="preserve"> </w:t>
      </w:r>
    </w:p>
    <w:p w:rsidR="00B77BD2" w:rsidRPr="00B77BD2" w:rsidRDefault="00B77BD2" w:rsidP="00B77BD2">
      <w:pPr>
        <w:pStyle w:val="a3"/>
      </w:pPr>
      <w:r w:rsidRPr="00B77BD2">
        <w:t xml:space="preserve">      2. Телефоны для справок: 8(47366)4-51-23.</w:t>
      </w:r>
    </w:p>
    <w:p w:rsidR="00B77BD2" w:rsidRPr="00B77BD2" w:rsidRDefault="00B77BD2" w:rsidP="00B77BD2">
      <w:pPr>
        <w:pStyle w:val="a3"/>
        <w:rPr>
          <w:rFonts w:eastAsia="Calibri"/>
          <w:lang w:eastAsia="en-US"/>
        </w:rPr>
      </w:pPr>
    </w:p>
    <w:sectPr w:rsidR="00B77BD2" w:rsidRPr="00B77BD2" w:rsidSect="001011DB">
      <w:pgSz w:w="11906" w:h="16838"/>
      <w:pgMar w:top="1134" w:right="567"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153"/>
    <w:rsid w:val="00097633"/>
    <w:rsid w:val="000D464E"/>
    <w:rsid w:val="001011DB"/>
    <w:rsid w:val="00340FA5"/>
    <w:rsid w:val="00396A45"/>
    <w:rsid w:val="0048246B"/>
    <w:rsid w:val="00500596"/>
    <w:rsid w:val="00510045"/>
    <w:rsid w:val="005933ED"/>
    <w:rsid w:val="00600D44"/>
    <w:rsid w:val="00624357"/>
    <w:rsid w:val="006C6072"/>
    <w:rsid w:val="007A5CF5"/>
    <w:rsid w:val="007F6080"/>
    <w:rsid w:val="00887204"/>
    <w:rsid w:val="008F346F"/>
    <w:rsid w:val="00910AB5"/>
    <w:rsid w:val="009E2153"/>
    <w:rsid w:val="00AD3031"/>
    <w:rsid w:val="00B77BD2"/>
    <w:rsid w:val="00B8209E"/>
    <w:rsid w:val="00BF499E"/>
    <w:rsid w:val="00C95C1C"/>
    <w:rsid w:val="00D53378"/>
    <w:rsid w:val="00E01E67"/>
    <w:rsid w:val="00E40876"/>
    <w:rsid w:val="00E66CC6"/>
    <w:rsid w:val="00EE1472"/>
    <w:rsid w:val="00F70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Прямая со стрелкой 10"/>
        <o:r id="V:Rule5" type="connector" idref="#Прямая со стрелкой 4"/>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5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9E215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2153"/>
    <w:rPr>
      <w:rFonts w:ascii="Arial" w:eastAsia="Times New Roman" w:hAnsi="Arial" w:cs="Arial"/>
      <w:b/>
      <w:bCs/>
      <w:color w:val="26282F"/>
      <w:sz w:val="24"/>
      <w:szCs w:val="24"/>
      <w:lang w:eastAsia="ru-RU"/>
    </w:rPr>
  </w:style>
  <w:style w:type="paragraph" w:styleId="a3">
    <w:name w:val="No Spacing"/>
    <w:uiPriority w:val="1"/>
    <w:qFormat/>
    <w:rsid w:val="009E2153"/>
    <w:pPr>
      <w:spacing w:after="0" w:line="240" w:lineRule="auto"/>
    </w:pPr>
    <w:rPr>
      <w:rFonts w:ascii="Times New Roman" w:eastAsia="SimSun" w:hAnsi="Times New Roman" w:cs="Times New Roman"/>
      <w:sz w:val="24"/>
      <w:szCs w:val="24"/>
      <w:lang w:eastAsia="zh-CN"/>
    </w:rPr>
  </w:style>
  <w:style w:type="paragraph" w:customStyle="1" w:styleId="a4">
    <w:name w:val="Нормальный (таблица)"/>
    <w:basedOn w:val="a"/>
    <w:next w:val="a"/>
    <w:uiPriority w:val="99"/>
    <w:rsid w:val="009E2153"/>
    <w:pPr>
      <w:ind w:firstLine="0"/>
    </w:pPr>
  </w:style>
  <w:style w:type="paragraph" w:customStyle="1" w:styleId="a5">
    <w:name w:val="Прижатый влево"/>
    <w:basedOn w:val="a"/>
    <w:next w:val="a"/>
    <w:uiPriority w:val="99"/>
    <w:rsid w:val="009E2153"/>
    <w:pPr>
      <w:ind w:firstLine="0"/>
      <w:jc w:val="left"/>
    </w:pPr>
  </w:style>
  <w:style w:type="paragraph" w:customStyle="1" w:styleId="Style4">
    <w:name w:val="Style4"/>
    <w:basedOn w:val="a"/>
    <w:rsid w:val="009E2153"/>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ConsPlusNormal">
    <w:name w:val="ConsPlusNormal Знак"/>
    <w:link w:val="ConsPlusNormal0"/>
    <w:locked/>
    <w:rsid w:val="009E2153"/>
    <w:rPr>
      <w:rFonts w:ascii="Arial" w:eastAsia="SimSun" w:hAnsi="Arial" w:cs="Mangal"/>
      <w:color w:val="000000"/>
      <w:kern w:val="2"/>
      <w:sz w:val="20"/>
      <w:szCs w:val="20"/>
      <w:lang w:eastAsia="zh-CN" w:bidi="hi-IN"/>
    </w:rPr>
  </w:style>
  <w:style w:type="paragraph" w:customStyle="1" w:styleId="ConsPlusNormal0">
    <w:name w:val="ConsPlusNormal"/>
    <w:link w:val="ConsPlusNormal"/>
    <w:rsid w:val="009E2153"/>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ConsPlusNonformat">
    <w:name w:val="ConsPlusNonformat"/>
    <w:rsid w:val="009E215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Цветовое выделение"/>
    <w:uiPriority w:val="99"/>
    <w:rsid w:val="009E2153"/>
    <w:rPr>
      <w:b/>
      <w:bCs/>
      <w:color w:val="26282F"/>
    </w:rPr>
  </w:style>
  <w:style w:type="character" w:customStyle="1" w:styleId="a7">
    <w:name w:val="Гипертекстовая ссылка"/>
    <w:basedOn w:val="a6"/>
    <w:rsid w:val="009E2153"/>
    <w:rPr>
      <w:b w:val="0"/>
      <w:bCs w:val="0"/>
      <w:color w:val="106BBE"/>
    </w:rPr>
  </w:style>
  <w:style w:type="character" w:customStyle="1" w:styleId="FontStyle18">
    <w:name w:val="Font Style18"/>
    <w:rsid w:val="009E2153"/>
    <w:rPr>
      <w:rFonts w:ascii="Times New Roman" w:hAnsi="Times New Roman" w:cs="Times New Roman" w:hint="default"/>
      <w:b/>
      <w:bCs/>
      <w:sz w:val="26"/>
      <w:szCs w:val="26"/>
    </w:rPr>
  </w:style>
  <w:style w:type="character" w:styleId="a8">
    <w:name w:val="Strong"/>
    <w:basedOn w:val="a0"/>
    <w:qFormat/>
    <w:rsid w:val="009E2153"/>
    <w:rPr>
      <w:b/>
      <w:bCs/>
    </w:rPr>
  </w:style>
  <w:style w:type="character" w:styleId="a9">
    <w:name w:val="Hyperlink"/>
    <w:basedOn w:val="a0"/>
    <w:uiPriority w:val="99"/>
    <w:semiHidden/>
    <w:unhideWhenUsed/>
    <w:rsid w:val="009E2153"/>
    <w:rPr>
      <w:color w:val="0000FF"/>
      <w:u w:val="single"/>
    </w:rPr>
  </w:style>
  <w:style w:type="paragraph" w:styleId="aa">
    <w:name w:val="Balloon Text"/>
    <w:basedOn w:val="a"/>
    <w:link w:val="ab"/>
    <w:uiPriority w:val="99"/>
    <w:semiHidden/>
    <w:unhideWhenUsed/>
    <w:rsid w:val="00BF499E"/>
    <w:rPr>
      <w:rFonts w:ascii="Tahoma" w:hAnsi="Tahoma" w:cs="Tahoma"/>
      <w:sz w:val="16"/>
      <w:szCs w:val="16"/>
    </w:rPr>
  </w:style>
  <w:style w:type="character" w:customStyle="1" w:styleId="ab">
    <w:name w:val="Текст выноски Знак"/>
    <w:basedOn w:val="a0"/>
    <w:link w:val="aa"/>
    <w:uiPriority w:val="99"/>
    <w:semiHidden/>
    <w:rsid w:val="00BF499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36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86E66E4E573D6739144F8CFB4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________________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mail\AppData\Local\Temp\Rar$DI00.717\&#1052;&#1059;%2031%20&#1087;&#1088;&#1086;&#1074;&#1077;&#1076;&#1077;&#1085;.%20&#1088;&#1072;&#1073;.%20&#1074;%20&#1090;&#1077;&#1093;&#1085;&#1080;&#1095;.%20&#1086;&#1093;&#1088;&#1072;&#1085;.%20&#1079;&#1086;&#1085;..docx" TargetMode="External"/><Relationship Id="rId5" Type="http://schemas.openxmlformats.org/officeDocument/2006/relationships/webSettings" Target="webSettings.xml"/><Relationship Id="rId10" Type="http://schemas.openxmlformats.org/officeDocument/2006/relationships/hyperlink" Target="file:///C:\Users\mail\AppData\Local\Temp\Rar$DI00.717\&#1052;&#1059;%2031%20&#1087;&#1088;&#1086;&#1074;&#1077;&#1076;&#1077;&#1085;.%20&#1088;&#1072;&#1073;.%20&#1074;%20&#1090;&#1077;&#1093;&#1085;&#1080;&#1095;.%20&#1086;&#1093;&#1088;&#1072;&#1085;.%20&#1079;&#1086;&#1085;..docx" TargetMode="External"/><Relationship Id="rId4" Type="http://schemas.openxmlformats.org/officeDocument/2006/relationships/settings" Target="settings.xml"/><Relationship Id="rId9" Type="http://schemas.openxmlformats.org/officeDocument/2006/relationships/hyperlink" Target="http://www.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A27F-9186-47E2-BDC7-ABBFEFF6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5420</Words>
  <Characters>30896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mail-misp</cp:lastModifiedBy>
  <cp:revision>16</cp:revision>
  <dcterms:created xsi:type="dcterms:W3CDTF">2017-03-28T11:23:00Z</dcterms:created>
  <dcterms:modified xsi:type="dcterms:W3CDTF">2017-06-02T11:33:00Z</dcterms:modified>
</cp:coreProperties>
</file>