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0F" w:rsidRDefault="00F1050F" w:rsidP="00093A79">
      <w:pPr>
        <w:ind w:firstLine="0"/>
        <w:jc w:val="center"/>
        <w:rPr>
          <w:rFonts w:ascii="Times New Roman" w:hAnsi="Times New Roman"/>
          <w:sz w:val="28"/>
          <w:szCs w:val="28"/>
        </w:rPr>
      </w:pPr>
      <w:r w:rsidRPr="00F1050F">
        <w:rPr>
          <w:rFonts w:ascii="Times New Roman" w:hAnsi="Times New Roman"/>
          <w:noProof/>
          <w:sz w:val="28"/>
          <w:szCs w:val="28"/>
        </w:rPr>
        <w:drawing>
          <wp:inline distT="0" distB="0" distL="0" distR="0">
            <wp:extent cx="542925" cy="676275"/>
            <wp:effectExtent l="19050" t="0" r="9525" b="0"/>
            <wp:docPr id="2" name="Рисунок 1" descr="МонастырщенскоеСП_ПП-0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542925" cy="676275"/>
                    </a:xfrm>
                    <a:prstGeom prst="rect">
                      <a:avLst/>
                    </a:prstGeom>
                    <a:noFill/>
                    <a:ln w="9525">
                      <a:noFill/>
                      <a:miter lim="800000"/>
                      <a:headEnd/>
                      <a:tailEnd/>
                    </a:ln>
                  </pic:spPr>
                </pic:pic>
              </a:graphicData>
            </a:graphic>
          </wp:inline>
        </w:drawing>
      </w:r>
      <w:r w:rsidRPr="00F1050F">
        <w:rPr>
          <w:rFonts w:ascii="Times New Roman" w:hAnsi="Times New Roman"/>
          <w:sz w:val="28"/>
          <w:szCs w:val="28"/>
        </w:rPr>
        <w:t xml:space="preserve"> </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АДМИНИСТРАЦИЯ</w:t>
      </w:r>
    </w:p>
    <w:p w:rsidR="00F7504A" w:rsidRPr="00093A79" w:rsidRDefault="001C74FD" w:rsidP="00093A79">
      <w:pPr>
        <w:ind w:firstLine="0"/>
        <w:jc w:val="center"/>
        <w:rPr>
          <w:rFonts w:ascii="Times New Roman" w:hAnsi="Times New Roman"/>
          <w:b/>
          <w:sz w:val="28"/>
          <w:szCs w:val="28"/>
        </w:rPr>
      </w:pPr>
      <w:r>
        <w:rPr>
          <w:rFonts w:ascii="Times New Roman" w:hAnsi="Times New Roman"/>
          <w:b/>
          <w:sz w:val="28"/>
          <w:szCs w:val="28"/>
        </w:rPr>
        <w:t>МОНАСТЫРЩИНСКОГО</w:t>
      </w:r>
      <w:r w:rsidR="00F7504A" w:rsidRPr="00093A79">
        <w:rPr>
          <w:rFonts w:ascii="Times New Roman" w:hAnsi="Times New Roman"/>
          <w:b/>
          <w:sz w:val="28"/>
          <w:szCs w:val="28"/>
        </w:rPr>
        <w:t xml:space="preserve"> </w:t>
      </w:r>
      <w:r w:rsidR="00D06FBE" w:rsidRPr="00093A79">
        <w:rPr>
          <w:rFonts w:ascii="Times New Roman" w:hAnsi="Times New Roman"/>
          <w:b/>
          <w:sz w:val="28"/>
          <w:szCs w:val="28"/>
        </w:rPr>
        <w:t>СЕЛЬСКОГО</w:t>
      </w:r>
      <w:r w:rsidR="00F7504A" w:rsidRPr="00093A79">
        <w:rPr>
          <w:rFonts w:ascii="Times New Roman" w:hAnsi="Times New Roman"/>
          <w:b/>
          <w:sz w:val="28"/>
          <w:szCs w:val="28"/>
        </w:rPr>
        <w:t xml:space="preserve"> ПОСЕЛЕНИЯ</w:t>
      </w:r>
    </w:p>
    <w:p w:rsidR="00F7504A" w:rsidRPr="00093A79" w:rsidRDefault="00D06FBE" w:rsidP="00093A79">
      <w:pPr>
        <w:ind w:firstLine="0"/>
        <w:jc w:val="center"/>
        <w:rPr>
          <w:rFonts w:ascii="Times New Roman" w:hAnsi="Times New Roman"/>
          <w:b/>
          <w:sz w:val="28"/>
          <w:szCs w:val="28"/>
        </w:rPr>
      </w:pPr>
      <w:r w:rsidRPr="00093A79">
        <w:rPr>
          <w:rFonts w:ascii="Times New Roman" w:hAnsi="Times New Roman"/>
          <w:b/>
          <w:sz w:val="28"/>
          <w:szCs w:val="28"/>
        </w:rPr>
        <w:t xml:space="preserve">БОГУЧАРСКОГО </w:t>
      </w:r>
      <w:r w:rsidR="00F7504A" w:rsidRPr="00093A79">
        <w:rPr>
          <w:rFonts w:ascii="Times New Roman" w:hAnsi="Times New Roman"/>
          <w:b/>
          <w:sz w:val="28"/>
          <w:szCs w:val="28"/>
        </w:rPr>
        <w:t>МУНИЦИПАЛЬНОГО РАЙОНА</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ВОРОНЕЖСКОЙ ОБЛАСТИ</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ПОСТАНОВЛЕНИЕ</w:t>
      </w:r>
    </w:p>
    <w:p w:rsidR="00F7504A" w:rsidRPr="00093A79" w:rsidRDefault="00F7504A" w:rsidP="00093A79">
      <w:pPr>
        <w:tabs>
          <w:tab w:val="left" w:pos="1172"/>
        </w:tabs>
        <w:ind w:firstLine="0"/>
        <w:rPr>
          <w:rFonts w:ascii="Times New Roman" w:hAnsi="Times New Roman"/>
          <w:sz w:val="28"/>
          <w:szCs w:val="28"/>
        </w:rPr>
      </w:pPr>
    </w:p>
    <w:p w:rsidR="00F7504A" w:rsidRPr="00093A79" w:rsidRDefault="008C41D5" w:rsidP="00093A79">
      <w:pPr>
        <w:tabs>
          <w:tab w:val="left" w:pos="1172"/>
        </w:tabs>
        <w:ind w:firstLine="0"/>
        <w:rPr>
          <w:rFonts w:ascii="Times New Roman" w:hAnsi="Times New Roman"/>
          <w:sz w:val="28"/>
          <w:szCs w:val="28"/>
        </w:rPr>
      </w:pPr>
      <w:r>
        <w:rPr>
          <w:rFonts w:ascii="Times New Roman" w:hAnsi="Times New Roman"/>
          <w:sz w:val="28"/>
          <w:szCs w:val="28"/>
        </w:rPr>
        <w:t xml:space="preserve">от </w:t>
      </w:r>
      <w:r w:rsidR="00F7504A" w:rsidRPr="00093A79">
        <w:rPr>
          <w:rFonts w:ascii="Times New Roman" w:hAnsi="Times New Roman"/>
          <w:sz w:val="28"/>
          <w:szCs w:val="28"/>
        </w:rPr>
        <w:t>«</w:t>
      </w:r>
      <w:r w:rsidR="001C74FD">
        <w:rPr>
          <w:rFonts w:ascii="Times New Roman" w:hAnsi="Times New Roman"/>
          <w:sz w:val="28"/>
          <w:szCs w:val="28"/>
        </w:rPr>
        <w:t>18</w:t>
      </w:r>
      <w:r w:rsidR="00F7504A" w:rsidRPr="00093A79">
        <w:rPr>
          <w:rFonts w:ascii="Times New Roman" w:hAnsi="Times New Roman"/>
          <w:sz w:val="28"/>
          <w:szCs w:val="28"/>
        </w:rPr>
        <w:t xml:space="preserve">» </w:t>
      </w:r>
      <w:r w:rsidR="001C74FD">
        <w:rPr>
          <w:rFonts w:ascii="Times New Roman" w:hAnsi="Times New Roman"/>
          <w:sz w:val="28"/>
          <w:szCs w:val="28"/>
        </w:rPr>
        <w:t>июня</w:t>
      </w:r>
      <w:r w:rsidR="00F7504A" w:rsidRPr="00093A79">
        <w:rPr>
          <w:rFonts w:ascii="Times New Roman" w:hAnsi="Times New Roman"/>
          <w:sz w:val="28"/>
          <w:szCs w:val="28"/>
        </w:rPr>
        <w:t xml:space="preserve"> 202</w:t>
      </w:r>
      <w:r w:rsidR="00D06FBE" w:rsidRPr="00093A79">
        <w:rPr>
          <w:rFonts w:ascii="Times New Roman" w:hAnsi="Times New Roman"/>
          <w:sz w:val="28"/>
          <w:szCs w:val="28"/>
        </w:rPr>
        <w:t>4</w:t>
      </w:r>
      <w:r w:rsidR="00F7504A" w:rsidRPr="00093A79">
        <w:rPr>
          <w:rFonts w:ascii="Times New Roman" w:hAnsi="Times New Roman"/>
          <w:sz w:val="28"/>
          <w:szCs w:val="28"/>
        </w:rPr>
        <w:t xml:space="preserve"> г</w:t>
      </w:r>
      <w:r w:rsidR="00D06FBE" w:rsidRPr="00093A79">
        <w:rPr>
          <w:rFonts w:ascii="Times New Roman" w:hAnsi="Times New Roman"/>
          <w:sz w:val="28"/>
          <w:szCs w:val="28"/>
        </w:rPr>
        <w:t>ода</w:t>
      </w:r>
      <w:r w:rsidR="00093A79" w:rsidRPr="00093A79">
        <w:rPr>
          <w:rFonts w:ascii="Times New Roman" w:hAnsi="Times New Roman"/>
          <w:sz w:val="28"/>
          <w:szCs w:val="28"/>
        </w:rPr>
        <w:t xml:space="preserve"> </w:t>
      </w:r>
      <w:r w:rsidR="00F7504A" w:rsidRPr="00093A79">
        <w:rPr>
          <w:rFonts w:ascii="Times New Roman" w:hAnsi="Times New Roman"/>
          <w:sz w:val="28"/>
          <w:szCs w:val="28"/>
        </w:rPr>
        <w:t xml:space="preserve">№ </w:t>
      </w:r>
      <w:r w:rsidR="001C74FD">
        <w:rPr>
          <w:rFonts w:ascii="Times New Roman" w:hAnsi="Times New Roman"/>
          <w:sz w:val="28"/>
          <w:szCs w:val="28"/>
        </w:rPr>
        <w:t>16</w:t>
      </w:r>
    </w:p>
    <w:p w:rsidR="00F7504A" w:rsidRPr="00093A79" w:rsidRDefault="00093A79" w:rsidP="00093A79">
      <w:pPr>
        <w:ind w:firstLine="0"/>
        <w:rPr>
          <w:rFonts w:ascii="Times New Roman" w:hAnsi="Times New Roman"/>
          <w:sz w:val="28"/>
          <w:szCs w:val="28"/>
        </w:rPr>
      </w:pPr>
      <w:r w:rsidRPr="00093A79">
        <w:rPr>
          <w:rFonts w:ascii="Times New Roman" w:hAnsi="Times New Roman"/>
          <w:sz w:val="28"/>
          <w:szCs w:val="28"/>
        </w:rPr>
        <w:t xml:space="preserve"> </w:t>
      </w:r>
      <w:r w:rsidR="00D06FBE" w:rsidRPr="00093A79">
        <w:rPr>
          <w:rFonts w:ascii="Times New Roman" w:hAnsi="Times New Roman"/>
          <w:sz w:val="28"/>
          <w:szCs w:val="28"/>
        </w:rPr>
        <w:t>с</w:t>
      </w:r>
      <w:proofErr w:type="gramStart"/>
      <w:r w:rsidR="00F7504A" w:rsidRPr="00093A79">
        <w:rPr>
          <w:rFonts w:ascii="Times New Roman" w:hAnsi="Times New Roman"/>
          <w:sz w:val="28"/>
          <w:szCs w:val="28"/>
        </w:rPr>
        <w:t>.</w:t>
      </w:r>
      <w:r w:rsidR="001C74FD">
        <w:rPr>
          <w:rFonts w:ascii="Times New Roman" w:hAnsi="Times New Roman"/>
          <w:sz w:val="28"/>
          <w:szCs w:val="28"/>
        </w:rPr>
        <w:t>М</w:t>
      </w:r>
      <w:proofErr w:type="gramEnd"/>
      <w:r w:rsidR="001C74FD">
        <w:rPr>
          <w:rFonts w:ascii="Times New Roman" w:hAnsi="Times New Roman"/>
          <w:sz w:val="28"/>
          <w:szCs w:val="28"/>
        </w:rPr>
        <w:t>онастырщина</w:t>
      </w:r>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655DB4">
        <w:rPr>
          <w:rFonts w:ascii="Times New Roman" w:hAnsi="Times New Roman" w:cs="Times New Roman"/>
          <w:sz w:val="28"/>
          <w:szCs w:val="28"/>
        </w:rPr>
        <w:t>Монастырщинского</w:t>
      </w:r>
      <w:proofErr w:type="spellEnd"/>
      <w:r w:rsidRPr="00093A79">
        <w:rPr>
          <w:rFonts w:ascii="Times New Roman" w:hAnsi="Times New Roman" w:cs="Times New Roman"/>
          <w:sz w:val="28"/>
          <w:szCs w:val="28"/>
        </w:rPr>
        <w:t xml:space="preserve"> сельского поселения </w:t>
      </w:r>
      <w:proofErr w:type="spellStart"/>
      <w:r w:rsidR="00D06FBE" w:rsidRPr="00093A79">
        <w:rPr>
          <w:rFonts w:ascii="Times New Roman" w:hAnsi="Times New Roman" w:cs="Times New Roman"/>
          <w:sz w:val="28"/>
          <w:szCs w:val="28"/>
        </w:rPr>
        <w:t>Богучарского</w:t>
      </w:r>
      <w:proofErr w:type="spellEnd"/>
      <w:r w:rsidR="00D06FBE" w:rsidRPr="00093A79">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proofErr w:type="gramStart"/>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93A7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55DB4">
        <w:t>Монастырщинского</w:t>
      </w:r>
      <w:proofErr w:type="spellEnd"/>
      <w:r w:rsidRPr="00093A79">
        <w:t xml:space="preserve"> сельского поселения </w:t>
      </w:r>
      <w:proofErr w:type="spellStart"/>
      <w:r w:rsidR="00D06FBE" w:rsidRPr="00093A79">
        <w:t>Богучарского</w:t>
      </w:r>
      <w:proofErr w:type="spellEnd"/>
      <w:r w:rsidRPr="00093A79">
        <w:t xml:space="preserve"> муниципального района</w:t>
      </w:r>
      <w:r w:rsidR="0062668B" w:rsidRPr="00093A79">
        <w:t xml:space="preserve"> Воронежской области</w:t>
      </w:r>
      <w:r w:rsidRPr="00093A79">
        <w:t xml:space="preserve"> администрация </w:t>
      </w:r>
      <w:proofErr w:type="spellStart"/>
      <w:r w:rsidR="00655DB4">
        <w:t>Монастырщинского</w:t>
      </w:r>
      <w:proofErr w:type="spellEnd"/>
      <w:r w:rsidRPr="00093A79">
        <w:t xml:space="preserve"> сельского поселения </w:t>
      </w:r>
      <w:proofErr w:type="spellStart"/>
      <w:r w:rsidR="00D06FBE" w:rsidRPr="00093A79">
        <w:t>Богучарского</w:t>
      </w:r>
      <w:proofErr w:type="spellEnd"/>
      <w:r w:rsidR="00D06FBE" w:rsidRPr="00093A79">
        <w:t xml:space="preserve"> </w:t>
      </w:r>
      <w:r w:rsidRPr="00093A79">
        <w:t>муниципального района</w:t>
      </w:r>
      <w:r w:rsidR="0062668B" w:rsidRPr="00093A79">
        <w:t xml:space="preserve"> Воронежской области</w:t>
      </w:r>
      <w:r w:rsidR="00D06FBE" w:rsidRPr="00093A79">
        <w:t xml:space="preserve"> </w:t>
      </w:r>
      <w:proofErr w:type="gramStart"/>
      <w:r w:rsidR="00D06FBE" w:rsidRPr="008C41D5">
        <w:rPr>
          <w:b/>
        </w:rPr>
        <w:t>п</w:t>
      </w:r>
      <w:proofErr w:type="gramEnd"/>
      <w:r w:rsidR="00D06FBE" w:rsidRPr="008C41D5">
        <w:rPr>
          <w:b/>
        </w:rPr>
        <w:t xml:space="preserve"> о с т а н о в л я е т:</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 xml:space="preserve">индивидуального </w:t>
      </w:r>
      <w:r w:rsidR="00411BC1" w:rsidRPr="00093A79">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proofErr w:type="spellStart"/>
      <w:r w:rsidR="00655DB4">
        <w:t>Монастырщинского</w:t>
      </w:r>
      <w:proofErr w:type="spellEnd"/>
      <w:r w:rsidR="00782664" w:rsidRPr="00093A79">
        <w:t xml:space="preserve"> </w:t>
      </w:r>
      <w:r w:rsidRPr="00093A79">
        <w:t xml:space="preserve">сельского поселения </w:t>
      </w:r>
      <w:proofErr w:type="spellStart"/>
      <w:r w:rsidR="00D06FBE" w:rsidRPr="00093A79">
        <w:t>Богучарского</w:t>
      </w:r>
      <w:proofErr w:type="spellEnd"/>
      <w:r w:rsidR="00D06FBE" w:rsidRPr="00093A79">
        <w:t xml:space="preserve">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утратившими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A71FC9" w:rsidRPr="00093A79">
        <w:rPr>
          <w:rFonts w:ascii="Times New Roman" w:hAnsi="Times New Roman"/>
          <w:sz w:val="28"/>
          <w:szCs w:val="28"/>
        </w:rPr>
        <w:t>я</w:t>
      </w:r>
      <w:r w:rsidRPr="00093A79">
        <w:rPr>
          <w:rFonts w:ascii="Times New Roman" w:hAnsi="Times New Roman"/>
          <w:sz w:val="28"/>
          <w:szCs w:val="28"/>
        </w:rPr>
        <w:t xml:space="preserve"> администрации </w:t>
      </w:r>
      <w:proofErr w:type="spellStart"/>
      <w:r w:rsidR="00655DB4">
        <w:rPr>
          <w:rFonts w:ascii="Times New Roman" w:hAnsi="Times New Roman"/>
          <w:sz w:val="28"/>
          <w:szCs w:val="28"/>
        </w:rPr>
        <w:t>Монастырщинского</w:t>
      </w:r>
      <w:proofErr w:type="spellEnd"/>
      <w:r w:rsidR="00D06FBE" w:rsidRPr="00093A79">
        <w:rPr>
          <w:rFonts w:ascii="Times New Roman" w:hAnsi="Times New Roman"/>
          <w:sz w:val="28"/>
          <w:szCs w:val="28"/>
        </w:rPr>
        <w:t xml:space="preserve"> сельского поселения </w:t>
      </w:r>
      <w:proofErr w:type="spellStart"/>
      <w:r w:rsidR="00D06FBE" w:rsidRPr="00093A79">
        <w:rPr>
          <w:rFonts w:ascii="Times New Roman" w:hAnsi="Times New Roman"/>
          <w:sz w:val="28"/>
          <w:szCs w:val="28"/>
        </w:rPr>
        <w:t>Богучарского</w:t>
      </w:r>
      <w:proofErr w:type="spellEnd"/>
      <w:r w:rsidR="00D06FBE" w:rsidRPr="00093A79">
        <w:rPr>
          <w:rFonts w:ascii="Times New Roman" w:hAnsi="Times New Roman"/>
          <w:sz w:val="28"/>
          <w:szCs w:val="28"/>
        </w:rPr>
        <w:t xml:space="preserve">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655DB4">
        <w:rPr>
          <w:rFonts w:ascii="Times New Roman" w:hAnsi="Times New Roman"/>
          <w:sz w:val="28"/>
          <w:szCs w:val="28"/>
        </w:rPr>
        <w:t>27.09.2023</w:t>
      </w:r>
      <w:r w:rsidR="00A71FC9" w:rsidRPr="00093A79">
        <w:rPr>
          <w:rFonts w:ascii="Times New Roman" w:hAnsi="Times New Roman"/>
          <w:sz w:val="28"/>
          <w:szCs w:val="28"/>
        </w:rPr>
        <w:t xml:space="preserve"> г. </w:t>
      </w:r>
      <w:r w:rsidRPr="00093A79">
        <w:rPr>
          <w:rFonts w:ascii="Times New Roman" w:hAnsi="Times New Roman"/>
          <w:sz w:val="28"/>
          <w:szCs w:val="28"/>
        </w:rPr>
        <w:t xml:space="preserve">№ </w:t>
      </w:r>
      <w:r w:rsidR="00655DB4">
        <w:rPr>
          <w:rFonts w:ascii="Times New Roman" w:hAnsi="Times New Roman"/>
          <w:sz w:val="28"/>
          <w:szCs w:val="28"/>
        </w:rPr>
        <w:t>35</w:t>
      </w:r>
      <w:r w:rsidRPr="00093A79">
        <w:rPr>
          <w:rFonts w:ascii="Times New Roman" w:hAnsi="Times New Roman"/>
          <w:sz w:val="28"/>
          <w:szCs w:val="28"/>
        </w:rPr>
        <w:t xml:space="preserve"> «</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w:t>
      </w:r>
      <w:proofErr w:type="gramStart"/>
      <w:r w:rsidRPr="00093A79">
        <w:t xml:space="preserve">вступает в силу со дня его официального опубликования в Вестнике органов местного самоуправления </w:t>
      </w:r>
      <w:proofErr w:type="spellStart"/>
      <w:r w:rsidRPr="00093A79">
        <w:t>Богучарского</w:t>
      </w:r>
      <w:proofErr w:type="spellEnd"/>
      <w:r w:rsidRPr="00093A79">
        <w:t xml:space="preserve"> муниципального района и подлежит</w:t>
      </w:r>
      <w:proofErr w:type="gramEnd"/>
      <w:r w:rsidRPr="00093A79">
        <w:t xml:space="preserve"> размещению на сайте администрации </w:t>
      </w:r>
      <w:proofErr w:type="spellStart"/>
      <w:r w:rsidRPr="00093A79">
        <w:t>Богучарского</w:t>
      </w:r>
      <w:proofErr w:type="spellEnd"/>
      <w:r w:rsidRPr="00093A79">
        <w:t xml:space="preserve"> муниципального района Воронежской области в сети «Интернет». </w:t>
      </w:r>
    </w:p>
    <w:p w:rsidR="00D06FBE" w:rsidRPr="00093A79" w:rsidRDefault="00D06FBE" w:rsidP="00093A79">
      <w:pPr>
        <w:pStyle w:val="a8"/>
        <w:ind w:firstLine="709"/>
        <w:jc w:val="both"/>
      </w:pPr>
      <w:r w:rsidRPr="00093A79">
        <w:t xml:space="preserve">4. </w:t>
      </w:r>
      <w:proofErr w:type="gramStart"/>
      <w:r w:rsidRPr="00093A79">
        <w:t>Контроль за</w:t>
      </w:r>
      <w:proofErr w:type="gramEnd"/>
      <w:r w:rsidRPr="00093A79">
        <w:t xml:space="preserve"> исполнением настоящего постановления оставляю за собой.</w:t>
      </w:r>
    </w:p>
    <w:p w:rsidR="00B356A5" w:rsidRDefault="00B356A5" w:rsidP="00093A79">
      <w:pPr>
        <w:ind w:firstLine="709"/>
        <w:rPr>
          <w:rFonts w:ascii="Times New Roman" w:hAnsi="Times New Roman"/>
          <w:sz w:val="28"/>
          <w:szCs w:val="28"/>
        </w:rPr>
      </w:pPr>
    </w:p>
    <w:p w:rsidR="008C41D5" w:rsidRPr="00093A79" w:rsidRDefault="008C41D5" w:rsidP="00093A79">
      <w:pPr>
        <w:ind w:firstLine="709"/>
        <w:rPr>
          <w:rFonts w:ascii="Times New Roman" w:hAnsi="Times New Roman"/>
          <w:sz w:val="28"/>
          <w:szCs w:val="28"/>
        </w:rPr>
      </w:pPr>
    </w:p>
    <w:tbl>
      <w:tblPr>
        <w:tblW w:w="0" w:type="auto"/>
        <w:tblLook w:val="04A0"/>
      </w:tblPr>
      <w:tblGrid>
        <w:gridCol w:w="6569"/>
        <w:gridCol w:w="3285"/>
      </w:tblGrid>
      <w:tr w:rsidR="008C41D5" w:rsidRPr="00093A79" w:rsidTr="008C41D5">
        <w:tc>
          <w:tcPr>
            <w:tcW w:w="6569" w:type="dxa"/>
            <w:shd w:val="clear" w:color="auto" w:fill="auto"/>
          </w:tcPr>
          <w:p w:rsidR="008C41D5" w:rsidRDefault="008C41D5" w:rsidP="008C41D5">
            <w:pPr>
              <w:ind w:firstLine="0"/>
              <w:rPr>
                <w:rFonts w:ascii="Times New Roman" w:hAnsi="Times New Roman"/>
                <w:sz w:val="28"/>
                <w:szCs w:val="28"/>
              </w:rPr>
            </w:pPr>
            <w:r w:rsidRPr="00093A79">
              <w:rPr>
                <w:rFonts w:ascii="Times New Roman" w:hAnsi="Times New Roman"/>
                <w:sz w:val="28"/>
                <w:szCs w:val="28"/>
              </w:rPr>
              <w:t xml:space="preserve">Глава </w:t>
            </w:r>
            <w:proofErr w:type="spellStart"/>
            <w:r w:rsidRPr="00655DB4">
              <w:rPr>
                <w:rFonts w:ascii="Times New Roman" w:hAnsi="Times New Roman"/>
                <w:sz w:val="28"/>
                <w:szCs w:val="28"/>
              </w:rPr>
              <w:t>Монастырщинского</w:t>
            </w:r>
            <w:proofErr w:type="spellEnd"/>
            <w:r w:rsidRPr="00093A79">
              <w:rPr>
                <w:rFonts w:ascii="Times New Roman" w:hAnsi="Times New Roman"/>
                <w:sz w:val="28"/>
                <w:szCs w:val="28"/>
              </w:rPr>
              <w:t xml:space="preserve"> </w:t>
            </w:r>
          </w:p>
          <w:p w:rsidR="008C41D5" w:rsidRDefault="008C41D5" w:rsidP="008C41D5">
            <w:pPr>
              <w:ind w:firstLine="0"/>
              <w:rPr>
                <w:rFonts w:ascii="Times New Roman" w:hAnsi="Times New Roman"/>
                <w:sz w:val="28"/>
                <w:szCs w:val="28"/>
              </w:rPr>
            </w:pPr>
            <w:r w:rsidRPr="00093A79">
              <w:rPr>
                <w:rFonts w:ascii="Times New Roman" w:hAnsi="Times New Roman"/>
                <w:sz w:val="28"/>
                <w:szCs w:val="28"/>
              </w:rPr>
              <w:t>сельского поселения</w:t>
            </w:r>
            <w:r>
              <w:rPr>
                <w:rFonts w:ascii="Times New Roman" w:hAnsi="Times New Roman"/>
                <w:sz w:val="28"/>
                <w:szCs w:val="28"/>
              </w:rPr>
              <w:t xml:space="preserve"> </w:t>
            </w:r>
          </w:p>
          <w:p w:rsidR="008C41D5" w:rsidRDefault="008C41D5" w:rsidP="008C41D5">
            <w:pPr>
              <w:ind w:firstLine="0"/>
              <w:rPr>
                <w:rFonts w:ascii="Times New Roman" w:hAnsi="Times New Roman"/>
                <w:sz w:val="28"/>
                <w:szCs w:val="28"/>
              </w:rPr>
            </w:pP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w:t>
            </w:r>
          </w:p>
          <w:p w:rsidR="008C41D5" w:rsidRPr="00093A79" w:rsidRDefault="008C41D5" w:rsidP="008C41D5">
            <w:pPr>
              <w:ind w:firstLine="0"/>
              <w:rPr>
                <w:rFonts w:ascii="Times New Roman" w:hAnsi="Times New Roman"/>
                <w:sz w:val="28"/>
                <w:szCs w:val="28"/>
              </w:rPr>
            </w:pPr>
            <w:r>
              <w:rPr>
                <w:rFonts w:ascii="Times New Roman" w:hAnsi="Times New Roman"/>
                <w:sz w:val="28"/>
                <w:szCs w:val="28"/>
              </w:rPr>
              <w:t>Воронежской области</w:t>
            </w:r>
          </w:p>
        </w:tc>
        <w:tc>
          <w:tcPr>
            <w:tcW w:w="3285" w:type="dxa"/>
            <w:shd w:val="clear" w:color="auto" w:fill="auto"/>
          </w:tcPr>
          <w:p w:rsidR="008C41D5" w:rsidRDefault="008C41D5" w:rsidP="008C41D5">
            <w:pPr>
              <w:ind w:firstLine="709"/>
              <w:jc w:val="right"/>
              <w:rPr>
                <w:rFonts w:ascii="Times New Roman" w:hAnsi="Times New Roman"/>
                <w:sz w:val="28"/>
                <w:szCs w:val="28"/>
              </w:rPr>
            </w:pPr>
          </w:p>
          <w:p w:rsidR="008C41D5" w:rsidRDefault="008C41D5" w:rsidP="008C41D5">
            <w:pPr>
              <w:ind w:firstLine="709"/>
              <w:jc w:val="right"/>
              <w:rPr>
                <w:rFonts w:ascii="Times New Roman" w:hAnsi="Times New Roman"/>
                <w:sz w:val="28"/>
                <w:szCs w:val="28"/>
              </w:rPr>
            </w:pPr>
          </w:p>
          <w:p w:rsidR="008C41D5" w:rsidRDefault="008C41D5" w:rsidP="008C41D5">
            <w:pPr>
              <w:ind w:firstLine="0"/>
              <w:rPr>
                <w:rFonts w:ascii="Times New Roman" w:hAnsi="Times New Roman"/>
                <w:sz w:val="28"/>
                <w:szCs w:val="28"/>
              </w:rPr>
            </w:pPr>
            <w:r>
              <w:rPr>
                <w:rFonts w:ascii="Times New Roman" w:hAnsi="Times New Roman"/>
                <w:sz w:val="28"/>
                <w:szCs w:val="28"/>
              </w:rPr>
              <w:t xml:space="preserve">         </w:t>
            </w:r>
          </w:p>
          <w:p w:rsidR="008C41D5" w:rsidRPr="00093A79" w:rsidRDefault="008C41D5" w:rsidP="008C41D5">
            <w:pPr>
              <w:ind w:firstLine="0"/>
              <w:rPr>
                <w:rFonts w:ascii="Times New Roman" w:hAnsi="Times New Roman"/>
                <w:sz w:val="28"/>
                <w:szCs w:val="28"/>
              </w:rPr>
            </w:pPr>
            <w:r>
              <w:rPr>
                <w:rFonts w:ascii="Times New Roman" w:hAnsi="Times New Roman"/>
                <w:sz w:val="28"/>
                <w:szCs w:val="28"/>
              </w:rPr>
              <w:t xml:space="preserve">            Ю.Н.Сывороткин</w:t>
            </w:r>
          </w:p>
        </w:tc>
      </w:tr>
    </w:tbl>
    <w:p w:rsidR="00093A79" w:rsidRDefault="00093A79" w:rsidP="00093A79">
      <w:pPr>
        <w:ind w:firstLine="709"/>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lastRenderedPageBreak/>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proofErr w:type="spellStart"/>
      <w:r w:rsidR="001C74FD" w:rsidRPr="001C74FD">
        <w:rPr>
          <w:rFonts w:ascii="Times New Roman" w:hAnsi="Times New Roman"/>
          <w:sz w:val="28"/>
          <w:szCs w:val="28"/>
        </w:rPr>
        <w:t>Монастырщинского</w:t>
      </w:r>
      <w:proofErr w:type="spellEnd"/>
      <w:r w:rsidRPr="00093A79">
        <w:rPr>
          <w:rFonts w:ascii="Times New Roman" w:hAnsi="Times New Roman"/>
          <w:sz w:val="28"/>
          <w:szCs w:val="28"/>
        </w:rPr>
        <w:t xml:space="preserve"> </w:t>
      </w:r>
      <w:r w:rsidR="00093A79">
        <w:rPr>
          <w:rFonts w:ascii="Times New Roman" w:hAnsi="Times New Roman"/>
          <w:sz w:val="28"/>
          <w:szCs w:val="28"/>
        </w:rPr>
        <w:t xml:space="preserve"> </w:t>
      </w:r>
      <w:r w:rsidRPr="00093A79">
        <w:rPr>
          <w:rFonts w:ascii="Times New Roman" w:hAnsi="Times New Roman"/>
          <w:sz w:val="28"/>
          <w:szCs w:val="28"/>
        </w:rPr>
        <w:t>сельского поселения</w:t>
      </w:r>
      <w:r w:rsidR="0062668B" w:rsidRPr="00093A79">
        <w:rPr>
          <w:rFonts w:ascii="Times New Roman" w:hAnsi="Times New Roman"/>
          <w:sz w:val="28"/>
          <w:szCs w:val="28"/>
        </w:rPr>
        <w:t xml:space="preserve"> </w:t>
      </w:r>
      <w:proofErr w:type="spellStart"/>
      <w:r w:rsidR="0098660A" w:rsidRPr="00093A79">
        <w:rPr>
          <w:rFonts w:ascii="Times New Roman" w:hAnsi="Times New Roman"/>
          <w:sz w:val="28"/>
          <w:szCs w:val="28"/>
        </w:rPr>
        <w:t>Богучарского</w:t>
      </w:r>
      <w:proofErr w:type="spellEnd"/>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2A1353" w:rsidP="00093A79">
      <w:pPr>
        <w:ind w:left="3969" w:firstLine="0"/>
        <w:jc w:val="left"/>
        <w:rPr>
          <w:rFonts w:ascii="Times New Roman" w:hAnsi="Times New Roman"/>
          <w:sz w:val="28"/>
          <w:szCs w:val="28"/>
        </w:rPr>
      </w:pPr>
      <w:r>
        <w:rPr>
          <w:rFonts w:ascii="Times New Roman" w:hAnsi="Times New Roman"/>
          <w:sz w:val="28"/>
          <w:szCs w:val="28"/>
        </w:rPr>
        <w:t xml:space="preserve">от  </w:t>
      </w:r>
      <w:r w:rsidR="001C74FD">
        <w:rPr>
          <w:rFonts w:ascii="Times New Roman" w:hAnsi="Times New Roman"/>
          <w:sz w:val="28"/>
          <w:szCs w:val="28"/>
        </w:rPr>
        <w:t>18</w:t>
      </w:r>
      <w:r>
        <w:rPr>
          <w:rFonts w:ascii="Times New Roman" w:hAnsi="Times New Roman"/>
          <w:sz w:val="28"/>
          <w:szCs w:val="28"/>
        </w:rPr>
        <w:t>.06.</w:t>
      </w:r>
      <w:r w:rsidR="0098660A" w:rsidRPr="00093A79">
        <w:rPr>
          <w:rFonts w:ascii="Times New Roman" w:hAnsi="Times New Roman"/>
          <w:sz w:val="28"/>
          <w:szCs w:val="28"/>
        </w:rPr>
        <w:t>2024</w:t>
      </w:r>
      <w:r w:rsidR="00582FEE" w:rsidRPr="00093A79">
        <w:rPr>
          <w:rFonts w:ascii="Times New Roman" w:hAnsi="Times New Roman"/>
          <w:sz w:val="28"/>
          <w:szCs w:val="28"/>
        </w:rPr>
        <w:t xml:space="preserve"> </w:t>
      </w:r>
      <w:r w:rsidR="00F7504A" w:rsidRPr="00093A79">
        <w:rPr>
          <w:rFonts w:ascii="Times New Roman" w:hAnsi="Times New Roman"/>
          <w:sz w:val="28"/>
          <w:szCs w:val="28"/>
        </w:rPr>
        <w:t xml:space="preserve">№ </w:t>
      </w:r>
      <w:r w:rsidR="001C74FD">
        <w:rPr>
          <w:rFonts w:ascii="Times New Roman" w:hAnsi="Times New Roman"/>
          <w:sz w:val="28"/>
          <w:szCs w:val="28"/>
        </w:rPr>
        <w:t>16</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proofErr w:type="spellStart"/>
      <w:r w:rsidR="005907EA">
        <w:rPr>
          <w:i w:val="0"/>
          <w:sz w:val="28"/>
          <w:szCs w:val="28"/>
        </w:rPr>
        <w:t>Монастырщинского</w:t>
      </w:r>
      <w:proofErr w:type="spellEnd"/>
      <w:r w:rsidRPr="00093A79">
        <w:rPr>
          <w:i w:val="0"/>
          <w:sz w:val="28"/>
          <w:szCs w:val="28"/>
        </w:rPr>
        <w:t xml:space="preserve"> сельского поселения</w:t>
      </w:r>
      <w:r w:rsidR="000E072B" w:rsidRPr="00093A79">
        <w:rPr>
          <w:i w:val="0"/>
          <w:sz w:val="28"/>
          <w:szCs w:val="28"/>
        </w:rPr>
        <w:t xml:space="preserve"> </w:t>
      </w:r>
      <w:proofErr w:type="spellStart"/>
      <w:r w:rsidR="0098660A" w:rsidRPr="00093A79">
        <w:rPr>
          <w:i w:val="0"/>
          <w:sz w:val="28"/>
          <w:szCs w:val="28"/>
        </w:rPr>
        <w:t>Богучарского</w:t>
      </w:r>
      <w:proofErr w:type="spellEnd"/>
      <w:r w:rsidR="0098660A" w:rsidRPr="00093A79">
        <w:rPr>
          <w:i w:val="0"/>
          <w:sz w:val="28"/>
          <w:szCs w:val="28"/>
        </w:rPr>
        <w:t xml:space="preserve">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proofErr w:type="spellStart"/>
      <w:r w:rsidR="00037E6E">
        <w:rPr>
          <w:sz w:val="28"/>
          <w:szCs w:val="28"/>
        </w:rPr>
        <w:t>Монастырщинского</w:t>
      </w:r>
      <w:proofErr w:type="spellEnd"/>
      <w:r w:rsidR="00A71FC9" w:rsidRPr="00093A79">
        <w:rPr>
          <w:sz w:val="28"/>
          <w:szCs w:val="28"/>
        </w:rPr>
        <w:t xml:space="preserve"> 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proofErr w:type="spellStart"/>
      <w:r w:rsidR="00037E6E">
        <w:rPr>
          <w:sz w:val="28"/>
          <w:szCs w:val="28"/>
        </w:rPr>
        <w:t>Монастырщинского</w:t>
      </w:r>
      <w:proofErr w:type="spellEnd"/>
      <w:r w:rsidRPr="00093A79">
        <w:rPr>
          <w:sz w:val="28"/>
          <w:szCs w:val="28"/>
        </w:rPr>
        <w:t xml:space="preserve">__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0062668B" w:rsidRPr="00093A79">
        <w:rPr>
          <w:sz w:val="28"/>
          <w:szCs w:val="28"/>
        </w:rPr>
        <w:t xml:space="preserve"> </w:t>
      </w:r>
      <w:r w:rsidRPr="00093A79">
        <w:rPr>
          <w:sz w:val="28"/>
          <w:szCs w:val="28"/>
        </w:rPr>
        <w:t>(далее – Административный</w:t>
      </w:r>
      <w:proofErr w:type="gramEnd"/>
      <w:r w:rsidRPr="00093A79">
        <w:rPr>
          <w:sz w:val="28"/>
          <w:szCs w:val="28"/>
        </w:rPr>
        <w:t xml:space="preserve">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93A79">
        <w:rPr>
          <w:sz w:val="28"/>
          <w:szCs w:val="28"/>
        </w:rPr>
        <w:t xml:space="preserve">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w:t>
      </w:r>
      <w:r w:rsidRPr="00093A79">
        <w:rPr>
          <w:rFonts w:ascii="Times New Roman" w:hAnsi="Times New Roman"/>
          <w:sz w:val="28"/>
          <w:szCs w:val="28"/>
        </w:rPr>
        <w:lastRenderedPageBreak/>
        <w:t>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93A79">
        <w:rPr>
          <w:rFonts w:ascii="Times New Roman" w:hAnsi="Times New Roman"/>
          <w:sz w:val="28"/>
          <w:szCs w:val="28"/>
        </w:rPr>
        <w:t xml:space="preserve">, </w:t>
      </w:r>
      <w:proofErr w:type="gramStart"/>
      <w:r w:rsidRPr="00093A79">
        <w:rPr>
          <w:rFonts w:ascii="Times New Roman" w:hAnsi="Times New Roman"/>
          <w:sz w:val="28"/>
          <w:szCs w:val="28"/>
        </w:rPr>
        <w:t>устанавливаемую</w:t>
      </w:r>
      <w:proofErr w:type="gramEnd"/>
      <w:r w:rsidRPr="00093A79">
        <w:rPr>
          <w:rFonts w:ascii="Times New Roman" w:hAnsi="Times New Roman"/>
          <w:sz w:val="28"/>
          <w:szCs w:val="28"/>
        </w:rPr>
        <w:t xml:space="preserve">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proofErr w:type="gramStart"/>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roofErr w:type="gramEnd"/>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proofErr w:type="spellStart"/>
      <w:r w:rsidR="00037E6E">
        <w:rPr>
          <w:sz w:val="28"/>
          <w:szCs w:val="28"/>
        </w:rPr>
        <w:t>Монастырщинского</w:t>
      </w:r>
      <w:proofErr w:type="spellEnd"/>
      <w:r w:rsidR="00203AE0" w:rsidRPr="00093A79">
        <w:rPr>
          <w:sz w:val="28"/>
          <w:szCs w:val="28"/>
        </w:rPr>
        <w:t xml:space="preserve">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w:t>
      </w:r>
      <w:proofErr w:type="gramStart"/>
      <w:r w:rsidRPr="00093A79">
        <w:rPr>
          <w:rFonts w:ascii="Times New Roman" w:hAnsi="Times New Roman"/>
          <w:spacing w:val="7"/>
          <w:sz w:val="28"/>
          <w:szCs w:val="28"/>
        </w:rPr>
        <w:t xml:space="preserve">На официальном сайте Администрации </w:t>
      </w:r>
      <w:proofErr w:type="spellStart"/>
      <w:r w:rsidR="00037E6E">
        <w:rPr>
          <w:rFonts w:ascii="Times New Roman" w:hAnsi="Times New Roman"/>
          <w:spacing w:val="7"/>
          <w:sz w:val="28"/>
          <w:szCs w:val="28"/>
        </w:rPr>
        <w:t>Монастырщинского</w:t>
      </w:r>
      <w:proofErr w:type="spellEnd"/>
      <w:r w:rsidRPr="00093A79">
        <w:rPr>
          <w:rFonts w:ascii="Times New Roman" w:hAnsi="Times New Roman"/>
          <w:spacing w:val="7"/>
          <w:sz w:val="28"/>
          <w:szCs w:val="28"/>
        </w:rPr>
        <w:t xml:space="preserve"> (</w:t>
      </w:r>
      <w:r w:rsidR="00D624B8" w:rsidRPr="00D624B8">
        <w:rPr>
          <w:rFonts w:ascii="Times New Roman" w:hAnsi="Times New Roman"/>
          <w:spacing w:val="7"/>
          <w:sz w:val="28"/>
          <w:szCs w:val="28"/>
        </w:rPr>
        <w:t>https://monastirshin.ru/</w:t>
      </w:r>
      <w:r w:rsidR="00D624B8">
        <w:rPr>
          <w:rFonts w:ascii="Times New Roman" w:hAnsi="Times New Roman"/>
          <w:spacing w:val="7"/>
          <w:sz w:val="28"/>
          <w:szCs w:val="28"/>
        </w:rPr>
        <w:t>)</w:t>
      </w:r>
      <w:r w:rsidR="00D624B8" w:rsidRPr="00D624B8">
        <w:rPr>
          <w:rFonts w:ascii="Times New Roman" w:hAnsi="Times New Roman"/>
          <w:spacing w:val="7"/>
          <w:sz w:val="28"/>
          <w:szCs w:val="28"/>
        </w:rPr>
        <w:t xml:space="preserve"> </w:t>
      </w:r>
      <w:r w:rsidRPr="00093A79">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gosuslugi</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093A79">
        <w:rPr>
          <w:rFonts w:ascii="Times New Roman" w:hAnsi="Times New Roman"/>
          <w:spacing w:val="7"/>
          <w:sz w:val="28"/>
          <w:szCs w:val="28"/>
          <w:lang w:val="en-US"/>
        </w:rPr>
        <w:t>www</w:t>
      </w:r>
      <w:proofErr w:type="gramEnd"/>
      <w:r w:rsidRPr="00093A79">
        <w:rPr>
          <w:rFonts w:ascii="Times New Roman" w:hAnsi="Times New Roman"/>
          <w:spacing w:val="7"/>
          <w:sz w:val="28"/>
          <w:szCs w:val="28"/>
        </w:rPr>
        <w:t>.</w:t>
      </w:r>
      <w:proofErr w:type="spellStart"/>
      <w:r w:rsidR="00053BE3">
        <w:rPr>
          <w:rFonts w:ascii="Times New Roman" w:hAnsi="Times New Roman"/>
          <w:spacing w:val="7"/>
          <w:sz w:val="28"/>
          <w:szCs w:val="28"/>
          <w:lang w:val="en-US"/>
        </w:rPr>
        <w:t>monast</w:t>
      </w:r>
      <w:proofErr w:type="spellEnd"/>
      <w:r w:rsidR="00053BE3">
        <w:rPr>
          <w:rFonts w:ascii="Times New Roman" w:hAnsi="Times New Roman"/>
          <w:spacing w:val="7"/>
          <w:sz w:val="28"/>
          <w:szCs w:val="28"/>
        </w:rPr>
        <w:t>.</w:t>
      </w:r>
      <w:proofErr w:type="spellStart"/>
      <w:r w:rsidR="00053BE3">
        <w:rPr>
          <w:rFonts w:ascii="Times New Roman" w:hAnsi="Times New Roman"/>
          <w:spacing w:val="7"/>
          <w:sz w:val="28"/>
          <w:szCs w:val="28"/>
          <w:lang w:val="en-US"/>
        </w:rPr>
        <w:t>boguch</w:t>
      </w:r>
      <w:proofErr w:type="spellEnd"/>
      <w:r w:rsidR="00053BE3">
        <w:rPr>
          <w:rFonts w:ascii="Times New Roman" w:hAnsi="Times New Roman"/>
          <w:spacing w:val="7"/>
          <w:sz w:val="28"/>
          <w:szCs w:val="28"/>
        </w:rPr>
        <w:t>.</w:t>
      </w:r>
      <w:proofErr w:type="spellStart"/>
      <w:r w:rsidRPr="00093A79">
        <w:rPr>
          <w:rFonts w:ascii="Times New Roman" w:hAnsi="Times New Roman"/>
          <w:spacing w:val="7"/>
          <w:sz w:val="28"/>
          <w:szCs w:val="28"/>
          <w:lang w:val="en-US"/>
        </w:rPr>
        <w:t>govvrn</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lastRenderedPageBreak/>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lastRenderedPageBreak/>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 xml:space="preserve">Во время разговора должностные лица Администрации </w:t>
      </w:r>
      <w:proofErr w:type="gramStart"/>
      <w:r w:rsidRPr="00093A79">
        <w:rPr>
          <w:rFonts w:ascii="Times New Roman" w:hAnsi="Times New Roman"/>
          <w:spacing w:val="7"/>
          <w:sz w:val="28"/>
          <w:szCs w:val="28"/>
        </w:rPr>
        <w:t>произносят слова четко и не прерывают</w:t>
      </w:r>
      <w:proofErr w:type="gramEnd"/>
      <w:r w:rsidRPr="00093A79">
        <w:rPr>
          <w:rFonts w:ascii="Times New Roman" w:hAnsi="Times New Roman"/>
          <w:spacing w:val="7"/>
          <w:sz w:val="28"/>
          <w:szCs w:val="28"/>
        </w:rPr>
        <w:t xml:space="preserve">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proofErr w:type="gramStart"/>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3A79">
        <w:rPr>
          <w:rFonts w:ascii="Times New Roman" w:hAnsi="Times New Roman"/>
          <w:spacing w:val="7"/>
          <w:sz w:val="28"/>
          <w:szCs w:val="28"/>
        </w:rPr>
        <w:t>обратившемуся</w:t>
      </w:r>
      <w:proofErr w:type="gramEnd"/>
      <w:r w:rsidRPr="00093A79">
        <w:rPr>
          <w:rFonts w:ascii="Times New Roman" w:hAnsi="Times New Roman"/>
          <w:spacing w:val="7"/>
          <w:sz w:val="28"/>
          <w:szCs w:val="28"/>
        </w:rPr>
        <w:t xml:space="preserve">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lastRenderedPageBreak/>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 xml:space="preserve">3.10 Администрация </w:t>
      </w:r>
      <w:proofErr w:type="gramStart"/>
      <w:r w:rsidRPr="00093A7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093A79">
        <w:rPr>
          <w:rFonts w:ascii="Times New Roman" w:hAnsi="Times New Roman"/>
          <w:spacing w:val="7"/>
          <w:sz w:val="28"/>
          <w:szCs w:val="28"/>
        </w:rPr>
        <w:t xml:space="preserve">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proofErr w:type="gramStart"/>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r w:rsidRPr="00093A79">
        <w:rPr>
          <w:rFonts w:eastAsia="Calibri"/>
          <w:sz w:val="28"/>
          <w:szCs w:val="28"/>
        </w:rPr>
        <w:lastRenderedPageBreak/>
        <w:t>блокированной застройки, осуществляемых с привлечением средств материнского (семейного) капитала</w:t>
      </w:r>
      <w:proofErr w:type="gramStart"/>
      <w:r w:rsidRPr="00093A79">
        <w:rPr>
          <w:rFonts w:eastAsia="Calibri"/>
          <w:sz w:val="28"/>
          <w:szCs w:val="28"/>
        </w:rPr>
        <w:t>.</w:t>
      </w:r>
      <w:r w:rsidR="00383E04" w:rsidRPr="00093A79">
        <w:rPr>
          <w:sz w:val="28"/>
          <w:szCs w:val="28"/>
        </w:rPr>
        <w:t>»</w:t>
      </w:r>
      <w:r w:rsidR="00F7504A" w:rsidRPr="00093A79">
        <w:rPr>
          <w:sz w:val="28"/>
          <w:szCs w:val="28"/>
        </w:rPr>
        <w:t>.</w:t>
      </w:r>
      <w:proofErr w:type="gramEnd"/>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proofErr w:type="spellStart"/>
      <w:r w:rsidR="00037E6E">
        <w:rPr>
          <w:sz w:val="28"/>
          <w:szCs w:val="28"/>
        </w:rPr>
        <w:t>Монастырщинского</w:t>
      </w:r>
      <w:proofErr w:type="spellEnd"/>
      <w:r w:rsidR="002F5C8A" w:rsidRPr="00093A79">
        <w:rPr>
          <w:sz w:val="28"/>
          <w:szCs w:val="28"/>
        </w:rPr>
        <w:t xml:space="preserve">__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xml:space="preserve">. </w:t>
      </w:r>
      <w:proofErr w:type="gramStart"/>
      <w:r w:rsidRPr="00093A79">
        <w:t>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93A79">
        <w:t xml:space="preserve"> </w:t>
      </w:r>
      <w:proofErr w:type="gramStart"/>
      <w:r w:rsidR="00F7504A" w:rsidRPr="00093A79">
        <w:t xml:space="preserve">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t xml:space="preserve">__________ сельского поселения </w:t>
      </w:r>
      <w:proofErr w:type="spellStart"/>
      <w:r w:rsidR="0098660A" w:rsidRPr="00093A79">
        <w:t>Богучарского</w:t>
      </w:r>
      <w:proofErr w:type="spellEnd"/>
      <w:r w:rsidR="0098660A" w:rsidRPr="00093A79">
        <w:t xml:space="preserve">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r w:rsidR="00DB0414" w:rsidRPr="00093A79">
        <w:t>__________</w:t>
      </w:r>
      <w:r w:rsidRPr="00093A79">
        <w:t xml:space="preserve"> </w:t>
      </w:r>
      <w:r w:rsidR="0098660A" w:rsidRPr="00093A79">
        <w:t xml:space="preserve">сельского поселения </w:t>
      </w:r>
      <w:proofErr w:type="spellStart"/>
      <w:r w:rsidR="0098660A" w:rsidRPr="00093A79">
        <w:t>Богучарского</w:t>
      </w:r>
      <w:proofErr w:type="spellEnd"/>
      <w:r w:rsidR="0098660A" w:rsidRPr="00093A79">
        <w:t xml:space="preserve"> муниципального района Воронежской области</w:t>
      </w:r>
      <w:r w:rsidRPr="00093A79">
        <w:t>».</w:t>
      </w:r>
      <w:proofErr w:type="gramEnd"/>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 xml:space="preserve">взаимодействует </w:t>
      </w:r>
      <w:proofErr w:type="gramStart"/>
      <w:r w:rsidR="00F7504A" w:rsidRPr="00093A79">
        <w:rPr>
          <w:rFonts w:ascii="Times New Roman" w:hAnsi="Times New Roman"/>
          <w:sz w:val="28"/>
          <w:szCs w:val="28"/>
        </w:rPr>
        <w:t>с</w:t>
      </w:r>
      <w:proofErr w:type="gramEnd"/>
      <w:r w:rsidR="00F7504A" w:rsidRPr="00093A79">
        <w:rPr>
          <w:rFonts w:ascii="Times New Roman" w:hAnsi="Times New Roman"/>
          <w:sz w:val="28"/>
          <w:szCs w:val="28"/>
        </w:rPr>
        <w:t>:</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w:t>
      </w:r>
      <w:r w:rsidR="006E282F" w:rsidRPr="00093A79">
        <w:rPr>
          <w:sz w:val="28"/>
          <w:szCs w:val="28"/>
        </w:rPr>
        <w:lastRenderedPageBreak/>
        <w:t>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93A79">
        <w:rPr>
          <w:sz w:val="28"/>
          <w:szCs w:val="28"/>
        </w:rPr>
        <w:t>пр</w:t>
      </w:r>
      <w:proofErr w:type="spellEnd"/>
      <w:proofErr w:type="gramEnd"/>
      <w:r w:rsidR="00F82266" w:rsidRPr="00093A79">
        <w:rPr>
          <w:sz w:val="28"/>
          <w:szCs w:val="28"/>
        </w:rPr>
        <w:t>)</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6.3. </w:t>
      </w:r>
      <w:proofErr w:type="gramStart"/>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позволяющего Заявителю получать информацию о ходе</w:t>
      </w:r>
      <w:proofErr w:type="gramEnd"/>
      <w:r w:rsidR="00F82266" w:rsidRPr="00093A79">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lastRenderedPageBreak/>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w:t>
      </w:r>
      <w:proofErr w:type="spellStart"/>
      <w:proofErr w:type="gramStart"/>
      <w:r w:rsidRPr="00093A79">
        <w:rPr>
          <w:sz w:val="28"/>
          <w:szCs w:val="28"/>
        </w:rPr>
        <w:t>пр</w:t>
      </w:r>
      <w:proofErr w:type="spellEnd"/>
      <w:proofErr w:type="gramEnd"/>
      <w:r w:rsidRPr="00093A7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lastRenderedPageBreak/>
        <w:t>Устав</w:t>
      </w:r>
      <w:r w:rsidR="00120E3B" w:rsidRPr="00093A79">
        <w:rPr>
          <w:sz w:val="28"/>
          <w:szCs w:val="28"/>
        </w:rPr>
        <w:t xml:space="preserve"> </w:t>
      </w:r>
      <w:proofErr w:type="spellStart"/>
      <w:r w:rsidR="00037E6E">
        <w:rPr>
          <w:sz w:val="28"/>
          <w:szCs w:val="28"/>
        </w:rPr>
        <w:t>Монастырщинского</w:t>
      </w:r>
      <w:proofErr w:type="spellEnd"/>
      <w:r w:rsidR="00120E3B" w:rsidRPr="00093A79">
        <w:rPr>
          <w:sz w:val="28"/>
          <w:szCs w:val="28"/>
        </w:rPr>
        <w:t xml:space="preserve">__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00120E3B" w:rsidRPr="00093A79">
        <w:rPr>
          <w:sz w:val="28"/>
          <w:szCs w:val="28"/>
        </w:rPr>
        <w:t xml:space="preserve"> администрация </w:t>
      </w:r>
      <w:proofErr w:type="spellStart"/>
      <w:r w:rsidR="00037E6E">
        <w:rPr>
          <w:sz w:val="28"/>
          <w:szCs w:val="28"/>
        </w:rPr>
        <w:t>Монастырщинского</w:t>
      </w:r>
      <w:proofErr w:type="spellEnd"/>
      <w:r w:rsidR="00120E3B" w:rsidRPr="00093A79">
        <w:rPr>
          <w:sz w:val="28"/>
          <w:szCs w:val="28"/>
        </w:rPr>
        <w:t xml:space="preserve">___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Иные нормативные правовые акты Российской Федерации, Воронежской области и администрации </w:t>
      </w:r>
      <w:proofErr w:type="spellStart"/>
      <w:r w:rsidR="00037E6E">
        <w:rPr>
          <w:sz w:val="28"/>
          <w:szCs w:val="28"/>
        </w:rPr>
        <w:t>Монастырщинского</w:t>
      </w:r>
      <w:proofErr w:type="spellEnd"/>
      <w:r w:rsidRPr="00093A79">
        <w:rPr>
          <w:sz w:val="28"/>
          <w:szCs w:val="28"/>
        </w:rPr>
        <w:t xml:space="preserve">__ </w:t>
      </w:r>
      <w:r w:rsidR="0098660A" w:rsidRPr="00093A79">
        <w:rPr>
          <w:sz w:val="28"/>
          <w:szCs w:val="28"/>
        </w:rPr>
        <w:t xml:space="preserve">сельского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w:t>
      </w:r>
      <w:r w:rsidR="009B77A5" w:rsidRPr="00093A79">
        <w:rPr>
          <w:sz w:val="28"/>
          <w:szCs w:val="28"/>
        </w:rPr>
        <w:t xml:space="preserve"> </w:t>
      </w:r>
      <w:r w:rsidR="00F7504A" w:rsidRPr="00093A79">
        <w:rPr>
          <w:sz w:val="28"/>
          <w:szCs w:val="28"/>
        </w:rPr>
        <w:t>раздела «</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у http://</w:t>
      </w:r>
      <w:r w:rsidR="00037E6E">
        <w:rPr>
          <w:sz w:val="28"/>
          <w:szCs w:val="28"/>
        </w:rPr>
        <w:t>Монастырщинского</w:t>
      </w:r>
      <w:r w:rsidR="00770C3F" w:rsidRPr="00093A79">
        <w:rPr>
          <w:sz w:val="28"/>
          <w:szCs w:val="28"/>
        </w:rPr>
        <w:t>_</w:t>
      </w:r>
      <w:r w:rsidR="00F7504A" w:rsidRPr="00093A79">
        <w:rPr>
          <w:sz w:val="28"/>
          <w:szCs w:val="28"/>
        </w:rPr>
        <w:t>.</w:t>
      </w:r>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w:t>
      </w:r>
      <w:proofErr w:type="gramStart"/>
      <w:r w:rsidRPr="00093A79">
        <w:rPr>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093A79">
        <w:rPr>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093A79">
        <w:rPr>
          <w:rFonts w:ascii="Times New Roman" w:hAnsi="Times New Roman" w:cs="Times New Roman"/>
          <w:sz w:val="28"/>
          <w:szCs w:val="28"/>
        </w:rPr>
        <w:t>sig</w:t>
      </w:r>
      <w:proofErr w:type="spellEnd"/>
      <w:r w:rsidR="00DB6B63" w:rsidRPr="00093A79">
        <w:rPr>
          <w:rFonts w:ascii="Times New Roman" w:hAnsi="Times New Roman" w:cs="Times New Roman"/>
          <w:sz w:val="28"/>
          <w:szCs w:val="28"/>
        </w:rPr>
        <w:t>.</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lastRenderedPageBreak/>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proofErr w:type="gramStart"/>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roofErr w:type="gramEnd"/>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proofErr w:type="spellStart"/>
      <w:r w:rsidR="00037E6E">
        <w:rPr>
          <w:rFonts w:ascii="Times New Roman" w:hAnsi="Times New Roman"/>
          <w:bCs/>
          <w:sz w:val="28"/>
          <w:szCs w:val="28"/>
        </w:rPr>
        <w:t>Монастырщинского</w:t>
      </w:r>
      <w:r w:rsidRPr="00093A79">
        <w:rPr>
          <w:rFonts w:ascii="Times New Roman" w:hAnsi="Times New Roman"/>
          <w:bCs/>
          <w:sz w:val="28"/>
          <w:szCs w:val="28"/>
        </w:rPr>
        <w:t>________находятся</w:t>
      </w:r>
      <w:proofErr w:type="spellEnd"/>
      <w:r w:rsidRPr="00093A79">
        <w:rPr>
          <w:rFonts w:ascii="Times New Roman" w:hAnsi="Times New Roman"/>
          <w:bCs/>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093A79">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lastRenderedPageBreak/>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proofErr w:type="gramStart"/>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3A79">
        <w:rPr>
          <w:rFonts w:ascii="Times New Roman" w:eastAsia="Calibri" w:hAnsi="Times New Roman"/>
          <w:sz w:val="28"/>
          <w:szCs w:val="28"/>
        </w:rPr>
        <w:t xml:space="preserve"> </w:t>
      </w:r>
      <w:proofErr w:type="gramStart"/>
      <w:r w:rsidRPr="00093A79">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roofErr w:type="gramEnd"/>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lastRenderedPageBreak/>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lastRenderedPageBreak/>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lastRenderedPageBreak/>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 xml:space="preserve">в </w:t>
      </w:r>
      <w:proofErr w:type="gramStart"/>
      <w:r w:rsidR="006370C5" w:rsidRPr="00093A79">
        <w:rPr>
          <w:spacing w:val="0"/>
          <w:sz w:val="28"/>
          <w:szCs w:val="28"/>
        </w:rPr>
        <w:t>первый</w:t>
      </w:r>
      <w:proofErr w:type="gramEnd"/>
      <w:r w:rsidR="006370C5" w:rsidRPr="00093A79">
        <w:rPr>
          <w:spacing w:val="0"/>
          <w:sz w:val="28"/>
          <w:szCs w:val="28"/>
        </w:rPr>
        <w:t xml:space="preserve">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w:t>
      </w:r>
      <w:proofErr w:type="gramStart"/>
      <w:r w:rsidRPr="00093A79">
        <w:rPr>
          <w:rFonts w:ascii="Times New Roman" w:hAnsi="Times New Roman"/>
          <w:sz w:val="28"/>
          <w:szCs w:val="28"/>
        </w:rPr>
        <w:t>,</w:t>
      </w:r>
      <w:proofErr w:type="gramEnd"/>
      <w:r w:rsidRPr="00093A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lastRenderedPageBreak/>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3A79">
        <w:rPr>
          <w:rFonts w:ascii="Times New Roman" w:hAnsi="Times New Roman"/>
          <w:sz w:val="28"/>
          <w:szCs w:val="28"/>
        </w:rPr>
        <w:t>автозаполнение</w:t>
      </w:r>
      <w:proofErr w:type="spellEnd"/>
      <w:r w:rsidRPr="00093A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93A79">
        <w:rPr>
          <w:rFonts w:ascii="Times New Roman" w:hAnsi="Times New Roman"/>
          <w:sz w:val="28"/>
          <w:szCs w:val="28"/>
        </w:rPr>
        <w:t>автозаполнения</w:t>
      </w:r>
      <w:proofErr w:type="spellEnd"/>
      <w:r w:rsidRPr="00093A79">
        <w:rPr>
          <w:rFonts w:ascii="Times New Roman" w:hAnsi="Times New Roman"/>
          <w:sz w:val="28"/>
          <w:szCs w:val="28"/>
        </w:rPr>
        <w:t xml:space="preserve"> отдельных полей с </w:t>
      </w:r>
      <w:r w:rsidRPr="00093A7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3A79">
        <w:rPr>
          <w:rFonts w:ascii="Times New Roman" w:hAnsi="Times New Roman"/>
          <w:sz w:val="28"/>
          <w:szCs w:val="28"/>
        </w:rPr>
        <w:t>Администрацией</w:t>
      </w:r>
      <w:proofErr w:type="gramEnd"/>
      <w:r w:rsidRPr="00093A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docx</w:t>
      </w:r>
      <w:proofErr w:type="spellEnd"/>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odt</w:t>
      </w:r>
      <w:proofErr w:type="spellEnd"/>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proofErr w:type="spellStart"/>
      <w:r w:rsidRPr="00093A79">
        <w:rPr>
          <w:rFonts w:ascii="Times New Roman" w:hAnsi="Times New Roman"/>
          <w:sz w:val="28"/>
          <w:szCs w:val="28"/>
          <w:lang w:val="en-US"/>
        </w:rPr>
        <w:t>pdf</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png</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rar</w:t>
      </w:r>
      <w:proofErr w:type="spellEnd"/>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lastRenderedPageBreak/>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proofErr w:type="spellStart"/>
      <w:r w:rsidRPr="00093A79">
        <w:rPr>
          <w:rFonts w:ascii="Times New Roman" w:hAnsi="Times New Roman"/>
          <w:sz w:val="28"/>
          <w:szCs w:val="28"/>
          <w:lang w:val="en-US"/>
        </w:rPr>
        <w:t>xls</w:t>
      </w:r>
      <w:proofErr w:type="spellEnd"/>
      <w:r w:rsidRPr="00093A79">
        <w:rPr>
          <w:rFonts w:ascii="Times New Roman" w:hAnsi="Times New Roman"/>
          <w:sz w:val="28"/>
          <w:szCs w:val="28"/>
        </w:rPr>
        <w:t xml:space="preserve">, </w:t>
      </w:r>
      <w:proofErr w:type="spellStart"/>
      <w:r w:rsidRPr="00093A79">
        <w:rPr>
          <w:rStyle w:val="85pt0pt"/>
          <w:rFonts w:eastAsia="Arial Unicode MS"/>
          <w:color w:val="auto"/>
          <w:sz w:val="28"/>
          <w:szCs w:val="28"/>
        </w:rPr>
        <w:t>xlIsx</w:t>
      </w:r>
      <w:proofErr w:type="spellEnd"/>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proofErr w:type="spellStart"/>
      <w:r w:rsidRPr="00093A79">
        <w:rPr>
          <w:rFonts w:ascii="Times New Roman" w:hAnsi="Times New Roman"/>
          <w:sz w:val="28"/>
          <w:szCs w:val="28"/>
          <w:lang w:val="en-US"/>
        </w:rPr>
        <w:t>ods</w:t>
      </w:r>
      <w:proofErr w:type="spellEnd"/>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lastRenderedPageBreak/>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proofErr w:type="gramStart"/>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93A7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18.17. </w:t>
      </w:r>
      <w:proofErr w:type="gramStart"/>
      <w:r w:rsidRPr="00093A79">
        <w:rPr>
          <w:rFonts w:ascii="Times New Roman" w:hAnsi="Times New Roman"/>
          <w:sz w:val="28"/>
          <w:szCs w:val="28"/>
        </w:rPr>
        <w:t>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lastRenderedPageBreak/>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proofErr w:type="gramStart"/>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93A79">
        <w:rPr>
          <w:rFonts w:ascii="Times New Roman" w:hAnsi="Times New Roman"/>
          <w:sz w:val="28"/>
          <w:szCs w:val="28"/>
        </w:rPr>
        <w:t xml:space="preserve">указывает </w:t>
      </w:r>
      <w:r w:rsidRPr="00093A79">
        <w:rPr>
          <w:rFonts w:ascii="Times New Roman" w:hAnsi="Times New Roman"/>
          <w:sz w:val="28"/>
          <w:szCs w:val="28"/>
        </w:rPr>
        <w:lastRenderedPageBreak/>
        <w:t>Заявителю на допущенные нарушения и возвращает</w:t>
      </w:r>
      <w:proofErr w:type="gramEnd"/>
      <w:r w:rsidRPr="00093A79">
        <w:rPr>
          <w:rFonts w:ascii="Times New Roman" w:hAnsi="Times New Roman"/>
          <w:sz w:val="28"/>
          <w:szCs w:val="28"/>
        </w:rPr>
        <w:t xml:space="preserve">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93A79">
        <w:rPr>
          <w:rFonts w:ascii="Times New Roman" w:hAnsi="Times New Roman"/>
          <w:sz w:val="28"/>
          <w:szCs w:val="28"/>
        </w:rPr>
        <w:t>устанавливает их комплектность и определяет</w:t>
      </w:r>
      <w:proofErr w:type="gramEnd"/>
      <w:r w:rsidRPr="00093A79">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lastRenderedPageBreak/>
        <w:t xml:space="preserve">Межведомственный запрос </w:t>
      </w:r>
      <w:proofErr w:type="gramStart"/>
      <w:r w:rsidRPr="00093A79">
        <w:rPr>
          <w:rFonts w:ascii="Times New Roman" w:hAnsi="Times New Roman"/>
          <w:sz w:val="28"/>
          <w:szCs w:val="28"/>
        </w:rPr>
        <w:t>формируется и направляется</w:t>
      </w:r>
      <w:proofErr w:type="gramEnd"/>
      <w:r w:rsidRPr="00093A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w:t>
      </w:r>
      <w:proofErr w:type="gramStart"/>
      <w:r w:rsidRPr="00093A79">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93A79">
        <w:rPr>
          <w:rFonts w:ascii="Times New Roman" w:hAnsi="Times New Roman"/>
          <w:sz w:val="28"/>
          <w:szCs w:val="28"/>
        </w:rPr>
        <w:t xml:space="preserve">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3A79">
        <w:rPr>
          <w:rFonts w:ascii="Times New Roman" w:hAnsi="Times New Roman"/>
          <w:sz w:val="28"/>
          <w:szCs w:val="28"/>
        </w:rPr>
        <w:t>также</w:t>
      </w:r>
      <w:proofErr w:type="gramEnd"/>
      <w:r w:rsidRPr="00093A79">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3A79">
        <w:rPr>
          <w:rFonts w:ascii="Times New Roman" w:hAnsi="Times New Roman"/>
          <w:sz w:val="28"/>
          <w:szCs w:val="28"/>
        </w:rPr>
        <w:t>таких</w:t>
      </w:r>
      <w:proofErr w:type="gramEnd"/>
      <w:r w:rsidRPr="00093A79">
        <w:rPr>
          <w:rFonts w:ascii="Times New Roman" w:hAnsi="Times New Roman"/>
          <w:sz w:val="28"/>
          <w:szCs w:val="28"/>
        </w:rPr>
        <w:t xml:space="preserve">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proofErr w:type="gramStart"/>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093A79">
        <w:rPr>
          <w:rFonts w:ascii="Times New Roman" w:hAnsi="Times New Roman"/>
          <w:sz w:val="28"/>
          <w:szCs w:val="28"/>
        </w:rPr>
        <w:t>освидетельствуемого</w:t>
      </w:r>
      <w:proofErr w:type="spellEnd"/>
      <w:r w:rsidRPr="00093A79">
        <w:rPr>
          <w:rFonts w:ascii="Times New Roman" w:hAnsi="Times New Roman"/>
          <w:sz w:val="28"/>
          <w:szCs w:val="28"/>
        </w:rPr>
        <w:t xml:space="preserve">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Приказом Минстроя России от 08.06.2021 № 362/</w:t>
      </w:r>
      <w:proofErr w:type="spellStart"/>
      <w:proofErr w:type="gramStart"/>
      <w:r w:rsidRPr="00093A79">
        <w:rPr>
          <w:rFonts w:ascii="Times New Roman" w:eastAsiaTheme="minorHAnsi" w:hAnsi="Times New Roman"/>
          <w:sz w:val="28"/>
          <w:szCs w:val="28"/>
          <w:lang w:eastAsia="en-US"/>
        </w:rPr>
        <w:t>пр</w:t>
      </w:r>
      <w:proofErr w:type="spellEnd"/>
      <w:proofErr w:type="gramEnd"/>
      <w:r w:rsidRPr="00093A79">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главе ____________</w:t>
      </w:r>
      <w:r w:rsidR="0098660A" w:rsidRPr="00093A79">
        <w:t xml:space="preserve"> сельского поселения </w:t>
      </w:r>
      <w:proofErr w:type="spellStart"/>
      <w:r w:rsidR="0098660A" w:rsidRPr="00093A79">
        <w:t>Богучарского</w:t>
      </w:r>
      <w:proofErr w:type="spellEnd"/>
      <w:r w:rsidR="0098660A" w:rsidRPr="00093A79">
        <w:t xml:space="preserve">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lastRenderedPageBreak/>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w:t>
      </w:r>
      <w:proofErr w:type="gramStart"/>
      <w:r w:rsidR="00621D91" w:rsidRPr="00093A79">
        <w:rPr>
          <w:rFonts w:ascii="Times New Roman" w:eastAsiaTheme="minorHAnsi" w:hAnsi="Times New Roman"/>
          <w:sz w:val="28"/>
          <w:szCs w:val="28"/>
          <w:lang w:eastAsia="en-US"/>
        </w:rPr>
        <w:t>с даты</w:t>
      </w:r>
      <w:proofErr w:type="gramEnd"/>
      <w:r w:rsidR="00621D91" w:rsidRPr="00093A79">
        <w:rPr>
          <w:rFonts w:ascii="Times New Roman" w:eastAsiaTheme="minorHAnsi" w:hAnsi="Times New Roman"/>
          <w:sz w:val="28"/>
          <w:szCs w:val="28"/>
          <w:lang w:eastAsia="en-US"/>
        </w:rPr>
        <w:t xml:space="preserve">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w:t>
      </w:r>
      <w:proofErr w:type="gramStart"/>
      <w:r w:rsidRPr="00093A79">
        <w:rPr>
          <w:rFonts w:eastAsia="SimSun"/>
        </w:rPr>
        <w:t xml:space="preserve">Заявитель вправе обратиться в администрацию </w:t>
      </w:r>
      <w:proofErr w:type="spellStart"/>
      <w:r w:rsidR="00037E6E">
        <w:rPr>
          <w:rFonts w:eastAsia="SimSun"/>
        </w:rPr>
        <w:t>Монастырщинского</w:t>
      </w:r>
      <w:proofErr w:type="spellEnd"/>
      <w:r w:rsidRPr="00093A79">
        <w:rPr>
          <w:rFonts w:eastAsia="SimSun"/>
        </w:rPr>
        <w:t xml:space="preserve">__ </w:t>
      </w:r>
      <w:r w:rsidR="0098660A" w:rsidRPr="00093A79">
        <w:t xml:space="preserve">сельского поселения </w:t>
      </w:r>
      <w:proofErr w:type="spellStart"/>
      <w:r w:rsidR="0098660A" w:rsidRPr="00093A79">
        <w:t>Богучарского</w:t>
      </w:r>
      <w:proofErr w:type="spellEnd"/>
      <w:r w:rsidR="0098660A" w:rsidRPr="00093A79">
        <w:t xml:space="preserve">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093A79">
        <w:rPr>
          <w:rFonts w:eastAsia="SimSun"/>
        </w:rPr>
        <w:t xml:space="preserve">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w:t>
      </w:r>
      <w:proofErr w:type="gramStart"/>
      <w:r w:rsidRPr="00093A79">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w:t>
      </w:r>
      <w:proofErr w:type="gramStart"/>
      <w:r w:rsidRPr="00093A79">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w:t>
      </w:r>
      <w:proofErr w:type="gramEnd"/>
      <w:r w:rsidRPr="00093A79">
        <w:rPr>
          <w:rFonts w:ascii="Times New Roman" w:eastAsia="SimSun" w:hAnsi="Times New Roman"/>
          <w:sz w:val="28"/>
          <w:szCs w:val="28"/>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093A79">
        <w:rPr>
          <w:rFonts w:ascii="Times New Roman" w:eastAsia="SimSun" w:hAnsi="Times New Roman"/>
          <w:sz w:val="28"/>
          <w:szCs w:val="28"/>
        </w:rPr>
        <w:t>с даты принятия</w:t>
      </w:r>
      <w:proofErr w:type="gramEnd"/>
      <w:r w:rsidRPr="00093A79">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lastRenderedPageBreak/>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93A79">
        <w:rPr>
          <w:rFonts w:ascii="Times New Roman" w:eastAsia="SimSun" w:hAnsi="Times New Roman"/>
          <w:sz w:val="28"/>
          <w:szCs w:val="28"/>
        </w:rPr>
        <w:t>пп</w:t>
      </w:r>
      <w:proofErr w:type="spellEnd"/>
      <w:r w:rsidR="003D071E" w:rsidRPr="00093A79">
        <w:rPr>
          <w:rFonts w:ascii="Times New Roman" w:eastAsia="SimSun" w:hAnsi="Times New Roman"/>
          <w:sz w:val="28"/>
          <w:szCs w:val="28"/>
        </w:rPr>
        <w:t>.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98660A" w:rsidRPr="00093A79">
        <w:rPr>
          <w:rFonts w:eastAsia="SimSun"/>
        </w:rPr>
        <w:t xml:space="preserve"> _________</w:t>
      </w:r>
      <w:r w:rsidRPr="00093A79">
        <w:rPr>
          <w:rFonts w:eastAsia="SimSun"/>
        </w:rPr>
        <w:t xml:space="preserve"> </w:t>
      </w:r>
      <w:r w:rsidR="0098660A" w:rsidRPr="00093A79">
        <w:rPr>
          <w:rFonts w:eastAsia="SimSun"/>
        </w:rPr>
        <w:t>с</w:t>
      </w:r>
      <w:r w:rsidR="0098660A" w:rsidRPr="00093A79">
        <w:t xml:space="preserve">ельского поселения </w:t>
      </w:r>
      <w:proofErr w:type="spellStart"/>
      <w:r w:rsidR="0098660A" w:rsidRPr="00093A79">
        <w:t>Богучарского</w:t>
      </w:r>
      <w:proofErr w:type="spellEnd"/>
      <w:r w:rsidR="0098660A" w:rsidRPr="00093A79">
        <w:t xml:space="preserve">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w:t>
      </w:r>
      <w:proofErr w:type="gramStart"/>
      <w:r w:rsidRPr="00093A7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 xml:space="preserve">Формы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 xml:space="preserve">28. Порядок осуществления текущего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93A79">
        <w:rPr>
          <w:rFonts w:ascii="Times New Roman" w:hAnsi="Times New Roman"/>
          <w:sz w:val="28"/>
          <w:szCs w:val="28"/>
        </w:rPr>
        <w:t>Администрации</w:t>
      </w:r>
      <w:proofErr w:type="gramEnd"/>
      <w:r w:rsidRPr="00093A79">
        <w:rPr>
          <w:rFonts w:ascii="Times New Roman" w:hAnsi="Times New Roman"/>
          <w:sz w:val="28"/>
          <w:szCs w:val="28"/>
        </w:rPr>
        <w:t xml:space="preserve">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A79">
        <w:rPr>
          <w:rFonts w:ascii="Times New Roman" w:eastAsiaTheme="minorHAnsi" w:hAnsi="Times New Roman"/>
          <w:sz w:val="28"/>
          <w:szCs w:val="28"/>
        </w:rPr>
        <w:t>контроля за</w:t>
      </w:r>
      <w:proofErr w:type="gramEnd"/>
      <w:r w:rsidRPr="00093A79">
        <w:rPr>
          <w:rFonts w:ascii="Times New Roman" w:eastAsiaTheme="minorHAnsi" w:hAnsi="Times New Roman"/>
          <w:sz w:val="28"/>
          <w:szCs w:val="28"/>
        </w:rPr>
        <w:t xml:space="preserve">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29.1. </w:t>
      </w:r>
      <w:proofErr w:type="gramStart"/>
      <w:r w:rsidRPr="00093A79">
        <w:rPr>
          <w:rFonts w:ascii="Times New Roman" w:hAnsi="Times New Roman"/>
          <w:sz w:val="28"/>
          <w:szCs w:val="28"/>
        </w:rPr>
        <w:t>Контроль за</w:t>
      </w:r>
      <w:proofErr w:type="gramEnd"/>
      <w:r w:rsidRPr="00093A7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29.2. Плановые проверки осуществляются на основании годовых планов работы Администрации, утверждаемых руководителем. При плановой проверке </w:t>
      </w:r>
      <w:r w:rsidRPr="00093A79">
        <w:rPr>
          <w:rFonts w:ascii="Times New Roman" w:hAnsi="Times New Roman"/>
          <w:sz w:val="28"/>
          <w:szCs w:val="28"/>
        </w:rPr>
        <w:lastRenderedPageBreak/>
        <w:t>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053BE3">
        <w:rPr>
          <w:rFonts w:ascii="Times New Roman" w:hAnsi="Times New Roman"/>
          <w:sz w:val="28"/>
          <w:szCs w:val="28"/>
        </w:rPr>
        <w:t>Монастырщинского</w:t>
      </w:r>
      <w:proofErr w:type="spellEnd"/>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 xml:space="preserve">ельского поселения </w:t>
      </w:r>
      <w:proofErr w:type="spellStart"/>
      <w:r w:rsidR="0098660A" w:rsidRPr="00093A79">
        <w:rPr>
          <w:rFonts w:ascii="Times New Roman" w:hAnsi="Times New Roman"/>
          <w:sz w:val="28"/>
          <w:szCs w:val="28"/>
        </w:rPr>
        <w:t>Богучарского</w:t>
      </w:r>
      <w:proofErr w:type="spellEnd"/>
      <w:r w:rsidR="0098660A" w:rsidRPr="00093A79">
        <w:rPr>
          <w:rFonts w:ascii="Times New Roman" w:hAnsi="Times New Roman"/>
          <w:sz w:val="28"/>
          <w:szCs w:val="28"/>
        </w:rPr>
        <w:t xml:space="preserve">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53BE3">
        <w:rPr>
          <w:sz w:val="28"/>
          <w:szCs w:val="28"/>
        </w:rPr>
        <w:t>Монастырщинского</w:t>
      </w:r>
      <w:proofErr w:type="spellEnd"/>
      <w:r w:rsidRPr="00093A79">
        <w:rPr>
          <w:sz w:val="28"/>
          <w:szCs w:val="28"/>
        </w:rPr>
        <w:t xml:space="preserve"> </w:t>
      </w:r>
      <w:r w:rsidR="0098660A" w:rsidRPr="00093A79">
        <w:rPr>
          <w:rFonts w:eastAsia="SimSun"/>
          <w:sz w:val="28"/>
          <w:szCs w:val="28"/>
        </w:rPr>
        <w:t>с</w:t>
      </w:r>
      <w:r w:rsidR="0098660A" w:rsidRPr="00093A79">
        <w:rPr>
          <w:sz w:val="28"/>
          <w:szCs w:val="28"/>
        </w:rPr>
        <w:t xml:space="preserve">ельского поселения </w:t>
      </w:r>
      <w:proofErr w:type="spellStart"/>
      <w:r w:rsidR="0098660A" w:rsidRPr="00093A79">
        <w:rPr>
          <w:sz w:val="28"/>
          <w:szCs w:val="28"/>
        </w:rPr>
        <w:t>Богучарского</w:t>
      </w:r>
      <w:proofErr w:type="spellEnd"/>
      <w:r w:rsidR="0098660A" w:rsidRPr="00093A79">
        <w:rPr>
          <w:sz w:val="28"/>
          <w:szCs w:val="28"/>
        </w:rPr>
        <w:t xml:space="preserve">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w:t>
      </w:r>
      <w:proofErr w:type="gramStart"/>
      <w:r w:rsidRPr="00093A7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31.1. Требованиями к порядку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Pr="00093A79">
        <w:rPr>
          <w:rFonts w:ascii="Times New Roman" w:hAnsi="Times New Roman"/>
          <w:spacing w:val="7"/>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31.3. Должностные лица, осуществляющие текущий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31.4. Тщательность осуществления текущего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31.5.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31.7.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w:t>
      </w:r>
      <w:r w:rsidRPr="00093A7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w:t>
      </w:r>
      <w:proofErr w:type="gramStart"/>
      <w:r w:rsidRPr="00093A79">
        <w:rPr>
          <w:rFonts w:ascii="Times New Roman" w:hAnsi="Times New Roman"/>
          <w:sz w:val="28"/>
          <w:szCs w:val="28"/>
        </w:rPr>
        <w:t>жалобой</w:t>
      </w:r>
      <w:proofErr w:type="gramEnd"/>
      <w:r w:rsidRPr="00093A79">
        <w:rPr>
          <w:rFonts w:ascii="Times New Roman" w:hAnsi="Times New Roman"/>
          <w:sz w:val="28"/>
          <w:szCs w:val="28"/>
        </w:rPr>
        <w:t xml:space="preserve">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093A79">
        <w:rPr>
          <w:rFonts w:ascii="Times New Roman" w:hAnsi="Times New Roman"/>
          <w:sz w:val="28"/>
          <w:szCs w:val="28"/>
        </w:rPr>
        <w:lastRenderedPageBreak/>
        <w:t xml:space="preserve">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093A79">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w:t>
      </w:r>
      <w:proofErr w:type="gramStart"/>
      <w:r w:rsidRPr="00093A7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w:t>
      </w:r>
      <w:r w:rsidRPr="00093A79">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3A79">
        <w:rPr>
          <w:rFonts w:ascii="Times New Roman" w:hAnsi="Times New Roman"/>
          <w:sz w:val="28"/>
          <w:szCs w:val="28"/>
        </w:rPr>
        <w:t xml:space="preserve">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93A79">
        <w:rPr>
          <w:rFonts w:ascii="Times New Roman" w:hAnsi="Times New Roman"/>
          <w:sz w:val="28"/>
          <w:szCs w:val="28"/>
        </w:rPr>
        <w:t>приносятся извинения за доставленные неудобства и указывается</w:t>
      </w:r>
      <w:proofErr w:type="gramEnd"/>
      <w:r w:rsidRPr="00093A7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w:t>
      </w:r>
      <w:proofErr w:type="gramStart"/>
      <w:r w:rsidRPr="00093A79">
        <w:rPr>
          <w:rFonts w:ascii="Times New Roman" w:hAnsi="Times New Roman"/>
          <w:sz w:val="28"/>
          <w:szCs w:val="28"/>
        </w:rPr>
        <w:t>жалобы</w:t>
      </w:r>
      <w:proofErr w:type="gramEnd"/>
      <w:r w:rsidRPr="00093A7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w:t>
      </w:r>
      <w:proofErr w:type="gramStart"/>
      <w:r w:rsidRPr="00093A79">
        <w:rPr>
          <w:rFonts w:ascii="Times New Roman" w:hAnsi="Times New Roman"/>
          <w:sz w:val="28"/>
          <w:szCs w:val="28"/>
        </w:rPr>
        <w:t>рассмотрения жалобы признаков состава административного правонарушения</w:t>
      </w:r>
      <w:proofErr w:type="gramEnd"/>
      <w:r w:rsidRPr="00093A7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74D07" w:rsidRPr="00065D8E" w:rsidRDefault="00B74D07" w:rsidP="00B74D07">
      <w:pPr>
        <w:ind w:left="3969" w:firstLine="0"/>
        <w:jc w:val="left"/>
        <w:rPr>
          <w:rFonts w:ascii="Times New Roman" w:hAnsi="Times New Roman"/>
          <w:sz w:val="28"/>
          <w:szCs w:val="28"/>
        </w:rPr>
      </w:pPr>
      <w:r>
        <w:rPr>
          <w:rFonts w:ascii="Times New Roman" w:hAnsi="Times New Roman"/>
          <w:sz w:val="28"/>
          <w:szCs w:val="28"/>
        </w:rPr>
        <w:lastRenderedPageBreak/>
        <w:t>П</w:t>
      </w:r>
      <w:r w:rsidRPr="00065D8E">
        <w:rPr>
          <w:rFonts w:ascii="Times New Roman" w:hAnsi="Times New Roman"/>
          <w:sz w:val="28"/>
          <w:szCs w:val="28"/>
        </w:rPr>
        <w:t xml:space="preserve">риложение № 1 </w:t>
      </w:r>
    </w:p>
    <w:p w:rsidR="00B74D07" w:rsidRDefault="00B74D07" w:rsidP="00B74D07">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B74D07" w:rsidRPr="00065D8E" w:rsidRDefault="00B74D07" w:rsidP="00B74D07">
      <w:pPr>
        <w:jc w:val="right"/>
        <w:rPr>
          <w:rFonts w:ascii="Times New Roman" w:hAnsi="Times New Roman"/>
          <w:sz w:val="28"/>
          <w:szCs w:val="28"/>
        </w:rPr>
      </w:pPr>
    </w:p>
    <w:p w:rsidR="00B74D07" w:rsidRPr="00065D8E" w:rsidRDefault="00B74D07" w:rsidP="00B74D07">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B74D07" w:rsidRPr="00065D8E" w:rsidRDefault="00B74D07" w:rsidP="00B74D07">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74D07" w:rsidRPr="00065D8E" w:rsidRDefault="00B74D07" w:rsidP="00B74D07">
      <w:pPr>
        <w:ind w:firstLine="0"/>
        <w:jc w:val="center"/>
        <w:rPr>
          <w:rFonts w:ascii="Times New Roman" w:hAnsi="Times New Roman"/>
          <w:sz w:val="28"/>
          <w:szCs w:val="28"/>
        </w:rPr>
      </w:pPr>
    </w:p>
    <w:p w:rsidR="00B74D07" w:rsidRPr="00065D8E" w:rsidRDefault="00B74D07" w:rsidP="00B74D07">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B74D07" w:rsidRPr="00065D8E" w:rsidRDefault="00B74D07" w:rsidP="00B74D07">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B74D07" w:rsidRPr="00065D8E" w:rsidTr="008C41D5">
        <w:tc>
          <w:tcPr>
            <w:tcW w:w="9180" w:type="dxa"/>
            <w:gridSpan w:val="3"/>
          </w:tcPr>
          <w:p w:rsidR="00B74D07" w:rsidRPr="00065D8E" w:rsidRDefault="00B74D07" w:rsidP="008C41D5">
            <w:pPr>
              <w:ind w:firstLine="0"/>
              <w:jc w:val="center"/>
              <w:rPr>
                <w:rFonts w:ascii="Times New Roman" w:hAnsi="Times New Roman"/>
                <w:b/>
                <w:sz w:val="28"/>
                <w:szCs w:val="28"/>
              </w:rPr>
            </w:pPr>
            <w:r w:rsidRPr="00065D8E">
              <w:rPr>
                <w:rFonts w:ascii="Times New Roman" w:hAnsi="Times New Roman"/>
                <w:b/>
                <w:sz w:val="28"/>
                <w:szCs w:val="28"/>
              </w:rPr>
              <w:t xml:space="preserve">Вариант 1 «Выдача </w:t>
            </w:r>
            <w:r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1.Физическое лицо</w:t>
            </w:r>
            <w:r>
              <w:rPr>
                <w:rFonts w:ascii="Times New Roman" w:hAnsi="Times New Roman"/>
                <w:sz w:val="28"/>
                <w:szCs w:val="28"/>
              </w:rPr>
              <w:t xml:space="preserve"> </w:t>
            </w:r>
          </w:p>
          <w:p w:rsidR="00B74D07" w:rsidRPr="00065D8E" w:rsidRDefault="00B74D07" w:rsidP="008C41D5">
            <w:pPr>
              <w:ind w:firstLine="0"/>
              <w:jc w:val="center"/>
              <w:rPr>
                <w:rFonts w:ascii="Times New Roman" w:hAnsi="Times New Roman"/>
                <w:sz w:val="28"/>
                <w:szCs w:val="28"/>
              </w:rPr>
            </w:pP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B74D07" w:rsidRPr="00065D8E" w:rsidRDefault="00B74D07" w:rsidP="00B74D07">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B74D07" w:rsidRPr="00065D8E" w:rsidRDefault="00B74D07" w:rsidP="00B74D07">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B74D07" w:rsidRPr="00065D8E" w:rsidTr="008C41D5">
        <w:tc>
          <w:tcPr>
            <w:tcW w:w="9180" w:type="dxa"/>
            <w:gridSpan w:val="3"/>
          </w:tcPr>
          <w:p w:rsidR="00B74D07" w:rsidRPr="00065D8E" w:rsidRDefault="00B74D07" w:rsidP="008C41D5">
            <w:pPr>
              <w:pStyle w:val="a6"/>
              <w:ind w:firstLine="0"/>
              <w:jc w:val="center"/>
              <w:rPr>
                <w:rFonts w:ascii="Times New Roman" w:hAnsi="Times New Roman"/>
                <w:b/>
                <w:sz w:val="28"/>
                <w:szCs w:val="28"/>
              </w:rPr>
            </w:pPr>
            <w:r w:rsidRPr="00065D8E">
              <w:rPr>
                <w:rFonts w:ascii="Times New Roman" w:hAnsi="Times New Roman"/>
                <w:b/>
                <w:sz w:val="28"/>
                <w:szCs w:val="28"/>
              </w:rPr>
              <w:t>Вариант 2 «Исправление допущенных опечаток и (или) ошибок в акт</w:t>
            </w:r>
            <w:r>
              <w:rPr>
                <w:rFonts w:ascii="Times New Roman" w:hAnsi="Times New Roman"/>
                <w:b/>
                <w:sz w:val="28"/>
                <w:szCs w:val="28"/>
              </w:rPr>
              <w:t>е</w:t>
            </w:r>
            <w:r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b/>
                <w:sz w:val="28"/>
                <w:szCs w:val="28"/>
              </w:rPr>
              <w:t xml:space="preserve"> с привлечением средств материнского (семейного) капитала»</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B74D07" w:rsidRPr="00065D8E" w:rsidRDefault="00B74D07" w:rsidP="00B74D07">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B74D07" w:rsidRPr="00065D8E" w:rsidRDefault="00B74D07" w:rsidP="00B74D07">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B74D07" w:rsidRPr="00065D8E" w:rsidTr="008C41D5">
        <w:tc>
          <w:tcPr>
            <w:tcW w:w="9180" w:type="dxa"/>
            <w:gridSpan w:val="3"/>
          </w:tcPr>
          <w:p w:rsidR="00B74D07" w:rsidRPr="00065D8E" w:rsidRDefault="00B74D07" w:rsidP="008C41D5">
            <w:pPr>
              <w:pStyle w:val="a6"/>
              <w:ind w:firstLine="0"/>
              <w:jc w:val="center"/>
              <w:rPr>
                <w:rFonts w:ascii="Times New Roman" w:hAnsi="Times New Roman"/>
                <w:b/>
                <w:sz w:val="28"/>
                <w:szCs w:val="28"/>
              </w:rPr>
            </w:pPr>
            <w:r w:rsidRPr="00065D8E">
              <w:rPr>
                <w:rFonts w:ascii="Times New Roman" w:hAnsi="Times New Roman"/>
                <w:b/>
                <w:sz w:val="28"/>
                <w:szCs w:val="28"/>
              </w:rPr>
              <w:lastRenderedPageBreak/>
              <w:t xml:space="preserve">Вариант 3 «Выдача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b/>
                <w:sz w:val="28"/>
                <w:szCs w:val="28"/>
              </w:rPr>
              <w:t xml:space="preserve"> с привлечением средств материнского (семейного) капитала»</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B74D07" w:rsidRPr="00065D8E" w:rsidRDefault="00B74D07" w:rsidP="008C41D5">
            <w:pPr>
              <w:ind w:firstLine="0"/>
              <w:jc w:val="center"/>
              <w:rPr>
                <w:rFonts w:ascii="Times New Roman" w:hAnsi="Times New Roman"/>
                <w:sz w:val="28"/>
                <w:szCs w:val="28"/>
              </w:rPr>
            </w:pP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B74D07" w:rsidRPr="00065D8E" w:rsidRDefault="00B74D07" w:rsidP="00B74D07">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B74D07" w:rsidRPr="00065D8E" w:rsidRDefault="00B74D07" w:rsidP="00B74D07">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B74D07" w:rsidRPr="00065D8E" w:rsidRDefault="00B74D07" w:rsidP="00B74D07">
      <w:pPr>
        <w:ind w:firstLine="709"/>
        <w:jc w:val="center"/>
        <w:rPr>
          <w:rFonts w:ascii="Times New Roman" w:hAnsi="Times New Roman"/>
          <w:sz w:val="28"/>
          <w:szCs w:val="28"/>
        </w:rPr>
      </w:pPr>
    </w:p>
    <w:p w:rsidR="00B74D07" w:rsidRPr="00065D8E" w:rsidRDefault="00B74D07" w:rsidP="00B74D07">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B74D07" w:rsidRPr="00065D8E" w:rsidRDefault="00B74D07" w:rsidP="00B74D07">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B74D07" w:rsidRPr="00065D8E" w:rsidTr="008C41D5">
        <w:tc>
          <w:tcPr>
            <w:tcW w:w="9180" w:type="dxa"/>
            <w:gridSpan w:val="2"/>
          </w:tcPr>
          <w:p w:rsidR="00B74D07" w:rsidRPr="00065D8E" w:rsidRDefault="00B74D07" w:rsidP="008C41D5">
            <w:pPr>
              <w:ind w:firstLine="0"/>
              <w:jc w:val="center"/>
              <w:rPr>
                <w:rFonts w:ascii="Times New Roman" w:hAnsi="Times New Roman"/>
                <w:b/>
                <w:sz w:val="28"/>
                <w:szCs w:val="28"/>
              </w:rPr>
            </w:pPr>
            <w:r w:rsidRPr="00065D8E">
              <w:rPr>
                <w:rFonts w:ascii="Times New Roman" w:hAnsi="Times New Roman"/>
                <w:b/>
                <w:sz w:val="28"/>
                <w:szCs w:val="28"/>
              </w:rPr>
              <w:t>Вариант 1 «</w:t>
            </w:r>
            <w:r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B74D07" w:rsidRPr="00065D8E" w:rsidRDefault="00B74D07" w:rsidP="008C41D5">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B74D07" w:rsidRPr="00065D8E" w:rsidTr="008C41D5">
        <w:tc>
          <w:tcPr>
            <w:tcW w:w="9180" w:type="dxa"/>
            <w:gridSpan w:val="2"/>
          </w:tcPr>
          <w:p w:rsidR="00B74D07" w:rsidRPr="00065D8E" w:rsidRDefault="00B74D07" w:rsidP="008C41D5">
            <w:pPr>
              <w:ind w:firstLine="0"/>
              <w:jc w:val="center"/>
              <w:rPr>
                <w:rFonts w:ascii="Times New Roman" w:hAnsi="Times New Roman"/>
                <w:b/>
                <w:sz w:val="28"/>
                <w:szCs w:val="28"/>
              </w:rPr>
            </w:pPr>
            <w:r w:rsidRPr="00065D8E">
              <w:rPr>
                <w:rFonts w:ascii="Times New Roman" w:hAnsi="Times New Roman"/>
                <w:b/>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b/>
                <w:sz w:val="28"/>
                <w:szCs w:val="28"/>
              </w:rPr>
              <w:t xml:space="preserve"> с привлечением средств материнского (семейного) капитала»</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B74D07" w:rsidRPr="00065D8E" w:rsidRDefault="00B74D07" w:rsidP="008C41D5">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B74D07" w:rsidRPr="00065D8E" w:rsidTr="008C41D5">
        <w:tc>
          <w:tcPr>
            <w:tcW w:w="9180" w:type="dxa"/>
            <w:gridSpan w:val="2"/>
          </w:tcPr>
          <w:p w:rsidR="00B74D07" w:rsidRPr="00065D8E" w:rsidRDefault="00B74D07" w:rsidP="008C41D5">
            <w:pPr>
              <w:pStyle w:val="a6"/>
              <w:ind w:firstLine="0"/>
              <w:jc w:val="center"/>
              <w:rPr>
                <w:rFonts w:ascii="Times New Roman" w:hAnsi="Times New Roman"/>
                <w:b/>
                <w:sz w:val="28"/>
                <w:szCs w:val="28"/>
              </w:rPr>
            </w:pPr>
            <w:r w:rsidRPr="00065D8E">
              <w:rPr>
                <w:rFonts w:ascii="Times New Roman" w:hAnsi="Times New Roman"/>
                <w:b/>
                <w:sz w:val="28"/>
                <w:szCs w:val="28"/>
              </w:rPr>
              <w:t>Вариант 3 «</w:t>
            </w:r>
            <w:r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 xml:space="preserve">» </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B74D07" w:rsidRPr="00065D8E" w:rsidTr="008C41D5">
        <w:tc>
          <w:tcPr>
            <w:tcW w:w="1384" w:type="dxa"/>
          </w:tcPr>
          <w:p w:rsidR="00B74D07" w:rsidRPr="00065D8E" w:rsidRDefault="00B74D07" w:rsidP="008C41D5">
            <w:pPr>
              <w:ind w:firstLine="0"/>
              <w:jc w:val="center"/>
              <w:rPr>
                <w:rFonts w:ascii="Times New Roman" w:hAnsi="Times New Roman"/>
                <w:sz w:val="28"/>
                <w:szCs w:val="28"/>
              </w:rPr>
            </w:pPr>
            <w:r w:rsidRPr="00065D8E">
              <w:rPr>
                <w:rFonts w:ascii="Times New Roman" w:hAnsi="Times New Roman"/>
                <w:sz w:val="28"/>
                <w:szCs w:val="28"/>
              </w:rPr>
              <w:lastRenderedPageBreak/>
              <w:t>2</w:t>
            </w:r>
          </w:p>
        </w:tc>
        <w:tc>
          <w:tcPr>
            <w:tcW w:w="7796" w:type="dxa"/>
          </w:tcPr>
          <w:p w:rsidR="00B74D07" w:rsidRPr="00065D8E" w:rsidRDefault="00B74D07" w:rsidP="008C41D5">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B74D07" w:rsidRDefault="00B74D07" w:rsidP="00B74D07">
      <w:pPr>
        <w:jc w:val="right"/>
        <w:rPr>
          <w:rFonts w:ascii="Times New Roman" w:hAnsi="Times New Roman"/>
          <w:sz w:val="28"/>
          <w:szCs w:val="28"/>
        </w:rPr>
      </w:pPr>
    </w:p>
    <w:p w:rsidR="00B74D07" w:rsidRDefault="00B74D07" w:rsidP="00B74D0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74D07" w:rsidRPr="00065D8E" w:rsidRDefault="00B74D07" w:rsidP="00B74D07">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2</w:t>
      </w:r>
    </w:p>
    <w:p w:rsidR="00B74D07" w:rsidRDefault="00B74D07" w:rsidP="00B74D07">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B74D07" w:rsidRPr="0095680A" w:rsidRDefault="00B74D07" w:rsidP="00B74D07">
      <w:pPr>
        <w:jc w:val="right"/>
        <w:rPr>
          <w:rFonts w:ascii="Times New Roman" w:hAnsi="Times New Roman"/>
          <w:b/>
          <w:i/>
          <w:sz w:val="28"/>
          <w:szCs w:val="28"/>
        </w:rPr>
      </w:pPr>
    </w:p>
    <w:p w:rsidR="00B74D07" w:rsidRPr="00065D8E" w:rsidRDefault="00B74D07" w:rsidP="00B74D07">
      <w:pPr>
        <w:jc w:val="right"/>
        <w:rPr>
          <w:rFonts w:ascii="Times New Roman" w:hAnsi="Times New Roman"/>
          <w:sz w:val="28"/>
          <w:szCs w:val="28"/>
        </w:rPr>
      </w:pPr>
    </w:p>
    <w:p w:rsidR="00B74D07" w:rsidRPr="00065D8E" w:rsidRDefault="00B74D07" w:rsidP="00B74D07">
      <w:pPr>
        <w:rPr>
          <w:rFonts w:ascii="Times New Roman" w:hAnsi="Times New Roman"/>
          <w:sz w:val="28"/>
          <w:szCs w:val="28"/>
        </w:rPr>
      </w:pPr>
    </w:p>
    <w:p w:rsidR="00B74D07" w:rsidRPr="00065D8E" w:rsidRDefault="00B74D07" w:rsidP="00B74D07">
      <w:pPr>
        <w:jc w:val="center"/>
        <w:rPr>
          <w:rFonts w:ascii="Times New Roman" w:hAnsi="Times New Roman"/>
          <w:b/>
          <w:sz w:val="28"/>
          <w:szCs w:val="28"/>
        </w:rPr>
      </w:pPr>
      <w:r w:rsidRPr="00065D8E">
        <w:rPr>
          <w:rFonts w:ascii="Times New Roman" w:hAnsi="Times New Roman"/>
          <w:b/>
          <w:sz w:val="28"/>
          <w:szCs w:val="28"/>
        </w:rPr>
        <w:t xml:space="preserve">Форма заявления о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 с привлечением средств материнского</w:t>
      </w:r>
      <w:r w:rsidRPr="00065D8E">
        <w:rPr>
          <w:rFonts w:ascii="Times New Roman" w:hAnsi="Times New Roman"/>
          <w:b/>
          <w:sz w:val="28"/>
          <w:szCs w:val="28"/>
        </w:rPr>
        <w:t xml:space="preserve"> (семейного) капитала</w:t>
      </w:r>
    </w:p>
    <w:p w:rsidR="00B74D07" w:rsidRPr="00065D8E" w:rsidRDefault="00B74D07" w:rsidP="00B74D07">
      <w:pPr>
        <w:rPr>
          <w:rFonts w:ascii="Times New Roman" w:hAnsi="Times New Roman"/>
          <w:b/>
          <w:sz w:val="28"/>
          <w:szCs w:val="28"/>
        </w:rPr>
      </w:pP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___________________________________</w:t>
      </w:r>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 xml:space="preserve"> от кого: _____________________________</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___________________________________</w:t>
      </w:r>
    </w:p>
    <w:p w:rsidR="00B74D07" w:rsidRDefault="00B74D07" w:rsidP="00B74D07">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Pr>
          <w:rFonts w:ascii="Times New Roman" w:hAnsi="Times New Roman"/>
          <w:i/>
          <w:sz w:val="20"/>
          <w:szCs w:val="20"/>
        </w:rPr>
        <w:t>,</w:t>
      </w:r>
      <w:proofErr w:type="gramEnd"/>
    </w:p>
    <w:p w:rsidR="00B74D07" w:rsidRPr="00065D8E" w:rsidRDefault="00B74D07" w:rsidP="00B74D07">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B74D07" w:rsidRDefault="00B74D07" w:rsidP="00B74D07">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Pr="00065D8E">
        <w:rPr>
          <w:rFonts w:ascii="Times New Roman" w:hAnsi="Times New Roman"/>
          <w:i/>
          <w:sz w:val="20"/>
          <w:szCs w:val="20"/>
        </w:rPr>
        <w:t>)</w:t>
      </w:r>
      <w:r>
        <w:rPr>
          <w:rFonts w:ascii="Times New Roman" w:hAnsi="Times New Roman"/>
          <w:i/>
          <w:sz w:val="20"/>
          <w:szCs w:val="20"/>
        </w:rPr>
        <w:t xml:space="preserve"> физического лица)</w:t>
      </w:r>
    </w:p>
    <w:p w:rsidR="00B74D07" w:rsidRDefault="00B74D07" w:rsidP="00B74D07">
      <w:pPr>
        <w:jc w:val="right"/>
        <w:rPr>
          <w:rFonts w:ascii="Times New Roman" w:hAnsi="Times New Roman"/>
          <w:i/>
          <w:sz w:val="20"/>
          <w:szCs w:val="20"/>
        </w:rPr>
      </w:pPr>
      <w:r>
        <w:rPr>
          <w:rFonts w:ascii="Times New Roman" w:hAnsi="Times New Roman"/>
          <w:i/>
          <w:sz w:val="20"/>
          <w:szCs w:val="20"/>
        </w:rPr>
        <w:t>___________________________________</w:t>
      </w:r>
    </w:p>
    <w:p w:rsidR="00B74D07" w:rsidRPr="00065D8E" w:rsidRDefault="00B74D07" w:rsidP="00B74D07">
      <w:pPr>
        <w:jc w:val="right"/>
        <w:rPr>
          <w:rFonts w:ascii="Times New Roman" w:hAnsi="Times New Roman"/>
          <w:i/>
          <w:sz w:val="20"/>
          <w:szCs w:val="20"/>
        </w:rPr>
      </w:pPr>
      <w:r>
        <w:rPr>
          <w:rFonts w:ascii="Times New Roman" w:hAnsi="Times New Roman"/>
          <w:i/>
          <w:sz w:val="20"/>
          <w:szCs w:val="20"/>
        </w:rPr>
        <w:t>Номер СНИЛС</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___________________________________</w:t>
      </w:r>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___________________________________</w:t>
      </w:r>
    </w:p>
    <w:p w:rsidR="00B74D07" w:rsidRPr="00065D8E" w:rsidRDefault="00B74D07" w:rsidP="00B74D07">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B74D07" w:rsidRPr="00065D8E" w:rsidRDefault="00B74D07" w:rsidP="00B74D07">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B74D07" w:rsidRPr="00065D8E" w:rsidRDefault="00B74D07" w:rsidP="00B74D07">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B74D07" w:rsidRPr="00065D8E" w:rsidRDefault="00B74D07" w:rsidP="00B74D07">
      <w:pPr>
        <w:rPr>
          <w:rFonts w:ascii="Times New Roman" w:hAnsi="Times New Roman"/>
          <w:sz w:val="28"/>
          <w:szCs w:val="28"/>
        </w:rPr>
      </w:pPr>
    </w:p>
    <w:p w:rsidR="00B74D07" w:rsidRPr="00065D8E" w:rsidRDefault="00B74D07" w:rsidP="00B74D07">
      <w:pPr>
        <w:jc w:val="center"/>
        <w:rPr>
          <w:rFonts w:ascii="Times New Roman" w:hAnsi="Times New Roman"/>
          <w:b/>
          <w:sz w:val="28"/>
          <w:szCs w:val="28"/>
        </w:rPr>
      </w:pPr>
      <w:r w:rsidRPr="00065D8E">
        <w:rPr>
          <w:rFonts w:ascii="Times New Roman" w:hAnsi="Times New Roman"/>
          <w:b/>
          <w:sz w:val="28"/>
          <w:szCs w:val="28"/>
        </w:rPr>
        <w:t>ЗАЯВЛЕНИЕ</w:t>
      </w:r>
    </w:p>
    <w:p w:rsidR="00B74D07" w:rsidRPr="00065D8E" w:rsidRDefault="00B74D07" w:rsidP="00B74D07">
      <w:pPr>
        <w:jc w:val="center"/>
        <w:rPr>
          <w:rFonts w:ascii="Times New Roman" w:hAnsi="Times New Roman"/>
          <w:b/>
          <w:sz w:val="28"/>
          <w:szCs w:val="28"/>
        </w:rPr>
      </w:pPr>
      <w:r w:rsidRPr="00065D8E">
        <w:rPr>
          <w:rFonts w:ascii="Times New Roman" w:hAnsi="Times New Roman"/>
          <w:b/>
          <w:sz w:val="28"/>
          <w:szCs w:val="28"/>
        </w:rPr>
        <w:t xml:space="preserve">о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3.2</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 xml:space="preserve">Характеристики </w:t>
            </w:r>
            <w:proofErr w:type="gramStart"/>
            <w:r w:rsidRPr="00065D8E">
              <w:rPr>
                <w:rFonts w:eastAsiaTheme="minorEastAsia" w:cs="Arial"/>
                <w:sz w:val="20"/>
                <w:szCs w:val="22"/>
              </w:rPr>
              <w:t>произведенных</w:t>
            </w:r>
            <w:proofErr w:type="gramEnd"/>
            <w:r w:rsidRPr="00065D8E">
              <w:rPr>
                <w:rFonts w:eastAsiaTheme="minorEastAsia" w:cs="Arial"/>
                <w:sz w:val="20"/>
                <w:szCs w:val="22"/>
              </w:rPr>
              <w:t xml:space="preserve"> работ</w:t>
            </w: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 xml:space="preserve">Вид </w:t>
            </w:r>
            <w:proofErr w:type="gramStart"/>
            <w:r w:rsidRPr="00065D8E">
              <w:rPr>
                <w:rFonts w:eastAsiaTheme="minorEastAsia" w:cs="Arial"/>
                <w:sz w:val="20"/>
                <w:szCs w:val="22"/>
              </w:rPr>
              <w:t>строительных</w:t>
            </w:r>
            <w:proofErr w:type="gramEnd"/>
            <w:r w:rsidRPr="00065D8E">
              <w:rPr>
                <w:rFonts w:eastAsiaTheme="minorEastAsia" w:cs="Arial"/>
                <w:sz w:val="20"/>
                <w:szCs w:val="22"/>
              </w:rPr>
              <w:t xml:space="preserve"> работ (строительство/реконструкция)</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left"/>
              <w:rPr>
                <w:rFonts w:eastAsiaTheme="minorEastAsia" w:cs="Arial"/>
                <w:sz w:val="20"/>
              </w:rPr>
            </w:pP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left"/>
              <w:rPr>
                <w:rFonts w:eastAsiaTheme="minorEastAsia" w:cs="Arial"/>
                <w:sz w:val="20"/>
              </w:rPr>
            </w:pP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left"/>
              <w:rPr>
                <w:rFonts w:eastAsiaTheme="minorEastAsia" w:cs="Arial"/>
                <w:sz w:val="20"/>
              </w:rPr>
            </w:pP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10" w:type="dxa"/>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B74D07" w:rsidRPr="00065D8E" w:rsidRDefault="00B74D07" w:rsidP="008C41D5">
            <w:pPr>
              <w:widowControl w:val="0"/>
              <w:autoSpaceDE w:val="0"/>
              <w:autoSpaceDN w:val="0"/>
              <w:ind w:firstLine="0"/>
              <w:jc w:val="left"/>
              <w:rPr>
                <w:rFonts w:eastAsiaTheme="minorEastAsia" w:cs="Arial"/>
                <w:sz w:val="20"/>
              </w:rPr>
            </w:pPr>
          </w:p>
        </w:tc>
      </w:tr>
    </w:tbl>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К заявлению прилагаются следующие документы:</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1. ____________________________________________________________________</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2. ____________________________________________________________________</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3. ____________________________________________________________________</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лично</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в электронном виде</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proofErr w:type="spellStart"/>
      <w:r w:rsidRPr="00065D8E">
        <w:rPr>
          <w:rFonts w:ascii="Courier New" w:eastAsiaTheme="minorEastAsia" w:hAnsi="Courier New" w:cs="Courier New"/>
          <w:sz w:val="20"/>
          <w:szCs w:val="22"/>
        </w:rPr>
        <w:t>│</w:t>
      </w:r>
      <w:proofErr w:type="spellEnd"/>
      <w:r w:rsidRPr="00065D8E">
        <w:rPr>
          <w:rFonts w:ascii="Courier New" w:eastAsiaTheme="minorEastAsia" w:hAnsi="Courier New" w:cs="Courier New"/>
          <w:sz w:val="20"/>
          <w:szCs w:val="22"/>
        </w:rPr>
        <w:t xml:space="preserve"> по почте</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roofErr w:type="gramStart"/>
      <w:r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согласен (согласна) на обработку моих персональных данных, указанных</w:t>
      </w:r>
      <w:proofErr w:type="gramEnd"/>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___________________ муниципального района (городского округа)</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B74D07" w:rsidRPr="00065D8E" w:rsidRDefault="00B74D07" w:rsidP="00B74D07">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(фамилия, И.О.)</w:t>
      </w:r>
    </w:p>
    <w:p w:rsidR="00B74D07" w:rsidRDefault="00B74D07" w:rsidP="00B74D0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74D07" w:rsidRPr="00065D8E" w:rsidRDefault="00B74D07" w:rsidP="00B74D07">
      <w:pPr>
        <w:ind w:left="3969" w:firstLine="0"/>
        <w:jc w:val="left"/>
        <w:rPr>
          <w:rFonts w:ascii="Times New Roman" w:hAnsi="Times New Roman"/>
          <w:sz w:val="28"/>
          <w:szCs w:val="28"/>
        </w:rPr>
      </w:pPr>
      <w:r w:rsidRPr="00065D8E">
        <w:rPr>
          <w:rFonts w:ascii="Times New Roman" w:hAnsi="Times New Roman"/>
          <w:sz w:val="28"/>
          <w:szCs w:val="28"/>
        </w:rPr>
        <w:lastRenderedPageBreak/>
        <w:t>Приложение № 3</w:t>
      </w:r>
    </w:p>
    <w:p w:rsidR="00B74D07" w:rsidRPr="00065D8E" w:rsidRDefault="00B74D07" w:rsidP="00B74D07">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B74D07" w:rsidRPr="00065D8E" w:rsidRDefault="00B74D07" w:rsidP="00B74D07">
      <w:pPr>
        <w:jc w:val="right"/>
        <w:rPr>
          <w:rFonts w:ascii="Times New Roman" w:hAnsi="Times New Roman"/>
          <w:sz w:val="28"/>
          <w:szCs w:val="28"/>
        </w:rPr>
      </w:pPr>
    </w:p>
    <w:p w:rsidR="00B74D07" w:rsidRPr="00065D8E" w:rsidRDefault="00B74D07" w:rsidP="00B74D07">
      <w:pPr>
        <w:jc w:val="right"/>
        <w:rPr>
          <w:rFonts w:ascii="Times New Roman" w:hAnsi="Times New Roman"/>
          <w:sz w:val="28"/>
          <w:szCs w:val="28"/>
        </w:rPr>
      </w:pP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B74D07" w:rsidRPr="00065D8E" w:rsidRDefault="00B74D07" w:rsidP="00B74D07">
      <w:pPr>
        <w:widowControl w:val="0"/>
        <w:autoSpaceDE w:val="0"/>
        <w:autoSpaceDN w:val="0"/>
        <w:ind w:firstLine="0"/>
        <w:rPr>
          <w:rFonts w:eastAsiaTheme="minorEastAsia" w:cs="Arial"/>
          <w:sz w:val="20"/>
          <w:szCs w:val="22"/>
        </w:rPr>
      </w:pPr>
    </w:p>
    <w:p w:rsidR="00B74D07" w:rsidRPr="00065D8E" w:rsidRDefault="00B74D07" w:rsidP="00B74D07">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B74D07" w:rsidRPr="00065D8E" w:rsidRDefault="00B74D07" w:rsidP="00B74D07">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(уполномоченное лицо на проведение</w:t>
            </w:r>
            <w:proofErr w:type="gramEnd"/>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B74D07" w:rsidRPr="00065D8E" w:rsidTr="008C41D5">
        <w:tc>
          <w:tcPr>
            <w:tcW w:w="3735"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B74D07" w:rsidRPr="00065D8E" w:rsidRDefault="00B74D07" w:rsidP="00B74D07">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B74D07" w:rsidRPr="00065D8E" w:rsidTr="008C41D5">
        <w:tc>
          <w:tcPr>
            <w:tcW w:w="9060" w:type="dxa"/>
            <w:tcBorders>
              <w:top w:val="nil"/>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B74D07" w:rsidRPr="00065D8E" w:rsidRDefault="00B74D07" w:rsidP="00B74D07">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B74D07" w:rsidRPr="00065D8E" w:rsidTr="008C41D5">
        <w:tc>
          <w:tcPr>
            <w:tcW w:w="5280"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5280"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B74D07" w:rsidRPr="00065D8E" w:rsidRDefault="00B74D07" w:rsidP="00B74D07">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(наименование, адрес (местоположение)</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B74D07" w:rsidRPr="00065D8E" w:rsidTr="008C41D5">
        <w:tc>
          <w:tcPr>
            <w:tcW w:w="9060" w:type="dxa"/>
            <w:gridSpan w:val="3"/>
            <w:tcBorders>
              <w:top w:val="nil"/>
              <w:left w:val="nil"/>
              <w:bottom w:val="nil"/>
              <w:right w:val="nil"/>
            </w:tcBorders>
            <w:vAlign w:val="center"/>
          </w:tcPr>
          <w:p w:rsidR="00B74D07" w:rsidRPr="00065D8E" w:rsidRDefault="00B74D07" w:rsidP="008C41D5">
            <w:pPr>
              <w:widowControl w:val="0"/>
              <w:autoSpaceDE w:val="0"/>
              <w:autoSpaceDN w:val="0"/>
              <w:ind w:firstLine="0"/>
              <w:rPr>
                <w:rFonts w:eastAsiaTheme="minorEastAsia" w:cs="Arial"/>
                <w:sz w:val="20"/>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идентификационный номер налогоплательщика, почтовый адрес, телефон/факс - для юридических лиц)</w:t>
            </w:r>
          </w:p>
        </w:tc>
      </w:tr>
      <w:tr w:rsidR="00B74D07" w:rsidRPr="00065D8E" w:rsidTr="008C41D5">
        <w:tc>
          <w:tcPr>
            <w:tcW w:w="9060" w:type="dxa"/>
            <w:gridSpan w:val="3"/>
            <w:tcBorders>
              <w:top w:val="nil"/>
              <w:left w:val="nil"/>
              <w:bottom w:val="nil"/>
              <w:right w:val="nil"/>
            </w:tcBorders>
            <w:vAlign w:val="bottom"/>
          </w:tcPr>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B74D07" w:rsidRPr="00065D8E" w:rsidTr="008C41D5">
        <w:tc>
          <w:tcPr>
            <w:tcW w:w="9060" w:type="dxa"/>
            <w:gridSpan w:val="3"/>
            <w:tcBorders>
              <w:top w:val="nil"/>
              <w:left w:val="nil"/>
              <w:bottom w:val="nil"/>
              <w:right w:val="nil"/>
            </w:tcBorders>
            <w:vAlign w:val="center"/>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 xml:space="preserve">2. Наименование </w:t>
            </w:r>
            <w:proofErr w:type="gramStart"/>
            <w:r w:rsidRPr="00065D8E">
              <w:rPr>
                <w:rFonts w:eastAsiaTheme="minorEastAsia" w:cs="Arial"/>
                <w:sz w:val="20"/>
                <w:szCs w:val="22"/>
              </w:rPr>
              <w:t>проведенных</w:t>
            </w:r>
            <w:proofErr w:type="gramEnd"/>
            <w:r w:rsidRPr="00065D8E">
              <w:rPr>
                <w:rFonts w:eastAsiaTheme="minorEastAsia" w:cs="Arial"/>
                <w:sz w:val="20"/>
                <w:szCs w:val="22"/>
              </w:rPr>
              <w:t xml:space="preserve"> работ:</w:t>
            </w:r>
          </w:p>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nil"/>
              <w:left w:val="nil"/>
              <w:bottom w:val="nil"/>
              <w:right w:val="nil"/>
            </w:tcBorders>
            <w:vAlign w:val="center"/>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B74D07" w:rsidRPr="00065D8E" w:rsidTr="008C41D5">
        <w:tc>
          <w:tcPr>
            <w:tcW w:w="9060" w:type="dxa"/>
            <w:gridSpan w:val="3"/>
            <w:tcBorders>
              <w:top w:val="nil"/>
              <w:left w:val="nil"/>
              <w:bottom w:val="nil"/>
              <w:right w:val="nil"/>
            </w:tcBorders>
            <w:vAlign w:val="bottom"/>
          </w:tcPr>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B74D07" w:rsidRPr="00065D8E" w:rsidTr="008C41D5">
        <w:tc>
          <w:tcPr>
            <w:tcW w:w="9060" w:type="dxa"/>
            <w:gridSpan w:val="3"/>
            <w:tcBorders>
              <w:top w:val="nil"/>
              <w:left w:val="nil"/>
              <w:bottom w:val="nil"/>
              <w:right w:val="nil"/>
            </w:tcBorders>
            <w:vAlign w:val="center"/>
          </w:tcPr>
          <w:p w:rsidR="00B74D07" w:rsidRPr="00065D8E" w:rsidRDefault="00B74D07" w:rsidP="008C41D5">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B74D07" w:rsidRPr="00065D8E" w:rsidRDefault="00B74D07" w:rsidP="008C41D5">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B74D07" w:rsidRPr="00065D8E" w:rsidTr="008C41D5">
        <w:tc>
          <w:tcPr>
            <w:tcW w:w="9060" w:type="dxa"/>
            <w:gridSpan w:val="3"/>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B74D07" w:rsidRPr="00065D8E" w:rsidTr="008C41D5">
        <w:tc>
          <w:tcPr>
            <w:tcW w:w="9060" w:type="dxa"/>
            <w:gridSpan w:val="3"/>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9060" w:type="dxa"/>
            <w:gridSpan w:val="3"/>
            <w:tcBorders>
              <w:top w:val="single" w:sz="4" w:space="0" w:color="auto"/>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6123" w:type="dxa"/>
            <w:tcBorders>
              <w:top w:val="nil"/>
              <w:left w:val="nil"/>
              <w:bottom w:val="nil"/>
              <w:right w:val="nil"/>
            </w:tcBorders>
            <w:vAlign w:val="center"/>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6123"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6123" w:type="dxa"/>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B74D07" w:rsidRPr="00065D8E" w:rsidTr="008C41D5">
        <w:tc>
          <w:tcPr>
            <w:tcW w:w="9060" w:type="dxa"/>
            <w:gridSpan w:val="3"/>
            <w:tcBorders>
              <w:top w:val="nil"/>
              <w:left w:val="nil"/>
              <w:bottom w:val="nil"/>
              <w:right w:val="nil"/>
            </w:tcBorders>
            <w:vAlign w:val="center"/>
          </w:tcPr>
          <w:p w:rsidR="00B74D07" w:rsidRPr="00065D8E" w:rsidRDefault="00B74D07" w:rsidP="008C41D5">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B74D07" w:rsidRPr="00065D8E" w:rsidTr="008C41D5">
        <w:tc>
          <w:tcPr>
            <w:tcW w:w="6123"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left"/>
              <w:rPr>
                <w:rFonts w:eastAsiaTheme="minorEastAsia" w:cs="Arial"/>
                <w:sz w:val="20"/>
              </w:rPr>
            </w:pPr>
          </w:p>
        </w:tc>
      </w:tr>
      <w:tr w:rsidR="00B74D07" w:rsidRPr="00065D8E" w:rsidTr="008C41D5">
        <w:tc>
          <w:tcPr>
            <w:tcW w:w="6123"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B74D07" w:rsidRPr="00065D8E" w:rsidTr="008C41D5">
        <w:tc>
          <w:tcPr>
            <w:tcW w:w="6123"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6123"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B74D07" w:rsidRPr="00065D8E" w:rsidTr="008C41D5">
        <w:tc>
          <w:tcPr>
            <w:tcW w:w="6123"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c>
          <w:tcPr>
            <w:tcW w:w="6123"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B74D07" w:rsidRPr="00065D8E" w:rsidTr="008C41D5">
        <w:tc>
          <w:tcPr>
            <w:tcW w:w="6123"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B74D07" w:rsidRPr="00065D8E" w:rsidRDefault="00B74D07" w:rsidP="008C41D5">
            <w:pPr>
              <w:widowControl w:val="0"/>
              <w:autoSpaceDE w:val="0"/>
              <w:autoSpaceDN w:val="0"/>
              <w:ind w:firstLine="0"/>
              <w:jc w:val="center"/>
              <w:rPr>
                <w:rFonts w:eastAsiaTheme="minorEastAsia" w:cs="Arial"/>
                <w:sz w:val="20"/>
              </w:rPr>
            </w:pPr>
          </w:p>
        </w:tc>
      </w:tr>
      <w:tr w:rsidR="00B74D07" w:rsidRPr="00065D8E" w:rsidTr="008C41D5">
        <w:tblPrEx>
          <w:tblBorders>
            <w:insideH w:val="single" w:sz="4" w:space="0" w:color="auto"/>
          </w:tblBorders>
        </w:tblPrEx>
        <w:tc>
          <w:tcPr>
            <w:tcW w:w="6123" w:type="dxa"/>
            <w:tcBorders>
              <w:top w:val="single" w:sz="4" w:space="0" w:color="auto"/>
              <w:left w:val="nil"/>
              <w:bottom w:val="nil"/>
              <w:right w:val="nil"/>
            </w:tcBorders>
            <w:vAlign w:val="bottom"/>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B74D07" w:rsidRPr="00065D8E" w:rsidRDefault="00B74D07" w:rsidP="008C41D5">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B74D07" w:rsidRPr="00065D8E" w:rsidRDefault="00B74D07" w:rsidP="008C41D5">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B74D07" w:rsidRPr="00065D8E" w:rsidRDefault="00B74D07" w:rsidP="00B74D07">
      <w:pPr>
        <w:widowControl w:val="0"/>
        <w:autoSpaceDE w:val="0"/>
        <w:autoSpaceDN w:val="0"/>
        <w:ind w:firstLine="0"/>
        <w:rPr>
          <w:rFonts w:eastAsiaTheme="minorEastAsia" w:cs="Arial"/>
          <w:sz w:val="20"/>
          <w:szCs w:val="22"/>
        </w:rPr>
      </w:pPr>
    </w:p>
    <w:p w:rsidR="00B74D07" w:rsidRPr="00065D8E" w:rsidRDefault="00B74D07" w:rsidP="00B74D07">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B74D07" w:rsidRPr="00065D8E" w:rsidRDefault="00B74D07" w:rsidP="00B74D07">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B74D07" w:rsidRPr="00065D8E" w:rsidRDefault="00B74D07" w:rsidP="00B74D07">
      <w:pPr>
        <w:widowControl w:val="0"/>
        <w:autoSpaceDE w:val="0"/>
        <w:autoSpaceDN w:val="0"/>
        <w:ind w:firstLine="0"/>
        <w:rPr>
          <w:rFonts w:eastAsiaTheme="minorEastAsia" w:cs="Arial"/>
          <w:sz w:val="20"/>
          <w:szCs w:val="22"/>
        </w:rPr>
      </w:pPr>
    </w:p>
    <w:p w:rsidR="00B74D07" w:rsidRPr="00065D8E" w:rsidRDefault="00B74D07" w:rsidP="00B74D07">
      <w:pPr>
        <w:widowControl w:val="0"/>
        <w:autoSpaceDE w:val="0"/>
        <w:autoSpaceDN w:val="0"/>
        <w:ind w:firstLine="0"/>
        <w:rPr>
          <w:rFonts w:eastAsiaTheme="minorEastAsia" w:cs="Arial"/>
          <w:sz w:val="20"/>
          <w:szCs w:val="22"/>
        </w:rPr>
      </w:pPr>
    </w:p>
    <w:p w:rsidR="00B74D07" w:rsidRDefault="00B74D07" w:rsidP="00B74D0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74D07" w:rsidRDefault="00B74D07" w:rsidP="00B74D07">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B74D07" w:rsidRPr="00065D8E" w:rsidRDefault="00B74D07" w:rsidP="00B74D07">
      <w:pPr>
        <w:ind w:firstLine="709"/>
        <w:rPr>
          <w:rFonts w:ascii="Times New Roman" w:eastAsia="Calibri" w:hAnsi="Times New Roman"/>
          <w:color w:val="000000"/>
          <w:sz w:val="28"/>
          <w:szCs w:val="28"/>
          <w:lang w:eastAsia="en-US"/>
        </w:rPr>
      </w:pPr>
    </w:p>
    <w:p w:rsidR="00B74D07" w:rsidRPr="00065D8E" w:rsidRDefault="00B74D07" w:rsidP="00B74D07">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B74D07" w:rsidRPr="00065D8E" w:rsidRDefault="00B74D07" w:rsidP="00B74D07">
      <w:pPr>
        <w:ind w:firstLine="709"/>
        <w:rPr>
          <w:rFonts w:ascii="Times New Roman" w:eastAsia="Tahoma" w:hAnsi="Times New Roman"/>
          <w:color w:val="000000"/>
          <w:sz w:val="28"/>
          <w:szCs w:val="28"/>
          <w:lang w:bidi="ru-RU"/>
        </w:rPr>
      </w:pPr>
    </w:p>
    <w:p w:rsidR="00B74D07" w:rsidRPr="00065D8E" w:rsidRDefault="00B74D07" w:rsidP="00B74D07">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B74D07" w:rsidRPr="00065D8E" w:rsidRDefault="00B74D07" w:rsidP="00B74D07">
      <w:pPr>
        <w:widowControl w:val="0"/>
        <w:ind w:firstLine="709"/>
        <w:rPr>
          <w:rFonts w:ascii="Times New Roman" w:eastAsia="Tahoma" w:hAnsi="Times New Roman"/>
          <w:color w:val="000000"/>
          <w:sz w:val="28"/>
          <w:szCs w:val="28"/>
          <w:lang w:bidi="ru-RU"/>
        </w:rPr>
      </w:pPr>
    </w:p>
    <w:p w:rsidR="00B74D07" w:rsidRPr="00065D8E" w:rsidRDefault="00B74D07" w:rsidP="00B74D07">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B74D07" w:rsidRPr="00065D8E" w:rsidRDefault="00B74D07" w:rsidP="00B74D07">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__________________________________________________________________________________</w:t>
      </w:r>
    </w:p>
    <w:p w:rsidR="00B74D07" w:rsidRPr="00065D8E" w:rsidRDefault="00B74D07" w:rsidP="00B74D07">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B74D07" w:rsidRPr="00065D8E" w:rsidTr="008C41D5">
        <w:tc>
          <w:tcPr>
            <w:tcW w:w="1201"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proofErr w:type="gramStart"/>
            <w:r w:rsidRPr="00065D8E">
              <w:rPr>
                <w:rFonts w:ascii="Times New Roman" w:eastAsia="Tahoma" w:hAnsi="Times New Roman"/>
                <w:color w:val="000000"/>
                <w:sz w:val="28"/>
                <w:szCs w:val="28"/>
                <w:lang w:bidi="ru-RU"/>
              </w:rPr>
              <w:t>регламен-та</w:t>
            </w:r>
            <w:proofErr w:type="spellEnd"/>
            <w:proofErr w:type="gramEnd"/>
          </w:p>
        </w:tc>
        <w:tc>
          <w:tcPr>
            <w:tcW w:w="4678"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B74D07" w:rsidRPr="00065D8E" w:rsidTr="008C41D5">
        <w:trPr>
          <w:trHeight w:val="806"/>
        </w:trPr>
        <w:tc>
          <w:tcPr>
            <w:tcW w:w="1201" w:type="dxa"/>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4678" w:type="dxa"/>
          </w:tcPr>
          <w:p w:rsidR="00B74D07" w:rsidRPr="00065D8E" w:rsidRDefault="00B74D07" w:rsidP="008C41D5">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B74D07" w:rsidRPr="00065D8E" w:rsidRDefault="00B74D07" w:rsidP="008C41D5">
            <w:pPr>
              <w:widowControl w:val="0"/>
              <w:autoSpaceDE w:val="0"/>
              <w:autoSpaceDN w:val="0"/>
              <w:adjustRightInd w:val="0"/>
              <w:ind w:firstLine="0"/>
              <w:rPr>
                <w:rFonts w:ascii="Times New Roman" w:eastAsia="Calibri" w:hAnsi="Times New Roman"/>
                <w:color w:val="000000"/>
                <w:sz w:val="28"/>
                <w:szCs w:val="28"/>
                <w:lang w:bidi="ru-RU"/>
              </w:rPr>
            </w:pPr>
          </w:p>
        </w:tc>
      </w:tr>
    </w:tbl>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B74D07"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74D07" w:rsidRPr="00065D8E" w:rsidRDefault="00B74D07" w:rsidP="00B74D07">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B74D07" w:rsidRPr="00065D8E" w:rsidTr="008C41D5">
        <w:tc>
          <w:tcPr>
            <w:tcW w:w="3119"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B74D07" w:rsidRDefault="00B74D07" w:rsidP="008C41D5">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B74D07" w:rsidRPr="00065D8E" w:rsidRDefault="00B74D07" w:rsidP="008C41D5">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B74D07" w:rsidRDefault="00B74D07" w:rsidP="00B74D07">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B74D07" w:rsidRDefault="00B74D07" w:rsidP="00B74D07">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B74D07" w:rsidRDefault="00B74D07" w:rsidP="00B74D07">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B74D07" w:rsidRPr="00065D8E" w:rsidRDefault="00B74D07" w:rsidP="00B74D07">
      <w:pPr>
        <w:ind w:left="5670" w:firstLine="0"/>
        <w:rPr>
          <w:rFonts w:ascii="Times New Roman" w:eastAsia="Calibri" w:hAnsi="Times New Roman"/>
          <w:color w:val="000000"/>
          <w:sz w:val="28"/>
          <w:szCs w:val="28"/>
          <w:lang w:eastAsia="en-US"/>
        </w:rPr>
      </w:pPr>
    </w:p>
    <w:p w:rsidR="00B74D07" w:rsidRPr="00065D8E" w:rsidRDefault="00B74D07" w:rsidP="00B74D07">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B74D07" w:rsidRPr="00065D8E" w:rsidRDefault="00B74D07" w:rsidP="00B74D07">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B74D07" w:rsidRPr="00065D8E" w:rsidRDefault="00B74D07" w:rsidP="00B74D07">
      <w:pPr>
        <w:widowControl w:val="0"/>
        <w:ind w:firstLine="709"/>
        <w:rPr>
          <w:rFonts w:ascii="Times New Roman" w:eastAsia="Tahoma" w:hAnsi="Times New Roman"/>
          <w:color w:val="000000"/>
          <w:sz w:val="28"/>
          <w:szCs w:val="28"/>
          <w:lang w:bidi="ru-RU"/>
        </w:rPr>
      </w:pPr>
    </w:p>
    <w:p w:rsidR="00B74D07" w:rsidRPr="00065D8E" w:rsidRDefault="00B74D07" w:rsidP="00B74D07">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 выдаче акта освидетельствования проведения основных работ по строительству (реконструкции) </w:t>
      </w:r>
      <w:r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с привлечением средств материнского (семейного) капитала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с привлечением средств материнского (семейного) капитала.</w:t>
      </w:r>
    </w:p>
    <w:p w:rsidR="00B74D07" w:rsidRPr="00065D8E" w:rsidRDefault="00B74D07" w:rsidP="00B74D07">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B74D07" w:rsidRPr="00065D8E" w:rsidTr="008C41D5">
        <w:tc>
          <w:tcPr>
            <w:tcW w:w="1201" w:type="dxa"/>
            <w:vAlign w:val="center"/>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Pr>
                <w:rFonts w:ascii="Times New Roman" w:eastAsia="Tahoma" w:hAnsi="Times New Roman"/>
                <w:color w:val="000000"/>
                <w:sz w:val="28"/>
                <w:szCs w:val="28"/>
                <w:lang w:bidi="ru-RU"/>
              </w:rPr>
              <w:t>акта освидетельствования</w:t>
            </w:r>
          </w:p>
        </w:tc>
      </w:tr>
      <w:tr w:rsidR="00B74D07" w:rsidRPr="00065D8E" w:rsidTr="008C41D5">
        <w:trPr>
          <w:trHeight w:val="1537"/>
        </w:trPr>
        <w:tc>
          <w:tcPr>
            <w:tcW w:w="1201" w:type="dxa"/>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4678" w:type="dxa"/>
          </w:tcPr>
          <w:p w:rsidR="00B74D07" w:rsidRPr="00065D8E" w:rsidRDefault="00B74D07" w:rsidP="008C41D5">
            <w:pPr>
              <w:widowControl w:val="0"/>
              <w:ind w:firstLine="0"/>
              <w:rPr>
                <w:rFonts w:ascii="Times New Roman" w:eastAsia="Tahoma" w:hAnsi="Times New Roman"/>
                <w:bCs/>
                <w:color w:val="000000"/>
                <w:sz w:val="28"/>
                <w:szCs w:val="28"/>
                <w:lang w:bidi="ru-RU"/>
              </w:rPr>
            </w:pPr>
          </w:p>
        </w:tc>
        <w:tc>
          <w:tcPr>
            <w:tcW w:w="3544" w:type="dxa"/>
          </w:tcPr>
          <w:p w:rsidR="00B74D07" w:rsidRPr="00065D8E" w:rsidRDefault="00B74D07" w:rsidP="008C41D5">
            <w:pPr>
              <w:widowControl w:val="0"/>
              <w:ind w:firstLine="0"/>
              <w:rPr>
                <w:rFonts w:ascii="Times New Roman" w:eastAsia="Tahoma" w:hAnsi="Times New Roman"/>
                <w:color w:val="000000"/>
                <w:sz w:val="28"/>
                <w:szCs w:val="28"/>
                <w:lang w:bidi="ru-RU"/>
              </w:rPr>
            </w:pPr>
          </w:p>
        </w:tc>
      </w:tr>
    </w:tbl>
    <w:p w:rsidR="00B74D07" w:rsidRPr="00065D8E" w:rsidRDefault="00B74D07" w:rsidP="00B74D07">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 xml:space="preserve">объекта индивидуального жилищного строительства, по </w:t>
      </w:r>
      <w:r w:rsidRPr="0095680A">
        <w:rPr>
          <w:rFonts w:ascii="Times New Roman" w:hAnsi="Times New Roman"/>
          <w:b/>
          <w:sz w:val="28"/>
          <w:szCs w:val="28"/>
        </w:rPr>
        <w:lastRenderedPageBreak/>
        <w:t>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hAnsi="Times New Roman"/>
          <w:color w:val="000000"/>
          <w:sz w:val="28"/>
          <w:szCs w:val="28"/>
        </w:rPr>
        <w:t>с привлечением средств материнского (семейного) капитала после устранения указанных нарушений.</w:t>
      </w:r>
    </w:p>
    <w:p w:rsidR="00B74D07" w:rsidRPr="00065D8E" w:rsidRDefault="00B74D07" w:rsidP="00B74D07">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B74D07" w:rsidRPr="00065D8E" w:rsidRDefault="00B74D07" w:rsidP="00B74D07">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B74D07" w:rsidRPr="00065D8E" w:rsidTr="008C41D5">
        <w:trPr>
          <w:trHeight w:val="554"/>
        </w:trPr>
        <w:tc>
          <w:tcPr>
            <w:tcW w:w="311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r>
      <w:tr w:rsidR="00B74D07" w:rsidRPr="00065D8E" w:rsidTr="008C41D5">
        <w:tc>
          <w:tcPr>
            <w:tcW w:w="311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B74D07" w:rsidRDefault="00B74D07" w:rsidP="00B74D07">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B74D07" w:rsidRDefault="00B74D07" w:rsidP="00B74D07">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B74D07" w:rsidRPr="0095680A" w:rsidRDefault="00B74D07" w:rsidP="00B74D07">
      <w:pPr>
        <w:widowControl w:val="0"/>
        <w:ind w:left="5670" w:firstLine="0"/>
        <w:rPr>
          <w:rFonts w:ascii="Times New Roman" w:hAnsi="Times New Roman"/>
          <w:b/>
          <w:i/>
          <w:color w:val="000000"/>
          <w:sz w:val="28"/>
          <w:szCs w:val="28"/>
        </w:rPr>
      </w:pPr>
    </w:p>
    <w:p w:rsidR="00B74D07" w:rsidRPr="00065D8E" w:rsidRDefault="00B74D07" w:rsidP="00B74D07">
      <w:pPr>
        <w:tabs>
          <w:tab w:val="left" w:pos="6600"/>
        </w:tabs>
        <w:ind w:firstLine="709"/>
        <w:rPr>
          <w:rFonts w:ascii="Times New Roman" w:eastAsia="Calibri" w:hAnsi="Times New Roman"/>
          <w:color w:val="000000"/>
          <w:sz w:val="28"/>
          <w:szCs w:val="28"/>
          <w:lang w:eastAsia="en-US"/>
        </w:rPr>
      </w:pPr>
    </w:p>
    <w:p w:rsidR="00B74D07" w:rsidRPr="00065D8E" w:rsidRDefault="00B74D07" w:rsidP="00B74D07">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B74D07" w:rsidRPr="00065D8E" w:rsidRDefault="00B74D07" w:rsidP="00B74D07">
      <w:pPr>
        <w:autoSpaceDE w:val="0"/>
        <w:autoSpaceDN w:val="0"/>
        <w:adjustRightInd w:val="0"/>
        <w:ind w:firstLine="709"/>
        <w:rPr>
          <w:rFonts w:ascii="Times New Roman" w:eastAsia="Calibri" w:hAnsi="Times New Roman"/>
          <w:bCs/>
          <w:color w:val="000000"/>
          <w:sz w:val="28"/>
          <w:szCs w:val="28"/>
          <w:lang w:eastAsia="en-US"/>
        </w:rPr>
      </w:pPr>
    </w:p>
    <w:p w:rsidR="00B74D07" w:rsidRPr="00065D8E" w:rsidRDefault="00B74D07" w:rsidP="00B74D07">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B74D07" w:rsidRPr="00065D8E" w:rsidRDefault="00B74D07" w:rsidP="00B74D07">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акте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B74D07" w:rsidRPr="00065D8E" w:rsidRDefault="00B74D07" w:rsidP="00B74D07">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B74D07" w:rsidRPr="00065D8E" w:rsidRDefault="00B74D07" w:rsidP="00B74D07">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74D07" w:rsidRPr="00065D8E" w:rsidTr="008C41D5">
        <w:trPr>
          <w:trHeight w:val="165"/>
        </w:trPr>
        <w:tc>
          <w:tcPr>
            <w:tcW w:w="9961" w:type="dxa"/>
            <w:tcBorders>
              <w:top w:val="nil"/>
              <w:left w:val="nil"/>
              <w:right w:val="nil"/>
            </w:tcBorders>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rPr>
          <w:trHeight w:val="126"/>
        </w:trPr>
        <w:tc>
          <w:tcPr>
            <w:tcW w:w="9961" w:type="dxa"/>
            <w:tcBorders>
              <w:left w:val="nil"/>
              <w:bottom w:val="single" w:sz="4" w:space="0" w:color="auto"/>
              <w:right w:val="nil"/>
            </w:tcBorders>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rPr>
          <w:trHeight w:val="135"/>
        </w:trPr>
        <w:tc>
          <w:tcPr>
            <w:tcW w:w="9961" w:type="dxa"/>
            <w:tcBorders>
              <w:left w:val="nil"/>
              <w:bottom w:val="nil"/>
              <w:right w:val="nil"/>
            </w:tcBorders>
          </w:tcPr>
          <w:p w:rsidR="00B74D07" w:rsidRPr="00065D8E" w:rsidRDefault="00B74D07" w:rsidP="008C41D5">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B74D07" w:rsidRPr="00065D8E" w:rsidRDefault="00B74D07" w:rsidP="00B74D07">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B74D07" w:rsidRPr="00065D8E" w:rsidTr="008C41D5">
        <w:trPr>
          <w:trHeight w:val="605"/>
        </w:trPr>
        <w:tc>
          <w:tcPr>
            <w:tcW w:w="9606" w:type="dxa"/>
            <w:gridSpan w:val="4"/>
            <w:tcBorders>
              <w:top w:val="nil"/>
              <w:left w:val="nil"/>
              <w:right w:val="nil"/>
            </w:tcBorders>
            <w:vAlign w:val="bottom"/>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B74D07" w:rsidRPr="00065D8E" w:rsidTr="008C41D5">
        <w:trPr>
          <w:trHeight w:val="605"/>
        </w:trPr>
        <w:tc>
          <w:tcPr>
            <w:tcW w:w="972"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428"/>
        </w:trPr>
        <w:tc>
          <w:tcPr>
            <w:tcW w:w="972"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753"/>
        </w:trPr>
        <w:tc>
          <w:tcPr>
            <w:tcW w:w="972"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1100"/>
        </w:trPr>
        <w:tc>
          <w:tcPr>
            <w:tcW w:w="9606" w:type="dxa"/>
            <w:gridSpan w:val="4"/>
            <w:tcBorders>
              <w:left w:val="nil"/>
              <w:right w:val="nil"/>
            </w:tcBorders>
          </w:tcPr>
          <w:p w:rsidR="00B74D07" w:rsidRPr="00065D8E" w:rsidRDefault="00B74D07" w:rsidP="008C41D5">
            <w:pPr>
              <w:widowControl w:val="0"/>
              <w:ind w:firstLine="0"/>
              <w:rPr>
                <w:rFonts w:ascii="Times New Roman" w:eastAsia="Tahoma" w:hAnsi="Times New Roman"/>
                <w:color w:val="000000"/>
                <w:sz w:val="28"/>
                <w:szCs w:val="28"/>
                <w:lang w:bidi="ru-RU"/>
              </w:rPr>
            </w:pPr>
          </w:p>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Pr="00065D8E">
              <w:rPr>
                <w:rFonts w:ascii="Times New Roman" w:eastAsia="Tahoma" w:hAnsi="Times New Roman"/>
                <w:color w:val="000000"/>
                <w:sz w:val="28"/>
                <w:szCs w:val="28"/>
                <w:lang w:bidi="ru-RU"/>
              </w:rPr>
              <w:t xml:space="preserve"> ,</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B74D07" w:rsidRPr="00065D8E" w:rsidTr="008C41D5">
        <w:trPr>
          <w:trHeight w:val="1093"/>
        </w:trPr>
        <w:tc>
          <w:tcPr>
            <w:tcW w:w="972"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 xml:space="preserve">объекта </w:t>
            </w:r>
            <w:r w:rsidRPr="0095680A">
              <w:rPr>
                <w:rFonts w:ascii="Times New Roman" w:hAnsi="Times New Roman"/>
                <w:b/>
                <w:sz w:val="28"/>
                <w:szCs w:val="28"/>
              </w:rPr>
              <w:lastRenderedPageBreak/>
              <w:t>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B74D07" w:rsidRPr="00065D8E" w:rsidTr="008C41D5">
        <w:trPr>
          <w:trHeight w:val="703"/>
        </w:trPr>
        <w:tc>
          <w:tcPr>
            <w:tcW w:w="9606" w:type="dxa"/>
            <w:gridSpan w:val="4"/>
            <w:tcBorders>
              <w:top w:val="nil"/>
              <w:left w:val="nil"/>
              <w:right w:val="nil"/>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3. Обоснование для внесения исправлений в</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B74D07" w:rsidRPr="00065D8E" w:rsidTr="008C41D5">
        <w:trPr>
          <w:trHeight w:val="1093"/>
        </w:trPr>
        <w:tc>
          <w:tcPr>
            <w:tcW w:w="972"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Pr>
                <w:rFonts w:ascii="Times New Roman" w:eastAsia="Tahoma" w:hAnsi="Times New Roman"/>
                <w:color w:val="000000"/>
                <w:sz w:val="28"/>
                <w:szCs w:val="28"/>
                <w:lang w:bidi="ru-RU"/>
              </w:rPr>
              <w:t xml:space="preserve"> </w:t>
            </w:r>
            <w:r w:rsidRPr="00065D8E">
              <w:rPr>
                <w:rFonts w:ascii="Times New Roman" w:hAnsi="Times New Roman"/>
                <w:sz w:val="28"/>
                <w:szCs w:val="28"/>
              </w:rPr>
              <w:t>акте освидетельствования проведения основных работ по строительству (реконструкции)</w:t>
            </w:r>
            <w:r>
              <w:rPr>
                <w:rFonts w:ascii="Times New Roman" w:hAnsi="Times New Roman"/>
                <w:sz w:val="28"/>
                <w:szCs w:val="28"/>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hAnsi="Times New Roman"/>
                <w:sz w:val="28"/>
                <w:szCs w:val="28"/>
              </w:rPr>
              <w:t>с привлечением средств материнского (семейного) капитала</w:t>
            </w:r>
          </w:p>
        </w:tc>
        <w:tc>
          <w:tcPr>
            <w:tcW w:w="2947"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B74D07" w:rsidRPr="00065D8E" w:rsidTr="008C41D5">
        <w:trPr>
          <w:trHeight w:val="729"/>
        </w:trPr>
        <w:tc>
          <w:tcPr>
            <w:tcW w:w="972"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r>
    </w:tbl>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Pr="0095680A">
        <w:rPr>
          <w:rFonts w:ascii="Times New Roman" w:hAnsi="Times New Roman"/>
          <w:b/>
          <w:sz w:val="28"/>
          <w:szCs w:val="28"/>
        </w:rPr>
        <w:t xml:space="preserve">объекта индивидуального жилищного строительства, по реконструкции дома блокированной </w:t>
      </w:r>
      <w:r w:rsidRPr="0095680A">
        <w:rPr>
          <w:rFonts w:ascii="Times New Roman" w:hAnsi="Times New Roman"/>
          <w:b/>
          <w:sz w:val="28"/>
          <w:szCs w:val="28"/>
        </w:rPr>
        <w:lastRenderedPageBreak/>
        <w:t>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B74D07" w:rsidRDefault="00B74D07" w:rsidP="00B74D07">
      <w:pPr>
        <w:widowControl w:val="0"/>
        <w:tabs>
          <w:tab w:val="left" w:pos="1968"/>
        </w:tabs>
        <w:ind w:firstLine="709"/>
        <w:rPr>
          <w:rFonts w:ascii="Times New Roman" w:hAnsi="Times New Roman"/>
          <w:color w:val="000000"/>
          <w:sz w:val="28"/>
          <w:szCs w:val="28"/>
          <w:lang w:bidi="ru-RU"/>
        </w:rPr>
      </w:pPr>
    </w:p>
    <w:p w:rsidR="00B74D07" w:rsidRPr="00065D8E" w:rsidRDefault="00B74D07" w:rsidP="00B74D07">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B74D07" w:rsidRPr="00065D8E" w:rsidTr="008C41D5">
        <w:tc>
          <w:tcPr>
            <w:tcW w:w="8188"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8188"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8188"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9464" w:type="dxa"/>
            <w:gridSpan w:val="6"/>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B74D07" w:rsidRPr="00065D8E" w:rsidTr="008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r>
      <w:tr w:rsidR="00B74D07" w:rsidRPr="00065D8E" w:rsidTr="008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B74D07" w:rsidRPr="00065D8E" w:rsidRDefault="00B74D07" w:rsidP="00B74D07">
      <w:pPr>
        <w:tabs>
          <w:tab w:val="left" w:pos="6600"/>
        </w:tabs>
        <w:ind w:firstLine="709"/>
        <w:rPr>
          <w:rFonts w:ascii="Times New Roman" w:eastAsia="Calibri" w:hAnsi="Times New Roman"/>
          <w:color w:val="000000"/>
          <w:sz w:val="28"/>
          <w:szCs w:val="28"/>
          <w:lang w:eastAsia="en-US"/>
        </w:rPr>
      </w:pPr>
    </w:p>
    <w:p w:rsidR="00B74D07" w:rsidRPr="00065D8E" w:rsidRDefault="00B74D07" w:rsidP="00B74D07">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B74D07" w:rsidRDefault="00B74D07" w:rsidP="00B74D07">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B74D07" w:rsidRDefault="00B74D07" w:rsidP="00B74D07">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B74D07" w:rsidRPr="005D4189" w:rsidRDefault="00B74D07" w:rsidP="00B74D07">
      <w:pPr>
        <w:autoSpaceDE w:val="0"/>
        <w:autoSpaceDN w:val="0"/>
        <w:adjustRightInd w:val="0"/>
        <w:ind w:left="5103" w:firstLine="0"/>
        <w:rPr>
          <w:rFonts w:ascii="Times New Roman" w:hAnsi="Times New Roman"/>
          <w:b/>
          <w:i/>
          <w:color w:val="000000"/>
          <w:sz w:val="28"/>
          <w:szCs w:val="28"/>
        </w:rPr>
      </w:pPr>
    </w:p>
    <w:p w:rsidR="00B74D07" w:rsidRPr="00065D8E" w:rsidRDefault="00B74D07" w:rsidP="00B74D07">
      <w:pPr>
        <w:ind w:firstLine="709"/>
        <w:rPr>
          <w:rFonts w:ascii="Times New Roman" w:eastAsia="Calibri" w:hAnsi="Times New Roman"/>
          <w:color w:val="000000"/>
          <w:sz w:val="28"/>
          <w:szCs w:val="28"/>
          <w:lang w:eastAsia="en-US"/>
        </w:rPr>
      </w:pPr>
    </w:p>
    <w:p w:rsidR="00B74D07" w:rsidRPr="00065D8E" w:rsidRDefault="00B74D07" w:rsidP="00B74D07">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B74D07" w:rsidRPr="00065D8E" w:rsidRDefault="00B74D07" w:rsidP="00B74D07">
      <w:pPr>
        <w:widowControl w:val="0"/>
        <w:ind w:firstLine="709"/>
        <w:rPr>
          <w:rFonts w:ascii="Times New Roman" w:eastAsia="Tahoma" w:hAnsi="Times New Roman"/>
          <w:bCs/>
          <w:color w:val="000000"/>
          <w:sz w:val="28"/>
          <w:szCs w:val="28"/>
          <w:lang w:bidi="ru-RU"/>
        </w:rPr>
      </w:pPr>
    </w:p>
    <w:p w:rsidR="00B74D07" w:rsidRPr="00065D8E" w:rsidRDefault="00B74D07" w:rsidP="00B74D07">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B74D07" w:rsidRPr="00065D8E" w:rsidRDefault="00B74D07" w:rsidP="00B74D07">
      <w:pPr>
        <w:widowControl w:val="0"/>
        <w:ind w:firstLine="709"/>
        <w:rPr>
          <w:rFonts w:ascii="Times New Roman" w:eastAsia="Tahoma" w:hAnsi="Times New Roman"/>
          <w:color w:val="000000"/>
          <w:sz w:val="28"/>
          <w:szCs w:val="28"/>
          <w:lang w:bidi="ru-RU"/>
        </w:rPr>
      </w:pPr>
    </w:p>
    <w:p w:rsidR="00B74D07" w:rsidRPr="00065D8E" w:rsidRDefault="00B74D07" w:rsidP="00B74D07">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акт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Pr>
          <w:rFonts w:ascii="Times New Roman" w:eastAsia="Tahoma" w:hAnsi="Times New Roman"/>
          <w:color w:val="000000"/>
          <w:sz w:val="28"/>
          <w:szCs w:val="28"/>
          <w:lang w:bidi="ru-RU"/>
        </w:rPr>
        <w:t>________________</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B74D07" w:rsidRDefault="00B74D07" w:rsidP="00B74D07">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color w:val="000000"/>
          <w:sz w:val="28"/>
          <w:szCs w:val="28"/>
          <w:lang w:bidi="ru-RU"/>
        </w:rPr>
        <w:t xml:space="preserve"> с привлечением средств материнского (семейного) капитала от ________________ № _______________ принято решение об отказе во внесении</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акт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proofErr w:type="gramEnd"/>
      <w:r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Pr>
          <w:rFonts w:ascii="Times New Roman" w:eastAsia="Tahoma" w:hAnsi="Times New Roman"/>
          <w:color w:val="000000"/>
          <w:sz w:val="28"/>
          <w:szCs w:val="28"/>
          <w:lang w:bidi="ru-RU"/>
        </w:rPr>
        <w:t xml:space="preserve"> в связи </w:t>
      </w:r>
      <w:proofErr w:type="gramStart"/>
      <w:r>
        <w:rPr>
          <w:rFonts w:ascii="Times New Roman" w:eastAsia="Tahoma" w:hAnsi="Times New Roman"/>
          <w:color w:val="000000"/>
          <w:sz w:val="28"/>
          <w:szCs w:val="28"/>
          <w:lang w:bidi="ru-RU"/>
        </w:rPr>
        <w:t>с</w:t>
      </w:r>
      <w:proofErr w:type="gramEnd"/>
      <w:r>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B74D07" w:rsidRPr="00065D8E" w:rsidRDefault="00B74D07" w:rsidP="00B74D07">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B74D07" w:rsidRPr="00065D8E" w:rsidRDefault="00B74D07" w:rsidP="00B74D07">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B74D07" w:rsidRPr="00065D8E" w:rsidTr="008C41D5">
        <w:tc>
          <w:tcPr>
            <w:tcW w:w="311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r>
      <w:tr w:rsidR="00B74D07" w:rsidRPr="00065D8E" w:rsidTr="008C41D5">
        <w:tc>
          <w:tcPr>
            <w:tcW w:w="311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B74D07" w:rsidRDefault="00B74D07" w:rsidP="00B74D07">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B74D07" w:rsidRDefault="00B74D07" w:rsidP="00B74D07">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B74D07" w:rsidRPr="005D4189" w:rsidRDefault="00B74D07" w:rsidP="00B74D07">
      <w:pPr>
        <w:autoSpaceDE w:val="0"/>
        <w:autoSpaceDN w:val="0"/>
        <w:adjustRightInd w:val="0"/>
        <w:ind w:left="5103" w:firstLine="0"/>
        <w:rPr>
          <w:rFonts w:ascii="Times New Roman" w:hAnsi="Times New Roman"/>
          <w:b/>
          <w:i/>
          <w:color w:val="000000"/>
          <w:sz w:val="28"/>
          <w:szCs w:val="28"/>
        </w:rPr>
      </w:pPr>
    </w:p>
    <w:p w:rsidR="00B74D07" w:rsidRPr="00065D8E" w:rsidRDefault="00B74D07" w:rsidP="00B74D07">
      <w:pPr>
        <w:autoSpaceDE w:val="0"/>
        <w:autoSpaceDN w:val="0"/>
        <w:adjustRightInd w:val="0"/>
        <w:ind w:firstLine="709"/>
        <w:rPr>
          <w:rFonts w:ascii="Times New Roman" w:eastAsia="Calibri" w:hAnsi="Times New Roman"/>
          <w:bCs/>
          <w:color w:val="000000"/>
          <w:sz w:val="28"/>
          <w:szCs w:val="28"/>
          <w:lang w:eastAsia="en-US"/>
        </w:rPr>
      </w:pPr>
    </w:p>
    <w:p w:rsidR="00B74D07" w:rsidRPr="00065D8E" w:rsidRDefault="00B74D07" w:rsidP="00B74D07">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B74D07" w:rsidRDefault="00B74D07" w:rsidP="00B74D07">
      <w:pPr>
        <w:autoSpaceDE w:val="0"/>
        <w:autoSpaceDN w:val="0"/>
        <w:adjustRightInd w:val="0"/>
        <w:ind w:firstLine="709"/>
        <w:rPr>
          <w:rFonts w:ascii="Times New Roman" w:eastAsia="Calibri" w:hAnsi="Times New Roman"/>
          <w:b/>
          <w:bCs/>
          <w:color w:val="000000"/>
          <w:sz w:val="28"/>
          <w:szCs w:val="28"/>
          <w:lang w:eastAsia="en-US"/>
        </w:rPr>
      </w:pPr>
    </w:p>
    <w:p w:rsidR="00B74D07" w:rsidRPr="00065D8E" w:rsidRDefault="00B74D07" w:rsidP="00B74D07">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B74D07" w:rsidRPr="00065D8E" w:rsidRDefault="00B74D07" w:rsidP="00B74D07">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B74D07" w:rsidRPr="00065D8E" w:rsidRDefault="00B74D07" w:rsidP="00B74D07">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74D07" w:rsidRPr="00065D8E" w:rsidTr="008C41D5">
        <w:trPr>
          <w:trHeight w:val="165"/>
        </w:trPr>
        <w:tc>
          <w:tcPr>
            <w:tcW w:w="9961" w:type="dxa"/>
            <w:tcBorders>
              <w:top w:val="nil"/>
              <w:left w:val="nil"/>
              <w:right w:val="nil"/>
            </w:tcBorders>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rPr>
          <w:trHeight w:val="126"/>
        </w:trPr>
        <w:tc>
          <w:tcPr>
            <w:tcW w:w="9961" w:type="dxa"/>
            <w:tcBorders>
              <w:left w:val="nil"/>
              <w:bottom w:val="single" w:sz="4" w:space="0" w:color="auto"/>
              <w:right w:val="nil"/>
            </w:tcBorders>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rPr>
          <w:trHeight w:val="135"/>
        </w:trPr>
        <w:tc>
          <w:tcPr>
            <w:tcW w:w="9961" w:type="dxa"/>
            <w:tcBorders>
              <w:left w:val="nil"/>
              <w:bottom w:val="nil"/>
              <w:right w:val="nil"/>
            </w:tcBorders>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B74D07" w:rsidRPr="00065D8E" w:rsidRDefault="00B74D07" w:rsidP="00B74D07">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B74D07" w:rsidRPr="00065D8E" w:rsidTr="008C41D5">
        <w:trPr>
          <w:trHeight w:val="429"/>
        </w:trPr>
        <w:tc>
          <w:tcPr>
            <w:tcW w:w="10031" w:type="dxa"/>
            <w:gridSpan w:val="4"/>
            <w:tcBorders>
              <w:top w:val="nil"/>
              <w:left w:val="nil"/>
              <w:right w:val="nil"/>
            </w:tcBorders>
          </w:tcPr>
          <w:p w:rsidR="00B74D07" w:rsidRPr="00065D8E" w:rsidRDefault="00B74D07" w:rsidP="008C41D5">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B74D07" w:rsidRPr="00065D8E" w:rsidTr="008C41D5">
        <w:trPr>
          <w:trHeight w:val="605"/>
        </w:trPr>
        <w:tc>
          <w:tcPr>
            <w:tcW w:w="1129"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428"/>
        </w:trPr>
        <w:tc>
          <w:tcPr>
            <w:tcW w:w="1129"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753"/>
        </w:trPr>
        <w:tc>
          <w:tcPr>
            <w:tcW w:w="1129"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B74D07" w:rsidRPr="00065D8E" w:rsidRDefault="00B74D07" w:rsidP="008C41D5">
            <w:pPr>
              <w:widowControl w:val="0"/>
              <w:ind w:firstLine="0"/>
              <w:rPr>
                <w:rFonts w:ascii="Times New Roman" w:eastAsia="Tahoma" w:hAnsi="Times New Roman"/>
                <w:color w:val="000000"/>
                <w:sz w:val="28"/>
                <w:szCs w:val="28"/>
                <w:lang w:bidi="ru-RU"/>
              </w:rPr>
            </w:pPr>
          </w:p>
        </w:tc>
      </w:tr>
      <w:tr w:rsidR="00B74D07" w:rsidRPr="00065D8E" w:rsidTr="008C41D5">
        <w:trPr>
          <w:trHeight w:val="588"/>
        </w:trPr>
        <w:tc>
          <w:tcPr>
            <w:tcW w:w="10031" w:type="dxa"/>
            <w:gridSpan w:val="4"/>
            <w:tcBorders>
              <w:left w:val="nil"/>
              <w:right w:val="nil"/>
            </w:tcBorders>
            <w:vAlign w:val="center"/>
          </w:tcPr>
          <w:p w:rsidR="00B74D07" w:rsidRPr="00065D8E" w:rsidRDefault="00B74D07" w:rsidP="008C41D5">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Pr>
                <w:rFonts w:ascii="Times New Roman" w:eastAsia="Tahoma" w:hAnsi="Times New Roman"/>
                <w:bCs/>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w:t>
            </w:r>
            <w:r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B74D07" w:rsidRPr="00065D8E" w:rsidTr="008C41D5">
        <w:trPr>
          <w:trHeight w:val="1121"/>
        </w:trPr>
        <w:tc>
          <w:tcPr>
            <w:tcW w:w="1129"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Pr>
                <w:rFonts w:ascii="Times New Roman" w:eastAsia="Tahoma" w:hAnsi="Times New Roman"/>
                <w:color w:val="000000"/>
                <w:sz w:val="28"/>
                <w:szCs w:val="28"/>
                <w:lang w:bidi="ru-RU"/>
              </w:rPr>
              <w:t xml:space="preserve">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с привлечением средств материнского (семейного) </w:t>
            </w:r>
            <w:r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B74D07" w:rsidRPr="00065D8E" w:rsidTr="008C41D5">
        <w:trPr>
          <w:trHeight w:val="614"/>
        </w:trPr>
        <w:tc>
          <w:tcPr>
            <w:tcW w:w="1129"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B74D07" w:rsidRPr="00065D8E" w:rsidRDefault="00B74D07" w:rsidP="008C41D5">
            <w:pPr>
              <w:widowControl w:val="0"/>
              <w:ind w:firstLine="0"/>
              <w:rPr>
                <w:rFonts w:ascii="Times New Roman" w:eastAsia="Tahoma" w:hAnsi="Times New Roman"/>
                <w:color w:val="000000"/>
                <w:sz w:val="28"/>
                <w:szCs w:val="28"/>
                <w:lang w:bidi="ru-RU"/>
              </w:rPr>
            </w:pPr>
          </w:p>
        </w:tc>
      </w:tr>
    </w:tbl>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B74D07" w:rsidRPr="00065D8E" w:rsidRDefault="00B74D07" w:rsidP="00B74D07">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B74D07" w:rsidRPr="00065D8E" w:rsidRDefault="00B74D07" w:rsidP="00B74D07">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B74D07" w:rsidRPr="00065D8E" w:rsidTr="008C41D5">
        <w:tc>
          <w:tcPr>
            <w:tcW w:w="8922"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8922"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8922" w:type="dxa"/>
            <w:gridSpan w:val="5"/>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p>
        </w:tc>
      </w:tr>
      <w:tr w:rsidR="00B74D07" w:rsidRPr="00065D8E" w:rsidTr="008C41D5">
        <w:tc>
          <w:tcPr>
            <w:tcW w:w="10031" w:type="dxa"/>
            <w:gridSpan w:val="6"/>
            <w:shd w:val="clear" w:color="auto" w:fill="auto"/>
          </w:tcPr>
          <w:p w:rsidR="00B74D07" w:rsidRPr="00065D8E" w:rsidRDefault="00B74D07" w:rsidP="008C41D5">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B74D07" w:rsidRPr="00065D8E" w:rsidTr="008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hAnsi="Times New Roman"/>
                <w:color w:val="000000"/>
                <w:sz w:val="28"/>
                <w:szCs w:val="28"/>
                <w:lang w:bidi="ru-RU"/>
              </w:rPr>
            </w:pPr>
          </w:p>
        </w:tc>
      </w:tr>
      <w:tr w:rsidR="00B74D07" w:rsidRPr="00065D8E" w:rsidTr="008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B74D07" w:rsidRPr="00065D8E" w:rsidRDefault="00B74D07" w:rsidP="008C41D5">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B74D07" w:rsidRPr="00065D8E" w:rsidRDefault="00B74D07" w:rsidP="00B74D07">
      <w:pPr>
        <w:autoSpaceDE w:val="0"/>
        <w:autoSpaceDN w:val="0"/>
        <w:adjustRightInd w:val="0"/>
        <w:ind w:firstLine="709"/>
        <w:rPr>
          <w:rFonts w:ascii="Times New Roman" w:hAnsi="Times New Roman"/>
          <w:bCs/>
          <w:color w:val="000000"/>
          <w:sz w:val="28"/>
          <w:szCs w:val="28"/>
        </w:rPr>
      </w:pPr>
    </w:p>
    <w:p w:rsidR="00B74D07" w:rsidRPr="00065D8E" w:rsidRDefault="00B74D07" w:rsidP="00B74D07">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B74D07" w:rsidRDefault="00B74D07" w:rsidP="00B74D07">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B74D07" w:rsidRDefault="00B74D07" w:rsidP="00B74D07">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B74D07" w:rsidRPr="00065D8E" w:rsidRDefault="00B74D07" w:rsidP="00B74D07">
      <w:pPr>
        <w:ind w:firstLine="709"/>
        <w:rPr>
          <w:rFonts w:ascii="Times New Roman" w:eastAsia="Calibri" w:hAnsi="Times New Roman"/>
          <w:color w:val="000000"/>
          <w:sz w:val="28"/>
          <w:szCs w:val="28"/>
          <w:lang w:eastAsia="en-US"/>
        </w:rPr>
      </w:pPr>
    </w:p>
    <w:p w:rsidR="00B74D07" w:rsidRPr="00065D8E" w:rsidRDefault="00B74D07" w:rsidP="00B74D07">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B74D07" w:rsidRPr="00065D8E" w:rsidRDefault="00B74D07" w:rsidP="00B74D07">
      <w:pPr>
        <w:widowControl w:val="0"/>
        <w:ind w:firstLine="709"/>
        <w:rPr>
          <w:rFonts w:ascii="Times New Roman" w:eastAsia="Tahoma" w:hAnsi="Times New Roman"/>
          <w:bCs/>
          <w:color w:val="000000"/>
          <w:sz w:val="28"/>
          <w:szCs w:val="28"/>
          <w:lang w:bidi="ru-RU"/>
        </w:rPr>
      </w:pPr>
    </w:p>
    <w:p w:rsidR="00B74D07" w:rsidRPr="00065D8E" w:rsidRDefault="00B74D07" w:rsidP="00B74D07">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B74D07" w:rsidRPr="00065D8E" w:rsidRDefault="00B74D07" w:rsidP="00B74D07">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B74D07" w:rsidRPr="00065D8E" w:rsidRDefault="00B74D07" w:rsidP="00B74D07">
      <w:pPr>
        <w:widowControl w:val="0"/>
        <w:ind w:firstLine="709"/>
        <w:rPr>
          <w:rFonts w:ascii="Times New Roman" w:eastAsia="Tahoma" w:hAnsi="Times New Roman"/>
          <w:b/>
          <w:color w:val="000000"/>
          <w:sz w:val="28"/>
          <w:szCs w:val="28"/>
          <w:lang w:bidi="ru-RU"/>
        </w:rPr>
      </w:pPr>
    </w:p>
    <w:p w:rsidR="00B74D07" w:rsidRPr="00065D8E" w:rsidRDefault="00B74D07" w:rsidP="00B74D07">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__________________ № _________________ принято </w:t>
      </w:r>
    </w:p>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B74D07"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Pr>
          <w:rFonts w:ascii="Times New Roman" w:eastAsia="Tahoma" w:hAnsi="Times New Roman"/>
          <w:color w:val="000000"/>
          <w:sz w:val="28"/>
          <w:szCs w:val="28"/>
          <w:lang w:bidi="ru-RU"/>
        </w:rPr>
        <w:t xml:space="preserve"> в связи </w:t>
      </w:r>
      <w:proofErr w:type="gramStart"/>
      <w:r>
        <w:rPr>
          <w:rFonts w:ascii="Times New Roman" w:eastAsia="Tahoma" w:hAnsi="Times New Roman"/>
          <w:color w:val="000000"/>
          <w:sz w:val="28"/>
          <w:szCs w:val="28"/>
          <w:lang w:bidi="ru-RU"/>
        </w:rPr>
        <w:t>с</w:t>
      </w:r>
      <w:proofErr w:type="gramEnd"/>
      <w:r>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B74D07" w:rsidRPr="00065D8E" w:rsidRDefault="00B74D07" w:rsidP="00B74D07">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B74D07" w:rsidRPr="00065D8E" w:rsidRDefault="00B74D07" w:rsidP="00B74D07">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B74D07" w:rsidRPr="00065D8E" w:rsidTr="008C41D5">
        <w:tc>
          <w:tcPr>
            <w:tcW w:w="311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B74D07" w:rsidRPr="00065D8E" w:rsidRDefault="00B74D07" w:rsidP="008C41D5">
            <w:pPr>
              <w:widowControl w:val="0"/>
              <w:ind w:firstLine="709"/>
              <w:rPr>
                <w:rFonts w:ascii="Times New Roman" w:eastAsia="Tahoma" w:hAnsi="Times New Roman"/>
                <w:color w:val="000000"/>
                <w:sz w:val="28"/>
                <w:szCs w:val="28"/>
                <w:lang w:bidi="ru-RU"/>
              </w:rPr>
            </w:pPr>
          </w:p>
        </w:tc>
      </w:tr>
      <w:tr w:rsidR="00B74D07" w:rsidRPr="00065D8E" w:rsidTr="008C41D5">
        <w:tc>
          <w:tcPr>
            <w:tcW w:w="311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B74D07" w:rsidRPr="00065D8E" w:rsidRDefault="00B74D07" w:rsidP="008C41D5">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B74D07" w:rsidRPr="00065D8E" w:rsidRDefault="00B74D07" w:rsidP="00B74D07">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B74D07">
      <w:pPr>
        <w:ind w:left="3969" w:firstLine="0"/>
        <w:jc w:val="left"/>
        <w:rPr>
          <w:rFonts w:ascii="Times New Roman" w:eastAsia="Tahoma" w:hAnsi="Times New Roman"/>
          <w:color w:val="000000"/>
          <w:sz w:val="28"/>
          <w:szCs w:val="28"/>
          <w:lang w:bidi="ru-RU"/>
        </w:rPr>
      </w:pPr>
    </w:p>
    <w:sectPr w:rsidR="00E11D76" w:rsidRPr="00065D8E" w:rsidSect="008C41D5">
      <w:headerReference w:type="default" r:id="rId10"/>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78" w:rsidRDefault="004D4078" w:rsidP="009476CE">
      <w:r>
        <w:separator/>
      </w:r>
    </w:p>
  </w:endnote>
  <w:endnote w:type="continuationSeparator" w:id="0">
    <w:p w:rsidR="004D4078" w:rsidRDefault="004D407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78" w:rsidRDefault="004D4078" w:rsidP="009476CE">
      <w:r>
        <w:separator/>
      </w:r>
    </w:p>
  </w:footnote>
  <w:footnote w:type="continuationSeparator" w:id="0">
    <w:p w:rsidR="004D4078" w:rsidRDefault="004D4078" w:rsidP="009476CE">
      <w:r>
        <w:continuationSeparator/>
      </w:r>
    </w:p>
  </w:footnote>
  <w:footnote w:id="1">
    <w:p w:rsidR="008C41D5" w:rsidRPr="0092542A" w:rsidRDefault="008C41D5" w:rsidP="00B74D07">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D5" w:rsidRDefault="008C41D5">
    <w:pPr>
      <w:pStyle w:val="a9"/>
      <w:jc w:val="center"/>
    </w:pPr>
  </w:p>
  <w:p w:rsidR="008C41D5" w:rsidRDefault="008C41D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24859"/>
    <w:rsid w:val="00031AC1"/>
    <w:rsid w:val="00037E6E"/>
    <w:rsid w:val="00037FD6"/>
    <w:rsid w:val="00053BE3"/>
    <w:rsid w:val="00063F8E"/>
    <w:rsid w:val="00065D8E"/>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C74FD"/>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25B5"/>
    <w:rsid w:val="00284F5A"/>
    <w:rsid w:val="00285522"/>
    <w:rsid w:val="00293455"/>
    <w:rsid w:val="0029565C"/>
    <w:rsid w:val="002A1353"/>
    <w:rsid w:val="002A7350"/>
    <w:rsid w:val="002B0FD6"/>
    <w:rsid w:val="002B1FF8"/>
    <w:rsid w:val="002B2EA9"/>
    <w:rsid w:val="002B5A51"/>
    <w:rsid w:val="002D60A0"/>
    <w:rsid w:val="002D76C3"/>
    <w:rsid w:val="002E17DC"/>
    <w:rsid w:val="002F5C8A"/>
    <w:rsid w:val="002F7CB3"/>
    <w:rsid w:val="003258EF"/>
    <w:rsid w:val="00332454"/>
    <w:rsid w:val="00333E6F"/>
    <w:rsid w:val="003344D4"/>
    <w:rsid w:val="00342C46"/>
    <w:rsid w:val="003500F6"/>
    <w:rsid w:val="0035455E"/>
    <w:rsid w:val="003600F5"/>
    <w:rsid w:val="00372FD9"/>
    <w:rsid w:val="0037495C"/>
    <w:rsid w:val="003813B7"/>
    <w:rsid w:val="00383E04"/>
    <w:rsid w:val="00384B47"/>
    <w:rsid w:val="003858BF"/>
    <w:rsid w:val="003866FF"/>
    <w:rsid w:val="0039272A"/>
    <w:rsid w:val="00393133"/>
    <w:rsid w:val="00393E5F"/>
    <w:rsid w:val="003A40B9"/>
    <w:rsid w:val="003B3D80"/>
    <w:rsid w:val="003C30F1"/>
    <w:rsid w:val="003C49B3"/>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D4078"/>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03F7"/>
    <w:rsid w:val="005907EA"/>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55DB4"/>
    <w:rsid w:val="006623DE"/>
    <w:rsid w:val="0067056F"/>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41D5"/>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B2A10"/>
    <w:rsid w:val="009B77A5"/>
    <w:rsid w:val="009D423E"/>
    <w:rsid w:val="009F3B01"/>
    <w:rsid w:val="00A0144B"/>
    <w:rsid w:val="00A0285E"/>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B5FAE"/>
    <w:rsid w:val="00AB6943"/>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74D0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20170"/>
    <w:rsid w:val="00D23726"/>
    <w:rsid w:val="00D2634E"/>
    <w:rsid w:val="00D41BDF"/>
    <w:rsid w:val="00D42147"/>
    <w:rsid w:val="00D42A23"/>
    <w:rsid w:val="00D45448"/>
    <w:rsid w:val="00D45D42"/>
    <w:rsid w:val="00D46147"/>
    <w:rsid w:val="00D54659"/>
    <w:rsid w:val="00D56378"/>
    <w:rsid w:val="00D624B8"/>
    <w:rsid w:val="00D807B3"/>
    <w:rsid w:val="00D8586E"/>
    <w:rsid w:val="00D86F17"/>
    <w:rsid w:val="00D95A8F"/>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050F"/>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A77776BC31DE4AD7DD52E0B97F8D451F9ABF0EE1E794B53714B3797C4382A400EDD56CCCCA6D75A5DED457C03C5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2233-A6F8-4420-B2EC-244DF78C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17053</Words>
  <Characters>97208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18</cp:revision>
  <cp:lastPrinted>2023-05-12T09:54:00Z</cp:lastPrinted>
  <dcterms:created xsi:type="dcterms:W3CDTF">2024-06-11T06:12:00Z</dcterms:created>
  <dcterms:modified xsi:type="dcterms:W3CDTF">2024-07-25T10:39:00Z</dcterms:modified>
</cp:coreProperties>
</file>