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0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37465</wp:posOffset>
            </wp:positionV>
            <wp:extent cx="542290" cy="616585"/>
            <wp:effectExtent l="19050" t="0" r="0" b="0"/>
            <wp:wrapNone/>
            <wp:docPr id="29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939FA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939FA" w:rsidRPr="002939FA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2939FA" w:rsidRDefault="002939FA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ЛИПЧАНСКОГО</w:t>
      </w:r>
      <w:r w:rsidR="00272428" w:rsidRPr="002939F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2939FA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9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Липчанка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Default="0072068E" w:rsidP="002939F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  <w:r w:rsidR="00293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82895" w:rsidRPr="0072068E" w:rsidRDefault="00182895" w:rsidP="002939F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ред. пост</w:t>
      </w:r>
      <w:r w:rsidR="00B2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07.05.2024 №12)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34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Липчанского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634D84">
        <w:rPr>
          <w:rFonts w:ascii="Times New Roman" w:eastAsia="Times New Roman" w:hAnsi="Times New Roman"/>
          <w:sz w:val="28"/>
          <w:szCs w:val="28"/>
          <w:lang w:eastAsia="ru-RU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>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634D84">
        <w:rPr>
          <w:rFonts w:ascii="Times New Roman" w:eastAsia="Times New Roman" w:hAnsi="Times New Roman"/>
          <w:sz w:val="28"/>
          <w:szCs w:val="28"/>
          <w:lang w:eastAsia="ru-RU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AA1D32">
        <w:rPr>
          <w:rFonts w:ascii="Times New Roman" w:hAnsi="Times New Roman"/>
          <w:sz w:val="28"/>
          <w:szCs w:val="28"/>
        </w:rPr>
        <w:t>28.08.2023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AA1D32">
        <w:rPr>
          <w:rFonts w:ascii="Times New Roman" w:hAnsi="Times New Roman"/>
          <w:sz w:val="28"/>
          <w:szCs w:val="28"/>
        </w:rPr>
        <w:t>30</w:t>
      </w:r>
      <w:r w:rsidRPr="00AC5D57">
        <w:rPr>
          <w:rFonts w:ascii="Times New Roman" w:hAnsi="Times New Roman"/>
          <w:sz w:val="28"/>
          <w:szCs w:val="28"/>
        </w:rPr>
        <w:t xml:space="preserve"> «</w:t>
      </w:r>
      <w:r w:rsidR="00D74C88" w:rsidRPr="00D74C88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Липчанского сельского поселения Богучарского муниципального района Воронежской области</w:t>
      </w:r>
      <w:r w:rsidRPr="00D74C88">
        <w:rPr>
          <w:rFonts w:ascii="Times New Roman" w:hAnsi="Times New Roman"/>
          <w:sz w:val="28"/>
          <w:szCs w:val="28"/>
        </w:rPr>
        <w:t>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Липчанского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634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В.Н. Мамон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1D32">
        <w:rPr>
          <w:rFonts w:ascii="Times New Roman" w:eastAsia="Calibri" w:hAnsi="Times New Roman" w:cs="Times New Roman"/>
          <w:sz w:val="28"/>
          <w:szCs w:val="28"/>
        </w:rPr>
        <w:t>04.10.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1D32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182895" w:rsidRDefault="00182895" w:rsidP="00182895">
      <w:pPr>
        <w:spacing w:after="0" w:line="240" w:lineRule="auto"/>
        <w:ind w:left="4536"/>
        <w:rPr>
          <w:rFonts w:ascii="Times New Roman" w:eastAsia="Calibri" w:hAnsi="Times New Roman"/>
          <w:i/>
          <w:sz w:val="28"/>
          <w:szCs w:val="28"/>
        </w:rPr>
      </w:pPr>
      <w:r w:rsidRPr="00A16F57">
        <w:rPr>
          <w:rFonts w:ascii="Times New Roman" w:eastAsia="Calibri" w:hAnsi="Times New Roman" w:cs="Times New Roman"/>
          <w:i/>
          <w:sz w:val="28"/>
          <w:szCs w:val="28"/>
        </w:rPr>
        <w:t xml:space="preserve">(приложение к </w:t>
      </w:r>
      <w:r w:rsidRPr="00A16F57">
        <w:rPr>
          <w:rFonts w:ascii="Times New Roman" w:eastAsia="Calibri" w:hAnsi="Times New Roman"/>
          <w:i/>
          <w:sz w:val="28"/>
          <w:szCs w:val="28"/>
        </w:rPr>
        <w:t xml:space="preserve">постановлению администрации  </w:t>
      </w:r>
      <w:r>
        <w:rPr>
          <w:rFonts w:ascii="Times New Roman" w:eastAsia="Calibri" w:hAnsi="Times New Roman"/>
          <w:i/>
          <w:sz w:val="28"/>
          <w:szCs w:val="28"/>
        </w:rPr>
        <w:t>Липчанского</w:t>
      </w:r>
      <w:r w:rsidRPr="00A16F57">
        <w:rPr>
          <w:rFonts w:ascii="Times New Roman" w:eastAsia="Calibri" w:hAnsi="Times New Roman"/>
          <w:i/>
          <w:sz w:val="28"/>
          <w:szCs w:val="28"/>
        </w:rPr>
        <w:t xml:space="preserve"> сельского поселения Богучарского муниципального района </w:t>
      </w:r>
      <w:r>
        <w:rPr>
          <w:rFonts w:ascii="Times New Roman" w:eastAsia="Calibri" w:hAnsi="Times New Roman"/>
          <w:i/>
          <w:sz w:val="28"/>
          <w:szCs w:val="28"/>
        </w:rPr>
        <w:t xml:space="preserve"> от  07.05. 2024 № 12</w:t>
      </w:r>
      <w:proofErr w:type="gramStart"/>
      <w:r w:rsidRPr="00A16F57">
        <w:rPr>
          <w:rFonts w:ascii="Times New Roman" w:eastAsia="Calibri" w:hAnsi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)</w:t>
      </w:r>
      <w:proofErr w:type="gramEnd"/>
    </w:p>
    <w:p w:rsidR="00182895" w:rsidRDefault="00182895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182895" w:rsidRPr="00CF3AC2" w:rsidRDefault="00182895" w:rsidP="00182895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182895" w:rsidRDefault="00182895" w:rsidP="00182895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Липчанского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182895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182895" w:rsidRPr="00AE7CC1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182895" w:rsidRPr="00AE7CC1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182895" w:rsidRPr="00AE7CC1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182895" w:rsidRPr="00D40EFA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EB0F3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lastRenderedPageBreak/>
        <w:t>12. Предоставление информации об объектах учета из реестра муниципального имущества.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182895" w:rsidRPr="00EB0F38" w:rsidRDefault="00182895" w:rsidP="0018289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182895" w:rsidRPr="00EB0F38" w:rsidRDefault="00182895" w:rsidP="0018289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182895" w:rsidRPr="00EB0F38" w:rsidRDefault="00182895" w:rsidP="00182895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 xml:space="preserve">17. </w:t>
      </w:r>
      <w:r w:rsidRPr="00EB0F38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182895" w:rsidRPr="00EB0F38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eastAsia="Calibri" w:hAnsi="Times New Roman"/>
          <w:sz w:val="28"/>
          <w:szCs w:val="28"/>
        </w:rPr>
        <w:t>18. Д</w:t>
      </w:r>
      <w:r w:rsidRPr="00EB0F38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82895" w:rsidRPr="00D40EFA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</w:t>
      </w:r>
      <w:r w:rsidRPr="00D40EFA">
        <w:rPr>
          <w:rFonts w:ascii="Times New Roman" w:hAnsi="Times New Roman"/>
          <w:sz w:val="28"/>
          <w:szCs w:val="28"/>
        </w:rPr>
        <w:t xml:space="preserve">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182895" w:rsidRPr="00A80E6E" w:rsidRDefault="00182895" w:rsidP="0018289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82895" w:rsidRPr="00A80E6E" w:rsidRDefault="00182895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82895" w:rsidRPr="00A80E6E" w:rsidRDefault="00182895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82895" w:rsidRPr="00A80E6E" w:rsidRDefault="00182895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82895" w:rsidRPr="00A80E6E" w:rsidRDefault="00182895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82895" w:rsidRPr="00A80E6E" w:rsidRDefault="00B22C09" w:rsidP="0018289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82895" w:rsidRPr="00A80E6E">
        <w:rPr>
          <w:rFonts w:ascii="Times New Roman" w:hAnsi="Times New Roman"/>
          <w:sz w:val="28"/>
          <w:szCs w:val="28"/>
        </w:rPr>
        <w:t xml:space="preserve">. </w:t>
      </w:r>
      <w:r w:rsidR="0018289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82895" w:rsidRPr="00A80E6E" w:rsidRDefault="00B22C09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8289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82895" w:rsidRPr="00A80E6E" w:rsidRDefault="00182895" w:rsidP="0018289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B22C09"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82895" w:rsidRPr="00A80E6E" w:rsidRDefault="00B22C09" w:rsidP="001828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="0018289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82895" w:rsidRPr="00A80E6E">
        <w:rPr>
          <w:rFonts w:ascii="Times New Roman" w:hAnsi="Times New Roman"/>
          <w:sz w:val="28"/>
          <w:szCs w:val="28"/>
        </w:rPr>
        <w:t>.</w:t>
      </w:r>
    </w:p>
    <w:p w:rsidR="00182895" w:rsidRPr="00A80E6E" w:rsidRDefault="00B22C09" w:rsidP="001828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8289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82895" w:rsidRPr="00A80E6E" w:rsidRDefault="00B22C09" w:rsidP="001828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18289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82895" w:rsidRPr="00A80E6E" w:rsidRDefault="00B22C09" w:rsidP="0018289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8289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82895" w:rsidRPr="000807FA" w:rsidRDefault="00182895" w:rsidP="00182895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182895" w:rsidRPr="00D40EFA" w:rsidRDefault="00182895" w:rsidP="0018289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72428" w:rsidRPr="00A80E6E" w:rsidRDefault="00272428" w:rsidP="00182895">
      <w:pPr>
        <w:widowControl w:val="0"/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sectPr w:rsidR="00272428" w:rsidRPr="00A80E6E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DB"/>
    <w:rsid w:val="00071694"/>
    <w:rsid w:val="000F70C4"/>
    <w:rsid w:val="001001F7"/>
    <w:rsid w:val="00140509"/>
    <w:rsid w:val="00160A99"/>
    <w:rsid w:val="00165219"/>
    <w:rsid w:val="00182895"/>
    <w:rsid w:val="001F3EAD"/>
    <w:rsid w:val="00242D7A"/>
    <w:rsid w:val="00250E1A"/>
    <w:rsid w:val="00272428"/>
    <w:rsid w:val="0029240E"/>
    <w:rsid w:val="002939FA"/>
    <w:rsid w:val="00296A61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34D84"/>
    <w:rsid w:val="006D1493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83339"/>
    <w:rsid w:val="00990787"/>
    <w:rsid w:val="00A200A2"/>
    <w:rsid w:val="00A32033"/>
    <w:rsid w:val="00A80E6E"/>
    <w:rsid w:val="00A8229A"/>
    <w:rsid w:val="00AA1D32"/>
    <w:rsid w:val="00AD47DB"/>
    <w:rsid w:val="00B22C09"/>
    <w:rsid w:val="00B47404"/>
    <w:rsid w:val="00BB2CA6"/>
    <w:rsid w:val="00BD1174"/>
    <w:rsid w:val="00C21752"/>
    <w:rsid w:val="00C455CE"/>
    <w:rsid w:val="00D04756"/>
    <w:rsid w:val="00D5573D"/>
    <w:rsid w:val="00D74C88"/>
    <w:rsid w:val="00DD3BB2"/>
    <w:rsid w:val="00E20CF5"/>
    <w:rsid w:val="00E274D0"/>
    <w:rsid w:val="00E45353"/>
    <w:rsid w:val="00E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"/>
    <w:basedOn w:val="a0"/>
    <w:rsid w:val="00A80E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7399-76E8-45A6-B9D8-7B11F8A0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2023-10-05T12:13:00Z</cp:lastPrinted>
  <dcterms:created xsi:type="dcterms:W3CDTF">2022-07-15T05:22:00Z</dcterms:created>
  <dcterms:modified xsi:type="dcterms:W3CDTF">2024-07-24T10:11:00Z</dcterms:modified>
</cp:coreProperties>
</file>