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AC2" w:rsidRDefault="0040525D" w:rsidP="0023001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ДьяченковсоеСП_ПП-01" style="position:absolute;left:0;text-align:left;margin-left:219.25pt;margin-top:-16.25pt;width:46.15pt;height:58.5pt;z-index:1;visibility:visible" filled="t">
            <v:imagedata r:id="rId4" o:title="ДьяченковсоеСП_ПП-01"/>
          </v:shape>
        </w:pict>
      </w:r>
    </w:p>
    <w:p w:rsidR="00B77AC2" w:rsidRDefault="00B77AC2" w:rsidP="0023001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7AC2" w:rsidRDefault="00B77AC2" w:rsidP="0023001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0019" w:rsidRPr="00230019" w:rsidRDefault="00CA6174" w:rsidP="0023001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019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CA6174" w:rsidRPr="00230019" w:rsidRDefault="00B77AC2" w:rsidP="0023001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ДЬЯЧЕНКОВСКОГО</w:t>
      </w:r>
      <w:r w:rsidR="00230019" w:rsidRPr="002300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6174" w:rsidRPr="00230019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CA6174" w:rsidRPr="00230019" w:rsidRDefault="00167586" w:rsidP="0023001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019">
        <w:rPr>
          <w:rFonts w:ascii="Times New Roman" w:hAnsi="Times New Roman" w:cs="Times New Roman"/>
          <w:b/>
          <w:sz w:val="28"/>
          <w:szCs w:val="28"/>
        </w:rPr>
        <w:t>БОГУЧАРСКОГО</w:t>
      </w:r>
      <w:r w:rsidR="00CA6174" w:rsidRPr="00230019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CA6174" w:rsidRPr="00230019" w:rsidRDefault="00CA6174" w:rsidP="0023001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019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CA6174" w:rsidRPr="00B77AC2" w:rsidRDefault="00CA6174" w:rsidP="003D5C6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i/>
          <w:kern w:val="28"/>
          <w:sz w:val="28"/>
          <w:szCs w:val="28"/>
          <w:lang w:eastAsia="ru-RU"/>
        </w:rPr>
      </w:pPr>
      <w:r w:rsidRPr="00230019">
        <w:rPr>
          <w:rFonts w:ascii="Times New Roman" w:hAnsi="Times New Roman" w:cs="Times New Roman"/>
          <w:b/>
          <w:kern w:val="28"/>
          <w:sz w:val="28"/>
          <w:szCs w:val="28"/>
          <w:lang w:eastAsia="ru-RU"/>
        </w:rPr>
        <w:t>ПОСТАНОВЛЕНИЕ</w:t>
      </w:r>
    </w:p>
    <w:p w:rsidR="00CA6174" w:rsidRPr="00230019" w:rsidRDefault="00CA6174" w:rsidP="00230019">
      <w:pPr>
        <w:pStyle w:val="a5"/>
        <w:widowControl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A6174" w:rsidRDefault="00230019" w:rsidP="00230019">
      <w:pPr>
        <w:pStyle w:val="a5"/>
        <w:widowControl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 «</w:t>
      </w:r>
      <w:r w:rsidR="003D5C68">
        <w:rPr>
          <w:rFonts w:ascii="Times New Roman" w:hAnsi="Times New Roman" w:cs="Times New Roman"/>
          <w:sz w:val="28"/>
          <w:szCs w:val="28"/>
          <w:lang w:eastAsia="ru-RU"/>
        </w:rPr>
        <w:t>31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="003D5C68">
        <w:rPr>
          <w:rFonts w:ascii="Times New Roman" w:hAnsi="Times New Roman" w:cs="Times New Roman"/>
          <w:sz w:val="28"/>
          <w:szCs w:val="28"/>
          <w:lang w:eastAsia="ru-RU"/>
        </w:rPr>
        <w:t>августа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A6174" w:rsidRPr="00230019">
        <w:rPr>
          <w:rFonts w:ascii="Times New Roman" w:hAnsi="Times New Roman" w:cs="Times New Roman"/>
          <w:sz w:val="28"/>
          <w:szCs w:val="28"/>
          <w:lang w:eastAsia="ru-RU"/>
        </w:rPr>
        <w:t xml:space="preserve">2020 г. № </w:t>
      </w:r>
      <w:r w:rsidR="003D5C68">
        <w:rPr>
          <w:rFonts w:ascii="Times New Roman" w:hAnsi="Times New Roman" w:cs="Times New Roman"/>
          <w:sz w:val="28"/>
          <w:szCs w:val="28"/>
          <w:lang w:eastAsia="ru-RU"/>
        </w:rPr>
        <w:t>44</w:t>
      </w:r>
    </w:p>
    <w:p w:rsidR="00230019" w:rsidRPr="00230019" w:rsidRDefault="00230019" w:rsidP="00230019">
      <w:pPr>
        <w:pStyle w:val="a5"/>
        <w:widowControl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A6174" w:rsidRPr="00230019" w:rsidRDefault="00CA6174" w:rsidP="00230019">
      <w:pPr>
        <w:pStyle w:val="a3"/>
        <w:widowControl w:val="0"/>
        <w:spacing w:before="0" w:beforeAutospacing="0" w:after="0" w:afterAutospacing="0"/>
        <w:ind w:right="4535"/>
        <w:jc w:val="both"/>
        <w:rPr>
          <w:b/>
          <w:sz w:val="28"/>
          <w:szCs w:val="28"/>
        </w:rPr>
      </w:pPr>
      <w:r w:rsidRPr="00230019">
        <w:rPr>
          <w:b/>
          <w:sz w:val="28"/>
          <w:szCs w:val="28"/>
        </w:rPr>
        <w:t>Об утверждении Административного регламента 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</w:t>
      </w:r>
    </w:p>
    <w:p w:rsidR="00CA6174" w:rsidRPr="00230019" w:rsidRDefault="00CA6174" w:rsidP="00230019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A6174" w:rsidRPr="00230019" w:rsidRDefault="00CA6174" w:rsidP="00230019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 xml:space="preserve">В соответствии с </w:t>
      </w:r>
      <w:r w:rsidRPr="00230019">
        <w:rPr>
          <w:rStyle w:val="1"/>
          <w:sz w:val="28"/>
          <w:szCs w:val="28"/>
        </w:rPr>
        <w:t>Налоговым кодексом</w:t>
      </w:r>
      <w:r w:rsidRPr="00230019">
        <w:rPr>
          <w:sz w:val="28"/>
          <w:szCs w:val="28"/>
        </w:rPr>
        <w:t xml:space="preserve"> Российской Федерации, Федеральным</w:t>
      </w:r>
      <w:r w:rsidR="00230019">
        <w:rPr>
          <w:sz w:val="28"/>
          <w:szCs w:val="28"/>
        </w:rPr>
        <w:t>и</w:t>
      </w:r>
      <w:r w:rsidRPr="00230019">
        <w:rPr>
          <w:sz w:val="28"/>
          <w:szCs w:val="28"/>
        </w:rPr>
        <w:t xml:space="preserve"> закон</w:t>
      </w:r>
      <w:r w:rsidR="00230019">
        <w:rPr>
          <w:sz w:val="28"/>
          <w:szCs w:val="28"/>
        </w:rPr>
        <w:t>а</w:t>
      </w:r>
      <w:r w:rsidRPr="00230019">
        <w:rPr>
          <w:sz w:val="28"/>
          <w:szCs w:val="28"/>
        </w:rPr>
        <w:t>м</w:t>
      </w:r>
      <w:r w:rsidR="00230019">
        <w:rPr>
          <w:sz w:val="28"/>
          <w:szCs w:val="28"/>
        </w:rPr>
        <w:t>и</w:t>
      </w:r>
      <w:r w:rsidRPr="00230019">
        <w:rPr>
          <w:sz w:val="28"/>
          <w:szCs w:val="28"/>
        </w:rPr>
        <w:t xml:space="preserve"> </w:t>
      </w:r>
      <w:r w:rsidR="00230019" w:rsidRPr="00266B97">
        <w:rPr>
          <w:sz w:val="28"/>
          <w:szCs w:val="28"/>
        </w:rPr>
        <w:t xml:space="preserve">от 06.10.2003 № 131–ФЗ «Об общих принципах организации местного самоуправления в Российской Федерации», </w:t>
      </w:r>
      <w:r w:rsidRPr="00230019">
        <w:rPr>
          <w:sz w:val="28"/>
          <w:szCs w:val="28"/>
        </w:rPr>
        <w:t>от 27</w:t>
      </w:r>
      <w:r w:rsidR="00230019">
        <w:rPr>
          <w:sz w:val="28"/>
          <w:szCs w:val="28"/>
        </w:rPr>
        <w:t>.07.</w:t>
      </w:r>
      <w:r w:rsidRPr="00230019">
        <w:rPr>
          <w:sz w:val="28"/>
          <w:szCs w:val="28"/>
        </w:rPr>
        <w:t xml:space="preserve">2010 </w:t>
      </w:r>
      <w:r w:rsidRPr="00230019">
        <w:rPr>
          <w:rStyle w:val="1"/>
          <w:sz w:val="28"/>
          <w:szCs w:val="28"/>
        </w:rPr>
        <w:t>№ 210-ФЗ</w:t>
      </w:r>
      <w:r w:rsidRPr="00230019">
        <w:rPr>
          <w:sz w:val="28"/>
          <w:szCs w:val="28"/>
        </w:rPr>
        <w:t xml:space="preserve"> «Об организации предоставления государственных и муниципальных услуг», </w:t>
      </w:r>
      <w:r w:rsidR="00230019" w:rsidRPr="00266B97">
        <w:rPr>
          <w:sz w:val="28"/>
          <w:szCs w:val="28"/>
        </w:rPr>
        <w:t xml:space="preserve">Уставом </w:t>
      </w:r>
      <w:r w:rsidR="00B77AC2">
        <w:rPr>
          <w:sz w:val="28"/>
          <w:szCs w:val="28"/>
        </w:rPr>
        <w:t>Дьяченковского</w:t>
      </w:r>
      <w:r w:rsidR="00230019" w:rsidRPr="00266B97">
        <w:rPr>
          <w:sz w:val="28"/>
          <w:szCs w:val="28"/>
        </w:rPr>
        <w:t xml:space="preserve"> сельского поселения, администрация </w:t>
      </w:r>
      <w:r w:rsidR="00B77AC2">
        <w:rPr>
          <w:sz w:val="28"/>
          <w:szCs w:val="28"/>
        </w:rPr>
        <w:t>Дьяченковского</w:t>
      </w:r>
      <w:r w:rsidR="00230019" w:rsidRPr="00266B97">
        <w:rPr>
          <w:sz w:val="28"/>
          <w:szCs w:val="28"/>
        </w:rPr>
        <w:t xml:space="preserve"> сельского поселения Богучарского муниципального района Воронежской области </w:t>
      </w:r>
      <w:proofErr w:type="gramStart"/>
      <w:r w:rsidR="00230019" w:rsidRPr="00266B97">
        <w:rPr>
          <w:rStyle w:val="FontStyle11"/>
          <w:b/>
          <w:sz w:val="28"/>
          <w:szCs w:val="28"/>
        </w:rPr>
        <w:t>п</w:t>
      </w:r>
      <w:proofErr w:type="gramEnd"/>
      <w:r w:rsidR="00230019">
        <w:rPr>
          <w:rStyle w:val="FontStyle11"/>
          <w:b/>
          <w:sz w:val="28"/>
          <w:szCs w:val="28"/>
        </w:rPr>
        <w:t xml:space="preserve"> </w:t>
      </w:r>
      <w:r w:rsidR="00230019" w:rsidRPr="00266B97">
        <w:rPr>
          <w:rStyle w:val="FontStyle11"/>
          <w:b/>
          <w:sz w:val="28"/>
          <w:szCs w:val="28"/>
        </w:rPr>
        <w:t>о</w:t>
      </w:r>
      <w:r w:rsidR="00230019">
        <w:rPr>
          <w:rStyle w:val="FontStyle11"/>
          <w:b/>
          <w:sz w:val="28"/>
          <w:szCs w:val="28"/>
        </w:rPr>
        <w:t xml:space="preserve"> </w:t>
      </w:r>
      <w:r w:rsidR="00230019" w:rsidRPr="00266B97">
        <w:rPr>
          <w:rStyle w:val="FontStyle11"/>
          <w:b/>
          <w:sz w:val="28"/>
          <w:szCs w:val="28"/>
        </w:rPr>
        <w:t>с</w:t>
      </w:r>
      <w:r w:rsidR="00230019">
        <w:rPr>
          <w:rStyle w:val="FontStyle11"/>
          <w:b/>
          <w:sz w:val="28"/>
          <w:szCs w:val="28"/>
        </w:rPr>
        <w:t xml:space="preserve"> </w:t>
      </w:r>
      <w:r w:rsidR="00230019" w:rsidRPr="00266B97">
        <w:rPr>
          <w:rStyle w:val="FontStyle11"/>
          <w:b/>
          <w:sz w:val="28"/>
          <w:szCs w:val="28"/>
        </w:rPr>
        <w:t>т</w:t>
      </w:r>
      <w:r w:rsidR="00230019">
        <w:rPr>
          <w:rStyle w:val="FontStyle11"/>
          <w:b/>
          <w:sz w:val="28"/>
          <w:szCs w:val="28"/>
        </w:rPr>
        <w:t xml:space="preserve"> </w:t>
      </w:r>
      <w:r w:rsidR="00230019" w:rsidRPr="00266B97">
        <w:rPr>
          <w:rStyle w:val="FontStyle11"/>
          <w:b/>
          <w:sz w:val="28"/>
          <w:szCs w:val="28"/>
        </w:rPr>
        <w:t>а</w:t>
      </w:r>
      <w:r w:rsidR="00230019">
        <w:rPr>
          <w:rStyle w:val="FontStyle11"/>
          <w:b/>
          <w:sz w:val="28"/>
          <w:szCs w:val="28"/>
        </w:rPr>
        <w:t xml:space="preserve"> </w:t>
      </w:r>
      <w:r w:rsidR="00230019" w:rsidRPr="00266B97">
        <w:rPr>
          <w:rStyle w:val="FontStyle11"/>
          <w:b/>
          <w:sz w:val="28"/>
          <w:szCs w:val="28"/>
        </w:rPr>
        <w:t>н</w:t>
      </w:r>
      <w:r w:rsidR="00230019">
        <w:rPr>
          <w:rStyle w:val="FontStyle11"/>
          <w:b/>
          <w:sz w:val="28"/>
          <w:szCs w:val="28"/>
        </w:rPr>
        <w:t xml:space="preserve"> </w:t>
      </w:r>
      <w:r w:rsidR="00230019" w:rsidRPr="00266B97">
        <w:rPr>
          <w:rStyle w:val="FontStyle11"/>
          <w:b/>
          <w:sz w:val="28"/>
          <w:szCs w:val="28"/>
        </w:rPr>
        <w:t>о</w:t>
      </w:r>
      <w:r w:rsidR="00230019">
        <w:rPr>
          <w:rStyle w:val="FontStyle11"/>
          <w:b/>
          <w:sz w:val="28"/>
          <w:szCs w:val="28"/>
        </w:rPr>
        <w:t xml:space="preserve"> </w:t>
      </w:r>
      <w:r w:rsidR="00230019" w:rsidRPr="00266B97">
        <w:rPr>
          <w:rStyle w:val="FontStyle11"/>
          <w:b/>
          <w:sz w:val="28"/>
          <w:szCs w:val="28"/>
        </w:rPr>
        <w:t>в</w:t>
      </w:r>
      <w:r w:rsidR="00230019">
        <w:rPr>
          <w:rStyle w:val="FontStyle11"/>
          <w:b/>
          <w:sz w:val="28"/>
          <w:szCs w:val="28"/>
        </w:rPr>
        <w:t xml:space="preserve"> </w:t>
      </w:r>
      <w:r w:rsidR="00230019" w:rsidRPr="00266B97">
        <w:rPr>
          <w:rStyle w:val="FontStyle11"/>
          <w:b/>
          <w:sz w:val="28"/>
          <w:szCs w:val="28"/>
        </w:rPr>
        <w:t>л</w:t>
      </w:r>
      <w:r w:rsidR="00230019">
        <w:rPr>
          <w:rStyle w:val="FontStyle11"/>
          <w:b/>
          <w:sz w:val="28"/>
          <w:szCs w:val="28"/>
        </w:rPr>
        <w:t xml:space="preserve"> </w:t>
      </w:r>
      <w:r w:rsidR="00230019" w:rsidRPr="00266B97">
        <w:rPr>
          <w:rStyle w:val="FontStyle11"/>
          <w:b/>
          <w:sz w:val="28"/>
          <w:szCs w:val="28"/>
        </w:rPr>
        <w:t>я</w:t>
      </w:r>
      <w:r w:rsidR="00230019">
        <w:rPr>
          <w:rStyle w:val="FontStyle11"/>
          <w:b/>
          <w:sz w:val="28"/>
          <w:szCs w:val="28"/>
        </w:rPr>
        <w:t xml:space="preserve"> </w:t>
      </w:r>
      <w:r w:rsidR="00230019" w:rsidRPr="00266B97">
        <w:rPr>
          <w:rStyle w:val="FontStyle11"/>
          <w:b/>
          <w:sz w:val="28"/>
          <w:szCs w:val="28"/>
        </w:rPr>
        <w:t>е</w:t>
      </w:r>
      <w:r w:rsidR="00230019">
        <w:rPr>
          <w:rStyle w:val="FontStyle11"/>
          <w:b/>
          <w:sz w:val="28"/>
          <w:szCs w:val="28"/>
        </w:rPr>
        <w:t xml:space="preserve"> </w:t>
      </w:r>
      <w:r w:rsidR="00230019" w:rsidRPr="00266B97">
        <w:rPr>
          <w:rStyle w:val="FontStyle11"/>
          <w:b/>
          <w:sz w:val="28"/>
          <w:szCs w:val="28"/>
        </w:rPr>
        <w:t>т:</w:t>
      </w:r>
    </w:p>
    <w:p w:rsidR="00CA6174" w:rsidRPr="00230019" w:rsidRDefault="00CA6174" w:rsidP="00230019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 xml:space="preserve">1. Утвердить административный </w:t>
      </w:r>
      <w:r w:rsidRPr="00230019">
        <w:rPr>
          <w:rStyle w:val="a4"/>
          <w:color w:val="auto"/>
          <w:sz w:val="28"/>
          <w:szCs w:val="28"/>
          <w:u w:val="none"/>
        </w:rPr>
        <w:t>регламент</w:t>
      </w:r>
      <w:r w:rsidRPr="00230019">
        <w:rPr>
          <w:sz w:val="28"/>
          <w:szCs w:val="28"/>
        </w:rPr>
        <w:t xml:space="preserve"> 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</w:t>
      </w:r>
      <w:r w:rsidR="00230019">
        <w:rPr>
          <w:sz w:val="28"/>
          <w:szCs w:val="28"/>
        </w:rPr>
        <w:t xml:space="preserve"> согласно приложению</w:t>
      </w:r>
      <w:r w:rsidRPr="00230019">
        <w:rPr>
          <w:sz w:val="28"/>
          <w:szCs w:val="28"/>
        </w:rPr>
        <w:t>.</w:t>
      </w:r>
    </w:p>
    <w:p w:rsidR="00CA6174" w:rsidRPr="00230019" w:rsidRDefault="00CA6174" w:rsidP="00230019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 xml:space="preserve">2. Обнародовать настоящее постановление и разместить на официальном сайте администрации </w:t>
      </w:r>
      <w:r w:rsidR="00B77AC2">
        <w:rPr>
          <w:sz w:val="28"/>
          <w:szCs w:val="28"/>
        </w:rPr>
        <w:t>Дьяченковского</w:t>
      </w:r>
      <w:r w:rsidR="00230019">
        <w:rPr>
          <w:sz w:val="28"/>
          <w:szCs w:val="28"/>
        </w:rPr>
        <w:t xml:space="preserve"> </w:t>
      </w:r>
      <w:r w:rsidRPr="00230019">
        <w:rPr>
          <w:sz w:val="28"/>
          <w:szCs w:val="28"/>
        </w:rPr>
        <w:t>сельского поселения</w:t>
      </w:r>
      <w:r w:rsidR="00230019">
        <w:rPr>
          <w:sz w:val="28"/>
          <w:szCs w:val="28"/>
        </w:rPr>
        <w:t xml:space="preserve"> Богучарского муниципального района</w:t>
      </w:r>
      <w:r w:rsidRPr="00230019">
        <w:rPr>
          <w:sz w:val="28"/>
          <w:szCs w:val="28"/>
        </w:rPr>
        <w:t>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3. Настоящее постановление вступает в силу со дня его обнародования.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4.Контроль за исполнением настоящего постановления оставляю за собой.</w:t>
      </w:r>
    </w:p>
    <w:p w:rsidR="00CA6174" w:rsidRDefault="00CA6174" w:rsidP="00230019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A6174" w:rsidRPr="00230019" w:rsidRDefault="00CA6174" w:rsidP="00230019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230019">
        <w:rPr>
          <w:sz w:val="28"/>
          <w:szCs w:val="28"/>
        </w:rPr>
        <w:t xml:space="preserve">Глава </w:t>
      </w:r>
      <w:r w:rsidR="00B77AC2">
        <w:rPr>
          <w:sz w:val="28"/>
          <w:szCs w:val="28"/>
        </w:rPr>
        <w:t>Дьяченковского</w:t>
      </w:r>
      <w:r w:rsidR="00230019">
        <w:rPr>
          <w:sz w:val="28"/>
          <w:szCs w:val="28"/>
        </w:rPr>
        <w:t xml:space="preserve"> </w:t>
      </w:r>
      <w:r w:rsidRPr="00230019">
        <w:rPr>
          <w:sz w:val="28"/>
          <w:szCs w:val="28"/>
        </w:rPr>
        <w:t>сель</w:t>
      </w:r>
      <w:r w:rsidR="00B77AC2">
        <w:rPr>
          <w:sz w:val="28"/>
          <w:szCs w:val="28"/>
        </w:rPr>
        <w:t xml:space="preserve">ского поселения                              </w:t>
      </w:r>
      <w:proofErr w:type="spellStart"/>
      <w:r w:rsidR="00B77AC2">
        <w:rPr>
          <w:sz w:val="28"/>
          <w:szCs w:val="28"/>
        </w:rPr>
        <w:t>В.И.Сыкалов</w:t>
      </w:r>
      <w:proofErr w:type="spellEnd"/>
    </w:p>
    <w:p w:rsidR="00CA6174" w:rsidRPr="00230019" w:rsidRDefault="00CA6174" w:rsidP="00230019">
      <w:pPr>
        <w:widowControl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230019">
        <w:rPr>
          <w:rFonts w:ascii="Times New Roman" w:hAnsi="Times New Roman" w:cs="Times New Roman"/>
          <w:sz w:val="28"/>
          <w:szCs w:val="28"/>
        </w:rPr>
        <w:br w:type="page"/>
      </w:r>
      <w:r w:rsidRPr="0023001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230019" w:rsidRDefault="00CA6174" w:rsidP="00230019">
      <w:pPr>
        <w:widowControl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230019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  <w:r w:rsidR="00B77AC2">
        <w:rPr>
          <w:rFonts w:ascii="Times New Roman" w:hAnsi="Times New Roman" w:cs="Times New Roman"/>
          <w:sz w:val="28"/>
          <w:szCs w:val="28"/>
        </w:rPr>
        <w:t xml:space="preserve">Дьяченковского </w:t>
      </w:r>
      <w:r w:rsidRPr="0023001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CA6174" w:rsidRPr="00230019" w:rsidRDefault="00CA6174" w:rsidP="00230019">
      <w:pPr>
        <w:widowControl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230019">
        <w:rPr>
          <w:rFonts w:ascii="Times New Roman" w:hAnsi="Times New Roman" w:cs="Times New Roman"/>
          <w:sz w:val="28"/>
          <w:szCs w:val="28"/>
        </w:rPr>
        <w:t xml:space="preserve">от </w:t>
      </w:r>
      <w:r w:rsidR="003D5C68">
        <w:rPr>
          <w:rFonts w:ascii="Times New Roman" w:hAnsi="Times New Roman" w:cs="Times New Roman"/>
          <w:sz w:val="28"/>
          <w:szCs w:val="28"/>
        </w:rPr>
        <w:t>31.08.</w:t>
      </w:r>
      <w:r w:rsidRPr="00230019">
        <w:rPr>
          <w:rFonts w:ascii="Times New Roman" w:hAnsi="Times New Roman" w:cs="Times New Roman"/>
          <w:sz w:val="28"/>
          <w:szCs w:val="28"/>
        </w:rPr>
        <w:t xml:space="preserve">2020 № </w:t>
      </w:r>
      <w:r w:rsidR="003D5C68">
        <w:rPr>
          <w:rFonts w:ascii="Times New Roman" w:hAnsi="Times New Roman" w:cs="Times New Roman"/>
          <w:sz w:val="28"/>
          <w:szCs w:val="28"/>
        </w:rPr>
        <w:t>44</w:t>
      </w:r>
    </w:p>
    <w:p w:rsidR="00CA6174" w:rsidRPr="00230019" w:rsidRDefault="00CA6174" w:rsidP="00230019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A6174" w:rsidRPr="00230019" w:rsidRDefault="00CA6174" w:rsidP="00230019">
      <w:pPr>
        <w:pStyle w:val="a3"/>
        <w:widowControl w:val="0"/>
        <w:spacing w:before="0" w:beforeAutospacing="0" w:after="0" w:afterAutospacing="0"/>
        <w:jc w:val="center"/>
        <w:rPr>
          <w:sz w:val="28"/>
          <w:szCs w:val="28"/>
        </w:rPr>
      </w:pPr>
      <w:r w:rsidRPr="00230019">
        <w:rPr>
          <w:sz w:val="28"/>
          <w:szCs w:val="28"/>
        </w:rPr>
        <w:t>Административный регламент</w:t>
      </w:r>
    </w:p>
    <w:p w:rsidR="00CA6174" w:rsidRPr="00230019" w:rsidRDefault="00CA6174" w:rsidP="00230019">
      <w:pPr>
        <w:pStyle w:val="a3"/>
        <w:widowControl w:val="0"/>
        <w:spacing w:before="0" w:beforeAutospacing="0" w:after="0" w:afterAutospacing="0"/>
        <w:jc w:val="center"/>
        <w:rPr>
          <w:sz w:val="28"/>
          <w:szCs w:val="28"/>
        </w:rPr>
      </w:pPr>
      <w:r w:rsidRPr="00230019">
        <w:rPr>
          <w:sz w:val="28"/>
          <w:szCs w:val="28"/>
        </w:rPr>
        <w:t>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</w:t>
      </w:r>
    </w:p>
    <w:p w:rsidR="00CA6174" w:rsidRPr="00230019" w:rsidRDefault="00CA6174" w:rsidP="00230019">
      <w:pPr>
        <w:pStyle w:val="a3"/>
        <w:widowControl w:val="0"/>
        <w:spacing w:before="0" w:beforeAutospacing="0" w:after="0" w:afterAutospacing="0"/>
        <w:jc w:val="center"/>
        <w:rPr>
          <w:sz w:val="28"/>
          <w:szCs w:val="28"/>
        </w:rPr>
      </w:pP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jc w:val="center"/>
        <w:rPr>
          <w:sz w:val="28"/>
          <w:szCs w:val="28"/>
        </w:rPr>
      </w:pPr>
      <w:r w:rsidRPr="00230019">
        <w:rPr>
          <w:sz w:val="28"/>
          <w:szCs w:val="28"/>
        </w:rPr>
        <w:t>I. Общие положения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 xml:space="preserve">1.1. </w:t>
      </w:r>
      <w:proofErr w:type="gramStart"/>
      <w:r w:rsidRPr="00230019">
        <w:rPr>
          <w:sz w:val="28"/>
          <w:szCs w:val="28"/>
        </w:rPr>
        <w:t xml:space="preserve">Настоящий административный регламент по предоставлению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 (далее - Административный регламент) - определяет стандарт, состав, сроки и последовательность действий (административных процедур) администрации </w:t>
      </w:r>
      <w:r w:rsidR="00B77AC2">
        <w:rPr>
          <w:sz w:val="28"/>
          <w:szCs w:val="28"/>
        </w:rPr>
        <w:t>Дьяченковского</w:t>
      </w:r>
      <w:r w:rsidR="00230019">
        <w:rPr>
          <w:sz w:val="28"/>
          <w:szCs w:val="28"/>
        </w:rPr>
        <w:t xml:space="preserve"> </w:t>
      </w:r>
      <w:r w:rsidRPr="00230019">
        <w:rPr>
          <w:sz w:val="28"/>
          <w:szCs w:val="28"/>
        </w:rPr>
        <w:t>сельского поселения</w:t>
      </w:r>
      <w:r w:rsidR="00230019">
        <w:rPr>
          <w:sz w:val="28"/>
          <w:szCs w:val="28"/>
        </w:rPr>
        <w:t xml:space="preserve"> Богучарского муниципального района Воронежской области</w:t>
      </w:r>
      <w:r w:rsidRPr="00230019">
        <w:rPr>
          <w:sz w:val="28"/>
          <w:szCs w:val="28"/>
        </w:rPr>
        <w:t xml:space="preserve"> (далее - администрация сельского поселения) при исполнении муниципальной услуги по рассмотрению и подготовке письменных</w:t>
      </w:r>
      <w:proofErr w:type="gramEnd"/>
      <w:r w:rsidRPr="00230019">
        <w:rPr>
          <w:sz w:val="28"/>
          <w:szCs w:val="28"/>
        </w:rPr>
        <w:t xml:space="preserve"> разъяснений на обращения, поступившие в администрацию сельского поселения по вопросам применения муниципальных правовых актов о налогах и сборах.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" w:name="Par40"/>
      <w:bookmarkEnd w:id="1"/>
      <w:r w:rsidRPr="00230019">
        <w:rPr>
          <w:sz w:val="28"/>
          <w:szCs w:val="28"/>
        </w:rPr>
        <w:t>1.2. Перечень нормативных правовых актов, непосредственно регулирующих предоставление муниципальной услуги, с указанием реквизитов нормативных правовых актов и источников их официального опубликования: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 xml:space="preserve">- </w:t>
      </w:r>
      <w:r w:rsidRPr="00230019">
        <w:rPr>
          <w:rStyle w:val="1"/>
          <w:sz w:val="28"/>
          <w:szCs w:val="28"/>
        </w:rPr>
        <w:t>Конституция</w:t>
      </w:r>
      <w:r w:rsidRPr="00230019">
        <w:rPr>
          <w:sz w:val="28"/>
          <w:szCs w:val="28"/>
        </w:rPr>
        <w:t xml:space="preserve"> Российской Федерации («Российская газета», 25.12.1993, №237);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 xml:space="preserve">- </w:t>
      </w:r>
      <w:r w:rsidRPr="00230019">
        <w:rPr>
          <w:rStyle w:val="1"/>
          <w:sz w:val="28"/>
          <w:szCs w:val="28"/>
        </w:rPr>
        <w:t>Налоговый кодекс</w:t>
      </w:r>
      <w:r w:rsidRPr="00230019">
        <w:rPr>
          <w:sz w:val="28"/>
          <w:szCs w:val="28"/>
        </w:rPr>
        <w:t xml:space="preserve"> Российской Федерации (часть первая) («Собрание законодательства Российской Федерации», 03.08.1998, №31, ст. 3824);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 xml:space="preserve">- Федеральный </w:t>
      </w:r>
      <w:r w:rsidRPr="00230019">
        <w:rPr>
          <w:rStyle w:val="a4"/>
          <w:color w:val="auto"/>
          <w:sz w:val="28"/>
          <w:szCs w:val="28"/>
          <w:u w:val="none"/>
        </w:rPr>
        <w:t>закон</w:t>
      </w:r>
      <w:r w:rsidRPr="00230019">
        <w:rPr>
          <w:sz w:val="28"/>
          <w:szCs w:val="28"/>
        </w:rPr>
        <w:t xml:space="preserve"> от 06.10.2003 № </w:t>
      </w:r>
      <w:r w:rsidRPr="00230019">
        <w:rPr>
          <w:rStyle w:val="1"/>
          <w:sz w:val="28"/>
          <w:szCs w:val="28"/>
        </w:rPr>
        <w:t>131-ФЗ</w:t>
      </w:r>
      <w:r w:rsidRPr="00230019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 («Собрание законодательства Российской Федерации», 06.10.2003, №40, статья 3822);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 xml:space="preserve">- Федеральный </w:t>
      </w:r>
      <w:r w:rsidRPr="00230019">
        <w:rPr>
          <w:rStyle w:val="a4"/>
          <w:color w:val="auto"/>
          <w:sz w:val="28"/>
          <w:szCs w:val="28"/>
          <w:u w:val="none"/>
        </w:rPr>
        <w:t>закон</w:t>
      </w:r>
      <w:r w:rsidRPr="00230019">
        <w:rPr>
          <w:sz w:val="28"/>
          <w:szCs w:val="28"/>
        </w:rPr>
        <w:t xml:space="preserve"> от 27.07.2010 </w:t>
      </w:r>
      <w:r w:rsidRPr="00230019">
        <w:rPr>
          <w:rStyle w:val="1"/>
          <w:sz w:val="28"/>
          <w:szCs w:val="28"/>
        </w:rPr>
        <w:t>№ 210-ФЗ</w:t>
      </w:r>
      <w:r w:rsidRPr="00230019">
        <w:rPr>
          <w:sz w:val="28"/>
          <w:szCs w:val="28"/>
        </w:rPr>
        <w:t xml:space="preserve"> «Об организации предоставления государственных и муниципальных услуг» («Российская газета», 30.07.2010, №168).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1.3. Описание заявителей.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 xml:space="preserve">Заявителями при предоставлении муниципальной услуги являются граждане Российской Федерации, юридические лица, индивидуальные предприниматели, иностранные граждане и лица без гражданства,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самоуправления, а также за исключением случаев, </w:t>
      </w:r>
      <w:r w:rsidRPr="00230019">
        <w:rPr>
          <w:sz w:val="28"/>
          <w:szCs w:val="28"/>
        </w:rPr>
        <w:lastRenderedPageBreak/>
        <w:t>установленных международными договорами Российской Федерации или законодательством Российской Федерации (далее - заявитель).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От имени заявителей, при предоставлении муниципальной услуги, в том числе при подаче (направлении) заявления, могут выступать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 (далее - уполномоченный представитель).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1.4. Порядок информирования о правилах предоставления муниципальной услуги.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Информирование о правилах предоставления муниципальной услуги осуществляется с использованием средств телефонной и почтовой связи, электронной почты, на официальном сайте, информационном стенде администрации сельского поселения.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Заявления о предоставлении муниципальной услуги направляются непосредственно через администрацию сельского поселения, многофункциональные центры предоставления государственных и муниципальных услуг (далее - МФЦ) либо посредством электронной почты.</w:t>
      </w:r>
    </w:p>
    <w:p w:rsidR="00CA6174" w:rsidRPr="00230019" w:rsidRDefault="00CA6174" w:rsidP="00230019">
      <w:pPr>
        <w:pStyle w:val="1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 xml:space="preserve">Администрация сельского поселения расположена по адресу: </w:t>
      </w:r>
      <w:r w:rsidR="00B77AC2">
        <w:rPr>
          <w:sz w:val="28"/>
          <w:szCs w:val="28"/>
        </w:rPr>
        <w:t>Воронежская область, Богучарский район, с.Дьяченково, ул</w:t>
      </w:r>
      <w:proofErr w:type="gramStart"/>
      <w:r w:rsidR="00B77AC2">
        <w:rPr>
          <w:sz w:val="28"/>
          <w:szCs w:val="28"/>
        </w:rPr>
        <w:t>.Ш</w:t>
      </w:r>
      <w:proofErr w:type="gramEnd"/>
      <w:r w:rsidR="00B77AC2">
        <w:rPr>
          <w:sz w:val="28"/>
          <w:szCs w:val="28"/>
        </w:rPr>
        <w:t>кольная, 33.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Режим приема заинтересованных лиц по вопросам предоставления муниципальной услуги специалистами администрации сельского поселения: с понедельника по пятницу с 08.00 до 17.00 часов, перерыв с 12.00 до 13.00 часов.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В рабочий день, непосредственно предшествующий нерабочему праздничному дню, муниципальная услуга предоставляется с 08.00 до 16.00 часов, перерыв с 12.00 до 13.00 часов.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 xml:space="preserve">Телефоны: </w:t>
      </w:r>
      <w:r w:rsidR="00B77AC2">
        <w:rPr>
          <w:sz w:val="28"/>
          <w:szCs w:val="28"/>
        </w:rPr>
        <w:t>8(47366)56334, 8(47366)56103</w:t>
      </w:r>
      <w:r w:rsidRPr="00230019">
        <w:rPr>
          <w:sz w:val="28"/>
          <w:szCs w:val="28"/>
        </w:rPr>
        <w:t>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Адреса официальных сайтов, содержащих информацию о предоставлении муниципальной услуги:</w:t>
      </w:r>
    </w:p>
    <w:p w:rsidR="00133204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 xml:space="preserve">- </w:t>
      </w:r>
      <w:r w:rsidR="00B77AC2">
        <w:rPr>
          <w:sz w:val="28"/>
          <w:szCs w:val="28"/>
          <w:lang w:val="en-US"/>
        </w:rPr>
        <w:t>http</w:t>
      </w:r>
      <w:r w:rsidR="00B77AC2">
        <w:rPr>
          <w:sz w:val="28"/>
          <w:szCs w:val="28"/>
        </w:rPr>
        <w:t>:</w:t>
      </w:r>
      <w:r w:rsidR="00B77AC2" w:rsidRPr="00B77AC2">
        <w:rPr>
          <w:sz w:val="28"/>
          <w:szCs w:val="28"/>
        </w:rPr>
        <w:t>//</w:t>
      </w:r>
      <w:proofErr w:type="spellStart"/>
      <w:r w:rsidR="00B77AC2">
        <w:rPr>
          <w:sz w:val="28"/>
          <w:szCs w:val="28"/>
          <w:lang w:val="en-US"/>
        </w:rPr>
        <w:t>djachenk</w:t>
      </w:r>
      <w:proofErr w:type="spellEnd"/>
      <w:r w:rsidR="00B77AC2" w:rsidRPr="00B77AC2">
        <w:rPr>
          <w:sz w:val="28"/>
          <w:szCs w:val="28"/>
        </w:rPr>
        <w:t>.</w:t>
      </w:r>
      <w:proofErr w:type="spellStart"/>
      <w:r w:rsidR="00B77AC2">
        <w:rPr>
          <w:sz w:val="28"/>
          <w:szCs w:val="28"/>
          <w:lang w:val="en-US"/>
        </w:rPr>
        <w:t>ru</w:t>
      </w:r>
      <w:proofErr w:type="spellEnd"/>
      <w:r w:rsidRPr="00230019">
        <w:rPr>
          <w:sz w:val="28"/>
          <w:szCs w:val="28"/>
        </w:rPr>
        <w:t xml:space="preserve"> - официальный сайт администрации. 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 xml:space="preserve">Адрес электронной почты </w:t>
      </w:r>
      <w:proofErr w:type="spellStart"/>
      <w:r w:rsidR="00B77AC2">
        <w:rPr>
          <w:sz w:val="28"/>
          <w:szCs w:val="28"/>
          <w:lang w:val="en-US"/>
        </w:rPr>
        <w:t>dyach</w:t>
      </w:r>
      <w:proofErr w:type="spellEnd"/>
      <w:r w:rsidR="00B77AC2" w:rsidRPr="00B77AC2">
        <w:rPr>
          <w:sz w:val="28"/>
          <w:szCs w:val="28"/>
        </w:rPr>
        <w:t>.</w:t>
      </w:r>
      <w:proofErr w:type="spellStart"/>
      <w:r w:rsidR="00B77AC2">
        <w:rPr>
          <w:sz w:val="28"/>
          <w:szCs w:val="28"/>
          <w:lang w:val="en-US"/>
        </w:rPr>
        <w:t>boguch</w:t>
      </w:r>
      <w:proofErr w:type="spellEnd"/>
      <w:r w:rsidR="00B77AC2" w:rsidRPr="00B77AC2">
        <w:rPr>
          <w:sz w:val="28"/>
          <w:szCs w:val="28"/>
        </w:rPr>
        <w:t>@</w:t>
      </w:r>
      <w:proofErr w:type="spellStart"/>
      <w:r w:rsidR="00B77AC2">
        <w:rPr>
          <w:sz w:val="28"/>
          <w:szCs w:val="28"/>
          <w:lang w:val="en-US"/>
        </w:rPr>
        <w:t>govvrn</w:t>
      </w:r>
      <w:proofErr w:type="spellEnd"/>
      <w:r w:rsidR="00B77AC2" w:rsidRPr="00B77AC2">
        <w:rPr>
          <w:sz w:val="28"/>
          <w:szCs w:val="28"/>
        </w:rPr>
        <w:t>.</w:t>
      </w:r>
      <w:proofErr w:type="spellStart"/>
      <w:r w:rsidR="00B77AC2">
        <w:rPr>
          <w:sz w:val="28"/>
          <w:szCs w:val="28"/>
          <w:lang w:val="en-US"/>
        </w:rPr>
        <w:t>ru</w:t>
      </w:r>
      <w:proofErr w:type="spellEnd"/>
      <w:r w:rsidRPr="00230019">
        <w:rPr>
          <w:sz w:val="28"/>
          <w:szCs w:val="28"/>
        </w:rPr>
        <w:t>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http://pgu.govvrn.ru - Портал государственных и муниципальных услуг Воронежской области;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http://gosuslugi.ru - Единый портал государственных и муниципальных услуг (функций).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1.5. Порядок получения информации по вопросам предоставления муниципальной услуги.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Информация о процедуре предоставления муниципальной услуги может быть получена: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непосредственно при личном обращении;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 xml:space="preserve">- с использованием средств почтовой, телефонной связи и электронной </w:t>
      </w:r>
      <w:r w:rsidRPr="00230019">
        <w:rPr>
          <w:sz w:val="28"/>
          <w:szCs w:val="28"/>
        </w:rPr>
        <w:lastRenderedPageBreak/>
        <w:t>почты;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посредством размещения информации на официальном сайте администрации;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с информационного стенда администрации сельского поселения.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Срок ответа на письменное обращение, в том числе в форме электронного документа, не должен превышать тридцать календарных дней с момента регистрации письменного обращения.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При информировании по письменным обращениям, в том числе в форме электронного документа, заинтересованному лицу дается четкий и понятный ответ на поставленные вопросы, указываются фамилия, имя, отчество (последнее - при наличии) и номер телефона специалиста, подготовившего ответ. Письменный ответ на обращение направляется по почте на адрес заинтересованного лица или в адрес электронной почты, указанный в обращении.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При ответах на телефонные звонки должностные лица подробно информируют обратившихся по вопросам предоставления муниципальной услуги. Ответ на телефонный звонок должен начинаться с информации о наименовании администрации сельского поселения, в который позвонил гражданин, фамилии, имени, отчестве (последнее - при наличии) специалиста администрации сельского поселения, принявшего телефонный звонок. В случае невозможности специалиста, принявшего звонок, самостоятельно ответить на поставленные вопросы, телефонный звонок переадресовывается (переводится) другому должностному лицу или же обратившемуся сообщается телефонный номер, по которому можно получить необходимую информацию.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1.5.1. Порядок, форма и место размещения информации по вопросам предоставления муниципальной услуги.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 xml:space="preserve">Официальный сайт администрации </w:t>
      </w:r>
      <w:r w:rsidR="00B77AC2">
        <w:rPr>
          <w:sz w:val="28"/>
          <w:szCs w:val="28"/>
        </w:rPr>
        <w:t>Дьяченковского сельского поселения</w:t>
      </w:r>
      <w:r w:rsidRPr="00230019">
        <w:rPr>
          <w:sz w:val="28"/>
          <w:szCs w:val="28"/>
        </w:rPr>
        <w:t>,</w:t>
      </w:r>
      <w:r w:rsidR="00133204">
        <w:rPr>
          <w:sz w:val="28"/>
          <w:szCs w:val="28"/>
        </w:rPr>
        <w:t xml:space="preserve"> </w:t>
      </w:r>
      <w:r w:rsidRPr="00230019">
        <w:rPr>
          <w:sz w:val="28"/>
          <w:szCs w:val="28"/>
        </w:rPr>
        <w:t>информационный стенд администрации сельского поселения, региональные государственные информационные системы,</w:t>
      </w:r>
      <w:r w:rsidR="00133204">
        <w:rPr>
          <w:sz w:val="28"/>
          <w:szCs w:val="28"/>
        </w:rPr>
        <w:t xml:space="preserve"> </w:t>
      </w:r>
      <w:r w:rsidRPr="00230019">
        <w:rPr>
          <w:sz w:val="28"/>
          <w:szCs w:val="28"/>
        </w:rPr>
        <w:t>Единый портал государственных и муниципальных услуг (функций) содержит следующую информацию: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о месте нахождения и графике работы администрации сельского поселения, а также способах получения указанной информации;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о справочных телефонах специалиста администрации сельского поселения, непосредственно предоставляющего муниципальную услугу;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об адресе официального сайта администрации сельского поселения в информационно-телекоммуникационной сети «Интернет» и адресе ее электронной почты;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об адресах портала государственных и муниципальных услуг (функций), Единого портала государственных и муниципальных услуг (функций);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о порядке получения информации по предоставлению муниципальной услуги, сведений о ходе предоставления муниципальной услуги, в том числе с использованием портала государственных и муниципальных услуг (функций), Единого портала государственных и муниципальных услуг (функций);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lastRenderedPageBreak/>
        <w:t>- о перечне необходимых для предоставления муниципальной услуги документов, их формы, образцы заполнения, способ получения, в том числе в электронной форме;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извлечения из нормативных правовых актов, регулирующих предоставление муниципальной услуги.</w:t>
      </w:r>
    </w:p>
    <w:p w:rsidR="00CA6174" w:rsidRPr="00230019" w:rsidRDefault="00CA6174" w:rsidP="00133204">
      <w:pPr>
        <w:pStyle w:val="consplusnormal"/>
        <w:widowControl w:val="0"/>
        <w:spacing w:before="0" w:beforeAutospacing="0" w:after="0" w:afterAutospacing="0"/>
        <w:jc w:val="center"/>
        <w:rPr>
          <w:sz w:val="28"/>
          <w:szCs w:val="28"/>
        </w:rPr>
      </w:pPr>
      <w:r w:rsidRPr="00230019">
        <w:rPr>
          <w:sz w:val="28"/>
          <w:szCs w:val="28"/>
        </w:rPr>
        <w:t>II. Стандарт предоставления муниципальной услуги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2.1. Наименование муниципальной услуги: дача письменных разъяснений налогоплательщикам и налоговым агентам по вопросам применения муниципальных правовых актов о налогах и сборах (далее - муниципальная услуга).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 xml:space="preserve">2.2. Наименование администрации сельского поселения, предоставляющей муниципальную услугу – администрация </w:t>
      </w:r>
      <w:r w:rsidR="00076C28">
        <w:rPr>
          <w:sz w:val="28"/>
          <w:szCs w:val="28"/>
        </w:rPr>
        <w:t>Дьяченковского</w:t>
      </w:r>
      <w:r w:rsidR="00230019">
        <w:rPr>
          <w:sz w:val="28"/>
          <w:szCs w:val="28"/>
        </w:rPr>
        <w:t xml:space="preserve"> </w:t>
      </w:r>
      <w:r w:rsidRPr="00230019">
        <w:rPr>
          <w:sz w:val="28"/>
          <w:szCs w:val="28"/>
        </w:rPr>
        <w:t xml:space="preserve">сельского поселения </w:t>
      </w:r>
      <w:r w:rsidR="00167586" w:rsidRPr="00230019">
        <w:rPr>
          <w:sz w:val="28"/>
          <w:szCs w:val="28"/>
        </w:rPr>
        <w:t>Богучарского</w:t>
      </w:r>
      <w:r w:rsidRPr="00230019">
        <w:rPr>
          <w:sz w:val="28"/>
          <w:szCs w:val="28"/>
        </w:rPr>
        <w:t xml:space="preserve"> муниципального района Воронежской области.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 xml:space="preserve">Муниципальную услугу предоставляет специалист администрации </w:t>
      </w:r>
      <w:r w:rsidR="00076C28">
        <w:rPr>
          <w:sz w:val="28"/>
          <w:szCs w:val="28"/>
        </w:rPr>
        <w:t>Дьяченковского</w:t>
      </w:r>
      <w:r w:rsidRPr="00230019">
        <w:rPr>
          <w:sz w:val="28"/>
          <w:szCs w:val="28"/>
        </w:rPr>
        <w:t xml:space="preserve"> сельского поселения (далее - специалист администрации).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2.3. Результат предоставления муниципальной услуги.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Результатом предоставления муниципальной услуги является письменное разъяснение по вопросам применения муниципальных правовых актов о налогах и сборах.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2.4. Срок предоставления муниципальной услуги.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2" w:name="P62"/>
      <w:bookmarkEnd w:id="2"/>
      <w:r w:rsidRPr="00230019">
        <w:rPr>
          <w:sz w:val="28"/>
          <w:szCs w:val="28"/>
        </w:rPr>
        <w:t>2.4.1. Обращения заявителей по вопросам применения муниципальных правовых актов о налогах и сборах рассматриваются специалистом администрации в пределах своей компетенции в течение тридцати календарных дней со дня поступления соответствующего обращения. По решению руководителя специалиста администрации указанный срок может быть продлен, но не более чем на один месяц, с уведомлением заявителя, направившего обращение, о продлении срока его рассмотрения.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2.4.2.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2.4.3. Документ, являющийся результатом предоставления муниципальной услуги, направляется адресату по почтовому адресу (адресу электронной почты) или вручается лично в течение 1 рабочего дня с момента его подписания.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2.5. Правовые основания для предоставления муниципальной услуги.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Предоставление муниципальной услуги осуществляется на основании нормативных правовых актов, указанных в пункте 1.2 раздела 1 настоящего административного регламента.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3" w:name="P72"/>
      <w:bookmarkEnd w:id="3"/>
      <w:r w:rsidRPr="00230019">
        <w:rPr>
          <w:sz w:val="28"/>
          <w:szCs w:val="28"/>
        </w:rPr>
        <w:t>2.6. Исчерпывающий перечень документов (их копий), требуемых на основании соответствующих правовых актов для предоставления муниципальной услуги.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 xml:space="preserve">2.6.1. Для предоставления муниципальной услуги заявитель (юридическое лицо, физическое лицо, индивидуальный предприниматель) </w:t>
      </w:r>
      <w:r w:rsidRPr="00230019">
        <w:rPr>
          <w:sz w:val="28"/>
          <w:szCs w:val="28"/>
        </w:rPr>
        <w:lastRenderedPageBreak/>
        <w:t>направляет в администрацию сельского поселения письменное обращение о даче письменных разъяснений по вопросам применения муниципальных правовых актов о налогах и сборах (далее - обращение).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2.6.2. Перечень документов, необходимых для предоставления муниципальной услуги.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Основанием для предоставления муниципальной услуги является изложенное в свободной форме обращение заявителя, поступившее в администрацию сельского поселения, о даче письменных разъяснений по вопросам применения муниципальных правовых актов о налогах и сборах (далее - обращение) в письменной форме или в форме электронного документа.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2.6.3. Заявитель в своем письменном обращении в обязательном порядке указывает: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наименование органа местного самоуправления, либо фамилию, имя, отчество (при наличии) руководителя, либо должность соответствующего лица, которому направлено письменное обращение;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наименование организации или фамилия, имя, отчество (при наличии) гражданина, направившего обращение;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полный почтовый адрес заявителя, по которому должен быть направлен ответ;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содержание обращения;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подпись лица;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дата обращения.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2.6.4. Письменное обращение юридического лица оформляется на бланке с указанием реквизитов заявителя, даты и регистрационного номера, фамилии и номера телефона исполнителя за подписью руководителя или должностного лица, имеющего право подписи соответствующих документов.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2.6.5. Обращение, поступившее в форме электронного документа, подлежит рассмотрению в порядке, установленном настоящим Административным регламентом. В обращении заявитель в обязательном порядке указывает свои фамилию, имя, отчество (при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При личном приеме ответственным лицом администрации заявитель предъявляет документ, удостоверяющий его личность, и излагает содержание своего устного обращения.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 xml:space="preserve">2.6.6. При предоставлении муниципальной услуги запрещено требовать от заявителя представления документов и информации или осуществления действий, представление или осуществление которых не предусмотрено </w:t>
      </w:r>
      <w:r w:rsidRPr="00230019">
        <w:rPr>
          <w:sz w:val="28"/>
          <w:szCs w:val="28"/>
        </w:rPr>
        <w:lastRenderedPageBreak/>
        <w:t>нормативными правовыми актами, регулирующими отношения, возникающие в связи с предоставлением муниципальной услуги.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4" w:name="P88"/>
      <w:bookmarkEnd w:id="4"/>
      <w:r w:rsidRPr="00230019">
        <w:rPr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Оснований для отказа в приеме документов, необходимых для предоставления администрацией сельского поселения муниципальной услуги, законодательством Российской Федерации не предусмотрено.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2.8. Исчерпывающий перечень оснований для отказа в предоставлении муниципальной услуги.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В предоставлении муниципальной услуги должно быть отказано в следующих случаях: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5" w:name="P92"/>
      <w:bookmarkEnd w:id="5"/>
      <w:r w:rsidRPr="00230019">
        <w:rPr>
          <w:sz w:val="28"/>
          <w:szCs w:val="28"/>
        </w:rPr>
        <w:t>2.8.1.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 xml:space="preserve">2.8.2. </w:t>
      </w:r>
      <w:proofErr w:type="gramStart"/>
      <w:r w:rsidRPr="00230019">
        <w:rPr>
          <w:sz w:val="28"/>
          <w:szCs w:val="28"/>
        </w:rPr>
        <w:t>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  <w:proofErr w:type="gramEnd"/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2.8.3.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</w:t>
      </w:r>
      <w:r w:rsidR="00133204">
        <w:rPr>
          <w:sz w:val="28"/>
          <w:szCs w:val="28"/>
        </w:rPr>
        <w:t xml:space="preserve"> </w:t>
      </w:r>
      <w:r w:rsidRPr="00230019">
        <w:rPr>
          <w:sz w:val="28"/>
          <w:szCs w:val="28"/>
        </w:rPr>
        <w:t>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 xml:space="preserve">2.8.4.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r w:rsidRPr="00230019">
        <w:rPr>
          <w:rStyle w:val="a4"/>
          <w:color w:val="auto"/>
          <w:sz w:val="28"/>
          <w:szCs w:val="28"/>
          <w:u w:val="none"/>
        </w:rPr>
        <w:t>тайну</w:t>
      </w:r>
      <w:r w:rsidRPr="00230019">
        <w:rPr>
          <w:sz w:val="28"/>
          <w:szCs w:val="28"/>
        </w:rP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2.8.5. Если обращение содержит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 xml:space="preserve">2.8.6. Основанием для отказа в рассмотрении обращений, поступивших в форме электронных сообщений, помимо оснований, указанных в </w:t>
      </w:r>
      <w:r w:rsidRPr="00230019">
        <w:rPr>
          <w:rStyle w:val="a4"/>
          <w:color w:val="auto"/>
          <w:sz w:val="28"/>
          <w:szCs w:val="28"/>
          <w:u w:val="none"/>
        </w:rPr>
        <w:t>пунктах 2.8.1</w:t>
      </w:r>
      <w:r w:rsidRPr="00230019">
        <w:rPr>
          <w:sz w:val="28"/>
          <w:szCs w:val="28"/>
        </w:rPr>
        <w:t xml:space="preserve"> - </w:t>
      </w:r>
      <w:r w:rsidRPr="00230019">
        <w:rPr>
          <w:rStyle w:val="a4"/>
          <w:color w:val="auto"/>
          <w:sz w:val="28"/>
          <w:szCs w:val="28"/>
          <w:u w:val="none"/>
        </w:rPr>
        <w:lastRenderedPageBreak/>
        <w:t>2.8.5</w:t>
      </w:r>
      <w:r w:rsidRPr="00230019">
        <w:rPr>
          <w:sz w:val="28"/>
          <w:szCs w:val="28"/>
        </w:rPr>
        <w:t xml:space="preserve"> Административного регламента, также может являться указание автором недействительных сведений о себе и (или) адреса для ответа.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2.8.7. Заявитель вправе вновь направить обращение в администрацию сельского поселения в случае, если причины, по которым ответ по существу поставленных в обращении вопросов не мог быть дан, в последующем были устранены.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2.9. Размер платы, взимаемой с заявителя при предоставлении муниципальной услуги.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Предоставление муниципальной услуги осуществляется на бесплатной основе.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2.10.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2.11. Срок регистрации запроса заявителя о предоставлении муниципальной услуги.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Обращение подлежит обязательной регистрации в течение 1 дня с момента его поступления в администрацию сельского поселения.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2.12.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Прилегающая к зданию территория должна быть оборудована парковочными местами (в том числе для транспортных средств инвалидов) исходя из фактической возможности для их размещения.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Помещения, выделенные для предоставления муниципальной услуги, должны соответствовать санитарным нормам и правилам.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Места, предназначенные для информирования и ознакомления заявителей с информационными материалами, оборудуются информационными стендами, стульями и столами для возможности оформления документов. Информационные стенды должны располагаться непосредственно рядом с кабинетом (рабочим местом) специалиста администрации.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На информационных стендах, на официальном сайте администрации сельского поселения размещаются следующие информационные материалы: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сведения о нормативных правовых актах по вопросам исполнения муниципальной услуги;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образцы заполнения бланков заявлений;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бланки заявлений;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адреса, телефоны и время приема специалистов администрации;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lastRenderedPageBreak/>
        <w:t>- часы приема специалистов администрации;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порядок обжалования действий (бездействия) и решений, принимаемых в ходе предоставления муниципальной услуги.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Места для заполнения заявлений, ожидания и проведения личного приема граждан оборудуются стульями, столами, обеспечиваются образцами заявлений и канцелярскими принадлежностями для написания письменных обращений.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Кабинеты, предназначенные для приема заявителей, должны быть оборудованы стульями, столами, канцелярскими принадлежностями, информационными табличками (вывесками) с указанием номера кабинета.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 xml:space="preserve">Рабочее место должностного лица, предоставляющего муниципальную услугу, оборудуется средствами компьютерной техники и оргтехникой, позволяющими организовать предоставление муниципальной услуги в полном объеме. 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Обеспечивается выход в информационно-телекоммуникационную сеть «Интернет».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В целях обеспечения доступности для инвалидов в получении муниципальной услуги: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вход в административное здание должен быть оборудован пандусом, специальными ограждениями и перилами, обеспечивающими беспрепятственный доступ инвалидов, включая инвалидов, использующих кресла-коляски;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помещения для личного приема и ожидания личного приема должны соответствовать санитарно-эпидемиологическим правилам и нормативам;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помещения, доступные маломобильным посетителям и взаимосвязанные функциональным процессом, для удобства размещаются компактно, на одном уровне;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лестницы, коридоры, холлы, кабинеты с достаточным освещением;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половые покрытия с исключением кафельных полов и порогов;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перила (поручни) вдоль стен для опоры при ходьбе по коридорам и лестницам;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современная оргтехника и телекоммуникационные средства (компьютер, факсимильная связь и т.п.);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бактерицидные лампы;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стенды со справочными материалами и графиком приема;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функционально удобная, подвергающаяся влажной обработке мебель;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количество мест ожидания определяется исходя из фактической нагрузки и возможностей административного здания, но не может быть менее пяти.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2.13. Показатели доступности и качества муниципальной услуги: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наличие различных способов получения информации о предоставлении услуги;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соблюдение требований законодательства и настоящего административного регламента;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lastRenderedPageBreak/>
        <w:t>- устранение избыточных административных процедур и административных действий;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сокращение количества документов, представляемых заявителями;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сокращение срока предоставления муниципальной услуги;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профессиональная подготовка специалистов администрации, предоставляющих муниципальную услугу;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внеочередное обслуживание участников и инвалидов Великой Отечественной войны, инвалидов, передвигающихся на креслах-колясках, инвалидов с нарушениями опорно-двигательного аппарата, нарушениями слуха, зрения.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2.15. Иные требования, в том числе учитывающие особенности предоставления муниципальных услуг в электронной форме и в МФЦ: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доступность информации о перечне документов, необходимых для получения муниципальной услуги, о режиме работы администрации сельского поселения, контактных телефонах и другой контактной информации для заявителей;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возможность заполнения заявителями запроса и иных документов, необходимых для получения муниципальной услуги, в электронной форме;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возможность подачи заявителем с использованием информационно-телекоммуникационных технологий запроса о предоставлении муниципальной услуги;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возможность получения заявителем сведений о ходе выполнения запроса о предоставлении муниципальной услуги в электронной форме;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возможность для заявителя однократно направить запрос в МФЦ, при наличии МФЦ на территории Воронежской области, действующего по принципу «одного окна».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A6174" w:rsidRPr="00230019" w:rsidRDefault="00CA6174" w:rsidP="00133204">
      <w:pPr>
        <w:pStyle w:val="consplusnormal"/>
        <w:widowControl w:val="0"/>
        <w:spacing w:before="0" w:beforeAutospacing="0" w:after="0" w:afterAutospacing="0"/>
        <w:jc w:val="center"/>
        <w:rPr>
          <w:sz w:val="28"/>
          <w:szCs w:val="28"/>
        </w:rPr>
      </w:pPr>
      <w:r w:rsidRPr="00230019">
        <w:rPr>
          <w:sz w:val="28"/>
          <w:szCs w:val="28"/>
        </w:rPr>
        <w:t>III.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3.1. Последовательность административных процедур.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Последовательность административных процедур исполнения муниципальной услуги включает в себя следующие действия: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прием и регистрация обращения;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рассмотрение обращения;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подготовка и направление ответа на обращение заявителю.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3.1.1. Прием и регистрация обращений.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Основанием для начала предоставления муниципальной услуги является поступление обращения от заявителя в администрацию посредством почтовой, факсимильной связи либо в электронном виде.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 xml:space="preserve">Обращение подлежит обязательной регистрации в течение 1 дня с </w:t>
      </w:r>
      <w:r w:rsidRPr="00230019">
        <w:rPr>
          <w:sz w:val="28"/>
          <w:szCs w:val="28"/>
        </w:rPr>
        <w:lastRenderedPageBreak/>
        <w:t>момента поступления в администрацию.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Ответственность за прием и регистрацию обращения несет специалист, ответственный за прием и регистрацию документов.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Обращения, направленные посредством почтовой и факсимильной связи, и документы, связанные с их рассмотрением, первоначально поступают к специалисту, ответственному за прием и регистрацию документов.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Обращения, поступившие по электронной почте, ежедневно распечатываются и оформляются специалистом, ответственным за прием и регистрацию документов, для рассмотрения руководителем администрации в установленном порядке как обычные письменные обращения.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Специалист, ответственный за прием и регистрацию документов, осуществляет первичную обработку (проверку правильности адресации корреспонденции, наличие всех приложений и иной документации, являющейся неотъемлемой частью обращения, чтение, определение содержания вопросов обращения гражданина) и регистрацию обращений в журнале регистрации входящей корреспонденции.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 xml:space="preserve">В течение 1 рабочего дня с момента регистрации обращения заявителя специалистом, ответственным за прием и регистрацию документов, проводится проверка обращения на соответствие требованиям, установленным </w:t>
      </w:r>
      <w:r w:rsidRPr="00230019">
        <w:rPr>
          <w:rStyle w:val="a4"/>
          <w:color w:val="auto"/>
          <w:sz w:val="28"/>
          <w:szCs w:val="28"/>
          <w:u w:val="none"/>
        </w:rPr>
        <w:t>пунктами 2.6</w:t>
      </w:r>
      <w:r w:rsidRPr="00230019">
        <w:rPr>
          <w:sz w:val="28"/>
          <w:szCs w:val="28"/>
        </w:rPr>
        <w:t xml:space="preserve"> - </w:t>
      </w:r>
      <w:r w:rsidRPr="00230019">
        <w:rPr>
          <w:rStyle w:val="a4"/>
          <w:color w:val="auto"/>
          <w:sz w:val="28"/>
          <w:szCs w:val="28"/>
          <w:u w:val="none"/>
        </w:rPr>
        <w:t>2.7</w:t>
      </w:r>
      <w:r w:rsidRPr="00230019">
        <w:rPr>
          <w:sz w:val="28"/>
          <w:szCs w:val="28"/>
        </w:rPr>
        <w:t xml:space="preserve"> Административного регламента.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При поступлении обращения, где указано о приложении документов, которые полностью или частично отсутствуют, специалистом, ответственным за прием и регистрацию документов, составляется акт об отсутствии соответствующих документов, который приобщается к обращению.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3.1.2. Рассмотрение обращений.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Прошедшие регистрацию письменные обращения передаются специалисту администрации.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Руководитель администрации по результатам ознакомления с текстом обращения, прилагаемыми к нему документами в течение 2 рабочих дней с момента их поступления: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определяет, относится ли к компетенции администрации рассмотрение поставленных в обращении вопросов;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определяет характер, сроки действий и сроки рассмотрения обращения;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определяет исполнителя поручения;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ставит исполнение поручений и рассмотрение обращения на контроль.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Решением руководителя администрации сельского поселения является резолюция о рассмотрении обращения по существу поставленных в нем вопросов либо о подготовке письма заявителю о невозможности ответа на поставленный вопрос в случае, если рассмотрение поставленного вопроса не входит в компетенцию администрации сельского поселения.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 xml:space="preserve">Специалист, ответственный за прием и регистрацию документов, в течение 1 рабочего дня с момента передачи (поступления) документов от руководителя администрации сельского поселения передает обращение для </w:t>
      </w:r>
      <w:r w:rsidRPr="00230019">
        <w:rPr>
          <w:sz w:val="28"/>
          <w:szCs w:val="28"/>
        </w:rPr>
        <w:lastRenderedPageBreak/>
        <w:t>рассмотрения по существу вместе с приложенными документами специалисту администрации.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3.1.3. Подготовка и направление ответов на обращение.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 xml:space="preserve">Специалист администрации обеспечивает рассмотрение обращения и подготовку ответа в сроки, установленные </w:t>
      </w:r>
      <w:r w:rsidRPr="00230019">
        <w:rPr>
          <w:rStyle w:val="a4"/>
          <w:color w:val="auto"/>
          <w:sz w:val="28"/>
          <w:szCs w:val="28"/>
          <w:u w:val="none"/>
        </w:rPr>
        <w:t>п. 2.4.1</w:t>
      </w:r>
      <w:r w:rsidRPr="00230019">
        <w:rPr>
          <w:sz w:val="28"/>
          <w:szCs w:val="28"/>
        </w:rPr>
        <w:t xml:space="preserve"> Административного регламента.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Специалист администрации рассматривает поступившее заявление и оформляет письменное разъяснение.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Ответ на вопрос предоставляется в простой, четкой и понятной форме за подписью руководителя администрации сельского поселения либо лица, его замещающего.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В ответе также указываются и фамилия, имя, отчество (при наличии), номер телефона должностного лица, ответственного за подготовку ответа на обращение.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Ответ на обращение заявителя подписывается руководитель администрации сельского поселения, в срок не более 2 рабочих дней с момента получения проекта ответа от уполномоченного должностного лица.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После подписания ответа специалист, ответственный за прием и регистрацию документов,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Ответ на обращение, поступающее в форме электронного документа, направляется в форме электронного документа по адресу электронной почты, указанной в обращении, или в письменной форме по почтовому адресу, указанному в обращении.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A6174" w:rsidRPr="00230019" w:rsidRDefault="00CA6174" w:rsidP="00133204">
      <w:pPr>
        <w:pStyle w:val="consplusnormal"/>
        <w:widowControl w:val="0"/>
        <w:spacing w:before="0" w:beforeAutospacing="0" w:after="0" w:afterAutospacing="0"/>
        <w:jc w:val="center"/>
        <w:rPr>
          <w:sz w:val="28"/>
          <w:szCs w:val="28"/>
        </w:rPr>
      </w:pPr>
      <w:r w:rsidRPr="00230019">
        <w:rPr>
          <w:sz w:val="28"/>
          <w:szCs w:val="28"/>
        </w:rPr>
        <w:t>IV. Формы контроля за исполнением административного регламента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4.1. Порядок осуществления текущего контроля за соблюдением и исполнением ответственными лицами положений Административного регламента.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Текущий контроль за соблюдением специалистом администрации Административного регламента и иных правовых актов, устанавливающих требования к предоставлению муниципальной услуги, осуществляется руководителем администрации сельского поселения.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Текущий контроль проводится путем оперативного выяснения хода исполнения обращения, осуществления проверок на предмет соблюдения исполнителем, ответственным за предоставление муниципальной услуги,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 xml:space="preserve">4.2. Порядок и периодичность осуществления плановых и внеплановых </w:t>
      </w:r>
      <w:r w:rsidRPr="00230019">
        <w:rPr>
          <w:sz w:val="28"/>
          <w:szCs w:val="28"/>
        </w:rPr>
        <w:lastRenderedPageBreak/>
        <w:t>проверок полноты качества предоставления муниципальной услуги.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При проведении плановых и внеплановых проверок полноты и качества предоставления муниципальной услуги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 Проверка может осуществляться в связи с конкретным обращением заявителя. Сроки проведения проверок определяются руководителем администрации сельского поселения.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4.3. Ответственность лиц за решения и действия (бездействие), принимаемые (осуществляемые) в ходе исполнения муниципальной услуги.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Специалисты администрации несут ответственность, предусмотренную законодательством Российской Федерации, за свои решения и действия (бездействие), принимаемые (осуществляемые) в ходе предоставления муниципальной услуги.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4.4. Требования к порядку и формам контроля за исполнением муниципальной услуги, в том числе со стороны граждан, их объединений и организаций.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Контроль за предоставлением муниципальной услуги со стороны уполномоченных лиц администрации должен быть постоянным, всесторонним и объективным.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Контроль за рассмотрением своих обращений могут осуществлять их авторы на основании информации, полученной в администрации сельского поселения, в том числе у исполнителя по телефону.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A6174" w:rsidRPr="00230019" w:rsidRDefault="00CA6174" w:rsidP="00133204">
      <w:pPr>
        <w:pStyle w:val="consplusnormal"/>
        <w:widowControl w:val="0"/>
        <w:spacing w:before="0" w:beforeAutospacing="0" w:after="0" w:afterAutospacing="0"/>
        <w:jc w:val="center"/>
        <w:rPr>
          <w:sz w:val="28"/>
          <w:szCs w:val="28"/>
        </w:rPr>
      </w:pPr>
      <w:r w:rsidRPr="00230019">
        <w:rPr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МФЦ, а также их должностных лиц, муниципальных служащих, работников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5.1. Заявитель имеет право на досудебное (внесудебное) обжалование решений и действий (бездействия) администрации и его ответственных лиц, принятых (осуществляемых) в ходе предоставления муниципальной услуги.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5.2. Заявитель может обратиться с жалобой, в том числе в следующих случаях: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нарушение срока регистрации запроса о предоставлении муниципальной услуги;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6" w:name="dst221"/>
      <w:bookmarkEnd w:id="6"/>
      <w:r w:rsidRPr="00230019">
        <w:rPr>
          <w:sz w:val="28"/>
          <w:szCs w:val="28"/>
        </w:rPr>
        <w:t>- нарушение срока предоставления муниципальной услуги;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7" w:name="dst295"/>
      <w:bookmarkEnd w:id="7"/>
      <w:r w:rsidRPr="00230019">
        <w:rPr>
          <w:sz w:val="28"/>
          <w:szCs w:val="28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8" w:name="dst103"/>
      <w:bookmarkEnd w:id="8"/>
      <w:r w:rsidRPr="00230019">
        <w:rPr>
          <w:sz w:val="28"/>
          <w:szCs w:val="28"/>
        </w:rPr>
        <w:t xml:space="preserve">- отказ в приеме документов, предоставление которых предусмотрено нормативными правовыми актами Российской Федерации, нормативными </w:t>
      </w:r>
      <w:r w:rsidRPr="00230019">
        <w:rPr>
          <w:sz w:val="28"/>
          <w:szCs w:val="28"/>
        </w:rPr>
        <w:lastRenderedPageBreak/>
        <w:t>правовыми актами Воронежской области, муниципальными правовыми актами для предоставления муниципальной услуги, у заявителя;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9" w:name="dst222"/>
      <w:bookmarkEnd w:id="9"/>
      <w:r w:rsidRPr="00230019">
        <w:rPr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0" w:name="dst105"/>
      <w:bookmarkEnd w:id="10"/>
      <w:r w:rsidRPr="00230019">
        <w:rPr>
          <w:sz w:val="28"/>
          <w:szCs w:val="28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правовыми актами;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1" w:name="dst223"/>
      <w:bookmarkEnd w:id="11"/>
      <w:r w:rsidRPr="00230019">
        <w:rPr>
          <w:sz w:val="28"/>
          <w:szCs w:val="28"/>
        </w:rPr>
        <w:t>- отказ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2" w:name="dst224"/>
      <w:bookmarkEnd w:id="12"/>
      <w:r w:rsidRPr="00230019">
        <w:rPr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3" w:name="dst225"/>
      <w:bookmarkEnd w:id="13"/>
      <w:r w:rsidRPr="00230019">
        <w:rPr>
          <w:sz w:val="28"/>
          <w:szCs w:val="28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4" w:name="dst296"/>
      <w:bookmarkEnd w:id="14"/>
      <w:r w:rsidRPr="00230019">
        <w:rPr>
          <w:sz w:val="28"/>
          <w:szCs w:val="28"/>
        </w:rP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 xml:space="preserve">5.3. Жалоба подается в письменной форме на бумажном носителе, в электронной форме в администрацию, МФЦ либо в соответствующий орган государственной власти Воронежской области, являющийся учредителем МФЦ. 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 xml:space="preserve">5.3.1. Жалоба на решения и действия (бездействия) ответственных лиц администрации, подаются на имя главы администрации. 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5.3.2. Жалоба на решения и действия (бездействия) работника МФЦ подается руководителю соответствующего МФЦ.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5.3.3. Жалоба на решения и действия (бездействия) МФЦ подается руководителю соответствующего органа государственной власти Воронежской области, являющемуся учредителем МФЦ.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 xml:space="preserve">5.4. Жалоба может быть направлена по почте, при помощи факсимильной связи, через МФЦ, с использованием информационно-телекоммуникационной сети «Интернет», официального сайта администрации, единого портала государственных и муниципальных услуг либо регионального портала </w:t>
      </w:r>
      <w:r w:rsidRPr="00230019">
        <w:rPr>
          <w:sz w:val="28"/>
          <w:szCs w:val="28"/>
        </w:rPr>
        <w:lastRenderedPageBreak/>
        <w:t xml:space="preserve">государственных и муниципальных услуг. 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5.5. Жалоба заявителя должна содержать: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которому должен быть направлен ответ заявителю;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5.6. Поступившая 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5.7. По результатам рассмотрения жалобы глава сельского поселения принимает одно из следующих решений: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актами, а также в иных формах;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в удовлетворении жалобы отказывается.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5.7.1. В случае признания жалобы подлежащей удовлетворению, в ответе заявителю дается информация о действиях администрации сельского поселения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 xml:space="preserve">5.7.2. В случае признания жалобы не подлежащей удовлетворению, в ответе заявителю даются аргументированные разъяснения о причинах </w:t>
      </w:r>
      <w:r w:rsidRPr="00230019">
        <w:rPr>
          <w:sz w:val="28"/>
          <w:szCs w:val="28"/>
        </w:rPr>
        <w:lastRenderedPageBreak/>
        <w:t>принятого решения, а также информация о порядке обжалования принятого решения.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5.8. 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работник, наделенные полномочиями по рассмотрению жалоб в соответствии с пунктом 5.6 настоящего раздела административного регламента, незамедлительно направляют имеющиеся материалы в органы прокуратуры.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5.9. Не позднее дня, следующего за днем принятия решения, указанного в пункте 5.7 настоящего раздела административного регламента, заявителю в письменной форме либо по желанию заявителя в электронной форме направляется мотивированный ответ о результатах рассмотрения жалобы.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5.10. Информация для заявителей об их праве на досудебное (внесудебное) обжалование действий (бездействия) и решений, принятых (осуществляемых) в ходе предоставления муниципальной услуги, размещается на официальном сайте администрации сельского поселения и информационных стендах.</w:t>
      </w:r>
    </w:p>
    <w:sectPr w:rsidR="00CA6174" w:rsidRPr="00230019" w:rsidSect="00230019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7D58"/>
    <w:rsid w:val="00076C28"/>
    <w:rsid w:val="000B6109"/>
    <w:rsid w:val="0011022A"/>
    <w:rsid w:val="00133204"/>
    <w:rsid w:val="00167586"/>
    <w:rsid w:val="001A5BFE"/>
    <w:rsid w:val="00230019"/>
    <w:rsid w:val="00245626"/>
    <w:rsid w:val="00277D58"/>
    <w:rsid w:val="00325CCA"/>
    <w:rsid w:val="003D5C68"/>
    <w:rsid w:val="0040525D"/>
    <w:rsid w:val="00475B81"/>
    <w:rsid w:val="00531A74"/>
    <w:rsid w:val="00645C39"/>
    <w:rsid w:val="00825B50"/>
    <w:rsid w:val="00836EBF"/>
    <w:rsid w:val="00871DFB"/>
    <w:rsid w:val="00893C60"/>
    <w:rsid w:val="008A532D"/>
    <w:rsid w:val="008C49CC"/>
    <w:rsid w:val="00AE6E2C"/>
    <w:rsid w:val="00B77AC2"/>
    <w:rsid w:val="00CA6174"/>
    <w:rsid w:val="00D85A4D"/>
    <w:rsid w:val="00E1427D"/>
    <w:rsid w:val="00EA16C1"/>
    <w:rsid w:val="00F81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10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277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rsid w:val="00277D58"/>
    <w:rPr>
      <w:color w:val="0000FF"/>
      <w:u w:val="single"/>
    </w:rPr>
  </w:style>
  <w:style w:type="character" w:customStyle="1" w:styleId="1">
    <w:name w:val="Гиперссылка1"/>
    <w:basedOn w:val="a0"/>
    <w:uiPriority w:val="99"/>
    <w:rsid w:val="00277D58"/>
  </w:style>
  <w:style w:type="paragraph" w:customStyle="1" w:styleId="consplusnormal">
    <w:name w:val="consplusnormal"/>
    <w:basedOn w:val="a"/>
    <w:uiPriority w:val="99"/>
    <w:rsid w:val="00277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uiPriority w:val="99"/>
    <w:rsid w:val="00277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277D58"/>
    <w:rPr>
      <w:rFonts w:cs="Calibri"/>
      <w:sz w:val="22"/>
      <w:szCs w:val="22"/>
      <w:lang w:eastAsia="en-US"/>
    </w:rPr>
  </w:style>
  <w:style w:type="character" w:customStyle="1" w:styleId="FontStyle11">
    <w:name w:val="Font Style11"/>
    <w:uiPriority w:val="99"/>
    <w:rsid w:val="00230019"/>
    <w:rPr>
      <w:rFonts w:ascii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893C60"/>
    <w:pPr>
      <w:spacing w:after="0" w:line="240" w:lineRule="auto"/>
    </w:pPr>
    <w:rPr>
      <w:rFonts w:ascii="Segoe UI" w:hAnsi="Segoe UI" w:cs="Times New Roman"/>
      <w:sz w:val="18"/>
      <w:szCs w:val="18"/>
      <w:lang/>
    </w:rPr>
  </w:style>
  <w:style w:type="character" w:customStyle="1" w:styleId="a7">
    <w:name w:val="Текст выноски Знак"/>
    <w:link w:val="a6"/>
    <w:uiPriority w:val="99"/>
    <w:semiHidden/>
    <w:rsid w:val="00893C6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79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16</Pages>
  <Words>5431</Words>
  <Characters>30962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Pechikova-ES</cp:lastModifiedBy>
  <cp:revision>15</cp:revision>
  <cp:lastPrinted>2020-07-03T13:48:00Z</cp:lastPrinted>
  <dcterms:created xsi:type="dcterms:W3CDTF">2020-05-03T12:39:00Z</dcterms:created>
  <dcterms:modified xsi:type="dcterms:W3CDTF">2020-08-31T14:21:00Z</dcterms:modified>
</cp:coreProperties>
</file>