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B3" w:rsidRDefault="00D66CB3" w:rsidP="00CF7B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Default="007E405D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0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71693449" r:id="rId6"/>
        </w:pic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CF7B51" w:rsidRDefault="00CF7B51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Pr="00E03483" w:rsidRDefault="00E0348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>от «28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02.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202</w:t>
      </w:r>
      <w:r w:rsidR="00E15E14">
        <w:rPr>
          <w:rFonts w:ascii="Times New Roman" w:hAnsi="Times New Roman" w:cs="Times New Roman"/>
          <w:b/>
          <w:sz w:val="28"/>
          <w:szCs w:val="28"/>
        </w:rPr>
        <w:t>4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  года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№  </w:t>
      </w:r>
      <w:r w:rsidR="00A71B92">
        <w:rPr>
          <w:rFonts w:ascii="Times New Roman" w:hAnsi="Times New Roman" w:cs="Times New Roman"/>
          <w:b/>
          <w:sz w:val="28"/>
          <w:szCs w:val="28"/>
        </w:rPr>
        <w:t>116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F7B51" w:rsidRPr="00E03483" w:rsidRDefault="007D427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CF7B51" w:rsidRPr="00E03483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CF7B51" w:rsidRPr="00E03483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Контрольно-счетной комиссии Богучарского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за 202</w:t>
      </w:r>
      <w:r w:rsidR="00E15E1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  </w:t>
      </w:r>
    </w:p>
    <w:p w:rsidR="00CF7B51" w:rsidRDefault="00CF7B51" w:rsidP="00CF7B51">
      <w:pPr>
        <w:rPr>
          <w:rFonts w:ascii="Times New Roman" w:hAnsi="Times New Roman" w:cs="Times New Roman"/>
          <w:b/>
          <w:sz w:val="28"/>
          <w:szCs w:val="28"/>
        </w:rPr>
      </w:pPr>
    </w:p>
    <w:p w:rsidR="00CF7B51" w:rsidRPr="00E03483" w:rsidRDefault="00CF7B51" w:rsidP="00E03483">
      <w:pPr>
        <w:autoSpaceDE w:val="0"/>
        <w:autoSpaceDN w:val="0"/>
        <w:adjustRightInd w:val="0"/>
        <w:spacing w:line="302" w:lineRule="exac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со статьей 38 Фед</w:t>
      </w:r>
      <w:r w:rsidR="00360638">
        <w:rPr>
          <w:rFonts w:ascii="Times New Roman" w:hAnsi="Times New Roman" w:cs="Times New Roman"/>
          <w:bCs/>
          <w:sz w:val="28"/>
          <w:szCs w:val="28"/>
        </w:rPr>
        <w:t>ерального закона от 06.10.2003</w:t>
      </w:r>
      <w:r>
        <w:rPr>
          <w:rFonts w:ascii="Times New Roman" w:hAnsi="Times New Roman" w:cs="Times New Roman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Богучарского муниципального района, Положением о Контрольно-счетной комиссии Богучарского муниципального района, утвержденным решением Совета народных депутатов Богучарского муниципального района от 10.11.2021 года № 284, Совет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е </w:t>
      </w:r>
      <w:proofErr w:type="spell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и л: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годовой отчет о работе Контрольно-счетной комиссии Богучарского муниципального района за 202</w:t>
      </w:r>
      <w:r w:rsidR="00E15E14">
        <w:rPr>
          <w:rFonts w:ascii="Times New Roman" w:hAnsi="Times New Roman" w:cs="Times New Roman"/>
          <w:sz w:val="28"/>
          <w:szCs w:val="28"/>
        </w:rPr>
        <w:t>3</w:t>
      </w:r>
      <w:r w:rsidR="00A71B92">
        <w:rPr>
          <w:rFonts w:ascii="Times New Roman" w:hAnsi="Times New Roman" w:cs="Times New Roman"/>
          <w:sz w:val="28"/>
          <w:szCs w:val="28"/>
        </w:rPr>
        <w:t xml:space="preserve"> год согласно приложению.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935BC">
        <w:rPr>
          <w:rFonts w:ascii="Times New Roman" w:hAnsi="Times New Roman" w:cs="Times New Roman"/>
          <w:bCs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данного решения возложить на председателя Совета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Дорохину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Ю.В.</w:t>
      </w:r>
    </w:p>
    <w:p w:rsidR="00CF7B51" w:rsidRDefault="00CF7B51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                              Ю.В.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В.В. Кузнецов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CF7B51">
      <w:pPr>
        <w:autoSpaceDE w:val="0"/>
        <w:autoSpaceDN w:val="0"/>
        <w:adjustRightInd w:val="0"/>
        <w:spacing w:line="302" w:lineRule="exact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273" w:rsidRDefault="007D4273" w:rsidP="007D4273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D4273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к решению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Совета народных депутатов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от</w:t>
      </w:r>
      <w:r w:rsidR="00A71B9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03483" w:rsidRPr="00CC2705">
        <w:rPr>
          <w:rFonts w:ascii="Times New Roman" w:hAnsi="Times New Roman" w:cs="Times New Roman"/>
          <w:b/>
          <w:sz w:val="28"/>
          <w:szCs w:val="28"/>
        </w:rPr>
        <w:t>28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>»</w:t>
      </w:r>
      <w:r w:rsidRPr="00CC2705">
        <w:rPr>
          <w:rFonts w:ascii="Times New Roman" w:hAnsi="Times New Roman" w:cs="Times New Roman"/>
          <w:b/>
          <w:sz w:val="28"/>
          <w:szCs w:val="28"/>
        </w:rPr>
        <w:t>.02.202</w:t>
      </w:r>
      <w:r w:rsidR="00E15E14">
        <w:rPr>
          <w:rFonts w:ascii="Times New Roman" w:hAnsi="Times New Roman" w:cs="Times New Roman"/>
          <w:b/>
          <w:sz w:val="28"/>
          <w:szCs w:val="28"/>
        </w:rPr>
        <w:t>4</w:t>
      </w:r>
      <w:r w:rsidR="00CC2705" w:rsidRPr="00CC270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A71B92">
        <w:rPr>
          <w:rFonts w:ascii="Times New Roman" w:hAnsi="Times New Roman" w:cs="Times New Roman"/>
          <w:b/>
          <w:sz w:val="28"/>
          <w:szCs w:val="28"/>
        </w:rPr>
        <w:t xml:space="preserve"> 116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 деятельности Контрольно-счетной комиссии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за 202</w:t>
      </w:r>
      <w:r w:rsidR="00E15E14">
        <w:rPr>
          <w:rFonts w:ascii="Times New Roman" w:hAnsi="Times New Roman" w:cs="Times New Roman"/>
          <w:b/>
          <w:sz w:val="28"/>
          <w:szCs w:val="28"/>
        </w:rPr>
        <w:t>3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71B92" w:rsidRPr="00CC2705" w:rsidRDefault="00A71B92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9A7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Отчет о деятельности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подготовлен в соответствии с требованиями статьи 19 Федерального закона от 07.02.2011 № 6-ФЗ  «Об общих принципах организации и деятельности контрольно-счетных органов субъектов Российской Федерации и муниципальных образований» и статьи 7 Положения о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утвержденного решением Совета народных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от 10.11.2021 года № 284, а также со стандартом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«Подготовка годового отчета о деятельности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Воронежской области».</w:t>
      </w:r>
    </w:p>
    <w:p w:rsidR="003E09A7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Отчет отражает результаты деятельности Контрольно-счетной комиссии  по реализации полномочий, возложенных 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районе» и иными нормативными правовыми актами Российской Федерации и Воронежской области.</w:t>
      </w:r>
    </w:p>
    <w:p w:rsidR="003E09A7" w:rsidRPr="00213EDD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отчетном периоде деятельность Контрольно-счетной комиссии осуществлялась в соответствии с планом работы на 2023 год,  утвержденным </w:t>
      </w:r>
      <w:r w:rsidRPr="00213EDD">
        <w:rPr>
          <w:rFonts w:ascii="Times New Roman" w:hAnsi="Times New Roman" w:cs="Times New Roman"/>
          <w:sz w:val="28"/>
          <w:szCs w:val="28"/>
        </w:rPr>
        <w:t xml:space="preserve">решением  Совета народных депутатов от 27 декабря 2022 г. № 41.  </w:t>
      </w:r>
    </w:p>
    <w:p w:rsidR="003E09A7" w:rsidRPr="00213EDD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EDD">
        <w:rPr>
          <w:rFonts w:ascii="Times New Roman" w:hAnsi="Times New Roman" w:cs="Times New Roman"/>
          <w:sz w:val="28"/>
          <w:szCs w:val="28"/>
        </w:rPr>
        <w:t xml:space="preserve">        В 2023 году проведено 44 мероприятия, в том числе 11 </w:t>
      </w:r>
      <w:proofErr w:type="gramStart"/>
      <w:r w:rsidRPr="00213EDD">
        <w:rPr>
          <w:rFonts w:ascii="Times New Roman" w:hAnsi="Times New Roman" w:cs="Times New Roman"/>
          <w:sz w:val="28"/>
          <w:szCs w:val="28"/>
        </w:rPr>
        <w:t>контрольных</w:t>
      </w:r>
      <w:proofErr w:type="gramEnd"/>
      <w:r w:rsidRPr="00213EDD">
        <w:rPr>
          <w:rFonts w:ascii="Times New Roman" w:hAnsi="Times New Roman" w:cs="Times New Roman"/>
          <w:sz w:val="28"/>
          <w:szCs w:val="28"/>
        </w:rPr>
        <w:t xml:space="preserve"> и 33 экспертно-аналитических.</w:t>
      </w:r>
    </w:p>
    <w:p w:rsidR="003E09A7" w:rsidRPr="00B20DF3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DF3">
        <w:rPr>
          <w:rFonts w:ascii="Times New Roman" w:hAnsi="Times New Roman" w:cs="Times New Roman"/>
          <w:sz w:val="28"/>
          <w:szCs w:val="28"/>
        </w:rPr>
        <w:t xml:space="preserve">        Объем проверенных сре</w:t>
      </w:r>
      <w:proofErr w:type="gramStart"/>
      <w:r w:rsidRPr="00B20DF3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B20DF3">
        <w:rPr>
          <w:rFonts w:ascii="Times New Roman" w:hAnsi="Times New Roman" w:cs="Times New Roman"/>
          <w:sz w:val="28"/>
          <w:szCs w:val="28"/>
        </w:rPr>
        <w:t>езультате контрольных мероприятий составил 197792,7 тыс. рублей, объем выявленных нарушений и недостатков -  483,4 тыс. рублей.</w:t>
      </w:r>
    </w:p>
    <w:p w:rsidR="003E09A7" w:rsidRPr="00B20DF3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DF3">
        <w:rPr>
          <w:rFonts w:ascii="Times New Roman" w:hAnsi="Times New Roman" w:cs="Times New Roman"/>
          <w:sz w:val="28"/>
          <w:szCs w:val="28"/>
        </w:rPr>
        <w:t xml:space="preserve">        Возмещено в бюджеты поселений, по итогам проверок Контрольно-счетной комиссии </w:t>
      </w:r>
      <w:proofErr w:type="spellStart"/>
      <w:r w:rsidRPr="00B20DF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20DF3">
        <w:rPr>
          <w:rFonts w:ascii="Times New Roman" w:hAnsi="Times New Roman" w:cs="Times New Roman"/>
          <w:sz w:val="28"/>
          <w:szCs w:val="28"/>
        </w:rPr>
        <w:t xml:space="preserve"> муниципального района 73,6 тыс. рублей, остальные нарушения связаны с ошибочным отражением объектов недвижимости на счетах бухгалтерского учета и в реестре муниципального имущества, а также при исполнении договоров аренды муниципального имущества.</w:t>
      </w:r>
    </w:p>
    <w:p w:rsidR="003E09A7" w:rsidRPr="00B20DF3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DF3">
        <w:rPr>
          <w:rFonts w:ascii="Times New Roman" w:hAnsi="Times New Roman" w:cs="Times New Roman"/>
          <w:sz w:val="28"/>
          <w:szCs w:val="28"/>
        </w:rPr>
        <w:lastRenderedPageBreak/>
        <w:t xml:space="preserve">        Отдельные нарушения устранялись в ходе проверок, другие  позже, во  исполнение требований Контрольно-счетной комиссии, но есть и такие вопросы, для решения которых требуется  время.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По  результатам контрольных  мероприятий Контрольно-счетной комиссией составлено 11 актов</w:t>
      </w:r>
      <w:r>
        <w:rPr>
          <w:rFonts w:ascii="Times New Roman" w:hAnsi="Times New Roman" w:cs="Times New Roman"/>
          <w:sz w:val="28"/>
          <w:szCs w:val="28"/>
        </w:rPr>
        <w:t xml:space="preserve"> проверок</w:t>
      </w:r>
      <w:r w:rsidRPr="00131310">
        <w:rPr>
          <w:rFonts w:ascii="Times New Roman" w:hAnsi="Times New Roman" w:cs="Times New Roman"/>
          <w:sz w:val="28"/>
          <w:szCs w:val="28"/>
        </w:rPr>
        <w:t xml:space="preserve">, получено семь информационных писем о принятых мерах учреждениями по устранению нарушений.   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BC9">
        <w:rPr>
          <w:rFonts w:ascii="Times New Roman" w:hAnsi="Times New Roman"/>
          <w:color w:val="1F497D" w:themeColor="text2"/>
          <w:sz w:val="28"/>
          <w:szCs w:val="28"/>
        </w:rPr>
        <w:t xml:space="preserve">     </w:t>
      </w:r>
      <w:r w:rsidRPr="00580BC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131310">
        <w:rPr>
          <w:rFonts w:ascii="Times New Roman" w:hAnsi="Times New Roman" w:cs="Times New Roman"/>
          <w:sz w:val="28"/>
          <w:szCs w:val="28"/>
        </w:rPr>
        <w:t xml:space="preserve">  По итогам проведенных в 2023 году контрольных мероприятий установлены отдельные факты нарушений законодательства Российской Федерации и нормативных правовых актов органов местного самоуправления, регулирующих финансово-бюджетную сферу. Установлены случаи нарушения:</w:t>
      </w:r>
    </w:p>
    <w:p w:rsidR="003E09A7" w:rsidRPr="00131310" w:rsidRDefault="003E09A7" w:rsidP="00A71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>- Федерального закона «О бухгалтерском учете» от 06.12.2011 № 402-ФЗ;</w:t>
      </w:r>
    </w:p>
    <w:p w:rsidR="003E09A7" w:rsidRPr="00A71B92" w:rsidRDefault="003E09A7" w:rsidP="00A71B92">
      <w:pPr>
        <w:spacing w:after="0"/>
        <w:ind w:firstLine="708"/>
        <w:jc w:val="both"/>
        <w:rPr>
          <w:rStyle w:val="Bodytext2Bold"/>
          <w:rFonts w:eastAsiaTheme="minorHAnsi"/>
          <w:b w:val="0"/>
          <w:iCs/>
          <w:sz w:val="28"/>
          <w:szCs w:val="28"/>
        </w:rPr>
      </w:pPr>
      <w:r w:rsidRPr="00A71B92">
        <w:rPr>
          <w:rStyle w:val="Bodytext2Bold"/>
          <w:rFonts w:eastAsiaTheme="minorHAnsi"/>
          <w:b w:val="0"/>
          <w:iCs/>
          <w:sz w:val="28"/>
          <w:szCs w:val="28"/>
        </w:rPr>
        <w:t>- ст. 103 Федерального закона от 5 апреля 2013 г. № 44-ФЗ;</w:t>
      </w:r>
    </w:p>
    <w:p w:rsidR="003E09A7" w:rsidRPr="00A71B92" w:rsidRDefault="003E09A7" w:rsidP="00A71B92">
      <w:pPr>
        <w:spacing w:after="0"/>
        <w:ind w:firstLine="708"/>
        <w:jc w:val="both"/>
        <w:rPr>
          <w:b/>
        </w:rPr>
      </w:pPr>
      <w:r w:rsidRPr="00A71B92">
        <w:rPr>
          <w:rStyle w:val="Bodytext2Bold"/>
          <w:rFonts w:eastAsiaTheme="minorHAnsi"/>
          <w:b w:val="0"/>
          <w:iCs/>
          <w:sz w:val="28"/>
          <w:szCs w:val="28"/>
        </w:rPr>
        <w:t>- ТК РФ, ГК РФ.</w:t>
      </w:r>
    </w:p>
    <w:p w:rsidR="003E09A7" w:rsidRDefault="003E09A7" w:rsidP="003E09A7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Необходимо отметить, что выявленные нарушения классифицированы в соответствии с Классификатором нарушений, одобренный Советом контрольно-счетных органов при Счетной палате Российской Федерации 17 декабря 2014 г., протокол № 2-СКСО (в редакции от 22 декабря 2015 г.).</w:t>
      </w:r>
    </w:p>
    <w:p w:rsidR="003E09A7" w:rsidRPr="00131310" w:rsidRDefault="003E09A7" w:rsidP="003E09A7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:rsidR="003E09A7" w:rsidRPr="00131310" w:rsidRDefault="003E09A7" w:rsidP="003E09A7">
      <w:pPr>
        <w:pStyle w:val="HTML"/>
        <w:jc w:val="both"/>
        <w:rPr>
          <w:rFonts w:ascii="Times New Roman" w:hAnsi="Times New Roman"/>
          <w:sz w:val="28"/>
          <w:szCs w:val="28"/>
        </w:rPr>
      </w:pPr>
      <w:r w:rsidRPr="00131310">
        <w:rPr>
          <w:rFonts w:ascii="Times New Roman" w:hAnsi="Times New Roman"/>
          <w:sz w:val="28"/>
          <w:szCs w:val="28"/>
        </w:rPr>
        <w:t xml:space="preserve">         В соответствии с  Положением о Контрольно-счетной комиссии, Планом работы на 2023 год проведено 33 экспертно-аналитических мероприятий.    </w:t>
      </w:r>
    </w:p>
    <w:p w:rsidR="003E09A7" w:rsidRPr="00131310" w:rsidRDefault="003E09A7" w:rsidP="003E09A7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/>
          <w:sz w:val="28"/>
          <w:szCs w:val="28"/>
        </w:rPr>
        <w:t xml:space="preserve">     </w:t>
      </w:r>
      <w:r w:rsidRPr="00131310">
        <w:rPr>
          <w:rFonts w:ascii="Times New Roman" w:hAnsi="Times New Roman" w:cs="Times New Roman"/>
          <w:sz w:val="28"/>
          <w:szCs w:val="28"/>
        </w:rPr>
        <w:t xml:space="preserve">    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 В 2023 году по результатам проведенных экспертно-аналитических мероприятий были подготовлены и направлены в Совет народных депутатов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>заключения: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- на отчет об исполнении бюджета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района за 2022год;</w:t>
      </w:r>
      <w:bookmarkStart w:id="0" w:name="_GoBack"/>
      <w:bookmarkEnd w:id="0"/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-на проект решения Совета народных депутатов «О бюджете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>муниципального района на 2024 год и на плановый период 2025 и 2026 годов».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 Текущее исполнение бюджета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района за 1-й квартал, 6 и 9 месяцев 2023 года проверялось в рамках оперативного контроля.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lastRenderedPageBreak/>
        <w:t xml:space="preserve">         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 w:rsidRPr="00131310"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 w:rsidRPr="00131310">
        <w:rPr>
          <w:rFonts w:ascii="Times New Roman" w:hAnsi="Times New Roman" w:cs="Times New Roman"/>
          <w:sz w:val="28"/>
          <w:szCs w:val="28"/>
        </w:rPr>
        <w:t xml:space="preserve"> и 13 сельскими поселениями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района, проведено 28 экспертно-аналитических мероприятия.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Во всех поселениях проведены внешние проверки годовой бюджетной отчетности по исполнению бюджета за 2022 год, а также даны заключения на проект бюджета на 2024 год и плановый период 2025 и 2026 годов.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В течение года Контрольно-счетная комиссия представляла для широкого пользования информацию о своей работе, используя официальный сайт администрации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района в разделе «Контрольно-счетная комиссия».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внешнего муниципального финансового контроля Контрольно-счетная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области, принимала участие в семинарах-совещаниях, проводимых КСП Воронежской области  в режиме видеоконференций.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В течение всего отчетного периода  Контрольно-счетная  комиссия принимала участие в сессиях  Совета народных депутатов 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 района.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В течение года осуществлялась актуализация внутренней нормативной и методической базы Контрольно-счетной 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План работы на 2024 год сформирован в соответствии с полномочиями Контрольно-счетной комиссии, закрепленными Положением о Контрольно-счетной комиссии и федеральным законодательством, запланировано 35 контрольных и  экспертно-аналитических мероприятий.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В плане учтены предложения исполнительных и представительных органов местного самоуправления, а также и результаты контрольных и экспертно-аналитических мероприятий предыдущих лет. 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310">
        <w:rPr>
          <w:rFonts w:ascii="Times New Roman" w:hAnsi="Times New Roman" w:cs="Times New Roman"/>
          <w:sz w:val="28"/>
          <w:szCs w:val="28"/>
        </w:rPr>
        <w:t xml:space="preserve">        Деятельность Контрольно-счетной комиссии в 2024 году, как и прежде, будет направлена на выявление недостатков и нарушений, установление их причин и оказание содействия органам местного самоуправления </w:t>
      </w:r>
      <w:proofErr w:type="spellStart"/>
      <w:r w:rsidRPr="0013131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31310">
        <w:rPr>
          <w:rFonts w:ascii="Times New Roman" w:hAnsi="Times New Roman" w:cs="Times New Roman"/>
          <w:sz w:val="28"/>
          <w:szCs w:val="28"/>
        </w:rPr>
        <w:t xml:space="preserve"> муниципального района в усилиях, направленных на укрепление финансовой дисциплины, на результативность использования бюджетных средств и муниципального имущества.</w:t>
      </w:r>
    </w:p>
    <w:p w:rsidR="003E09A7" w:rsidRPr="00131310" w:rsidRDefault="003E09A7" w:rsidP="003E0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273" w:rsidRDefault="007D4273" w:rsidP="007D4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Pr="000661F0" w:rsidRDefault="00CF7B51" w:rsidP="005C02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sectPr w:rsidR="00CF7B51" w:rsidRPr="000661F0" w:rsidSect="001355A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37B3"/>
    <w:rsid w:val="00042670"/>
    <w:rsid w:val="000661F0"/>
    <w:rsid w:val="001071E0"/>
    <w:rsid w:val="001355AC"/>
    <w:rsid w:val="00187E68"/>
    <w:rsid w:val="00190962"/>
    <w:rsid w:val="001D37B3"/>
    <w:rsid w:val="002C6990"/>
    <w:rsid w:val="003535B3"/>
    <w:rsid w:val="00360638"/>
    <w:rsid w:val="00375DA9"/>
    <w:rsid w:val="003E09A7"/>
    <w:rsid w:val="00400969"/>
    <w:rsid w:val="00442442"/>
    <w:rsid w:val="0045668F"/>
    <w:rsid w:val="004935BC"/>
    <w:rsid w:val="004A0832"/>
    <w:rsid w:val="004B6893"/>
    <w:rsid w:val="005235DD"/>
    <w:rsid w:val="005C02F5"/>
    <w:rsid w:val="006319B7"/>
    <w:rsid w:val="006C2245"/>
    <w:rsid w:val="006C3C72"/>
    <w:rsid w:val="00745D71"/>
    <w:rsid w:val="00772F55"/>
    <w:rsid w:val="007D16FB"/>
    <w:rsid w:val="007D4273"/>
    <w:rsid w:val="007E405D"/>
    <w:rsid w:val="00815A7C"/>
    <w:rsid w:val="0088397E"/>
    <w:rsid w:val="008E7F50"/>
    <w:rsid w:val="00942408"/>
    <w:rsid w:val="009A02F1"/>
    <w:rsid w:val="00A60A7C"/>
    <w:rsid w:val="00A71B92"/>
    <w:rsid w:val="00A8197B"/>
    <w:rsid w:val="00BD134D"/>
    <w:rsid w:val="00CC2705"/>
    <w:rsid w:val="00CC511F"/>
    <w:rsid w:val="00CF7B51"/>
    <w:rsid w:val="00D515A0"/>
    <w:rsid w:val="00D66CB3"/>
    <w:rsid w:val="00E03483"/>
    <w:rsid w:val="00E15E14"/>
    <w:rsid w:val="00E31D0E"/>
    <w:rsid w:val="00E739EB"/>
    <w:rsid w:val="00E871F3"/>
    <w:rsid w:val="00F42F8A"/>
    <w:rsid w:val="00FC6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F2DB-D95A-43EF-BB7D-0DD08EA34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Самодурова Наталья</cp:lastModifiedBy>
  <cp:revision>14</cp:revision>
  <cp:lastPrinted>2023-02-27T08:40:00Z</cp:lastPrinted>
  <dcterms:created xsi:type="dcterms:W3CDTF">2023-02-10T09:51:00Z</dcterms:created>
  <dcterms:modified xsi:type="dcterms:W3CDTF">2024-03-11T17:18:00Z</dcterms:modified>
</cp:coreProperties>
</file>