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D7" w:rsidRPr="00B836D7" w:rsidRDefault="00B836D7" w:rsidP="00B836D7">
      <w:pPr>
        <w:pStyle w:val="ConsPlusTitle"/>
        <w:jc w:val="center"/>
        <w:rPr>
          <w:b w:val="0"/>
        </w:rPr>
      </w:pPr>
      <w:r w:rsidRPr="00B836D7">
        <w:rPr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137160</wp:posOffset>
            </wp:positionV>
            <wp:extent cx="589915" cy="723900"/>
            <wp:effectExtent l="0" t="0" r="635" b="0"/>
            <wp:wrapNone/>
            <wp:docPr id="3" name="Рисунок 3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6D7" w:rsidRPr="00B836D7" w:rsidRDefault="00B836D7" w:rsidP="00B836D7">
      <w:pPr>
        <w:pStyle w:val="ConsPlusTitle"/>
        <w:jc w:val="center"/>
        <w:rPr>
          <w:b w:val="0"/>
        </w:rPr>
      </w:pPr>
    </w:p>
    <w:p w:rsidR="00B836D7" w:rsidRPr="00B836D7" w:rsidRDefault="00B836D7" w:rsidP="00B836D7">
      <w:pPr>
        <w:pStyle w:val="ConsPlusTitle"/>
        <w:jc w:val="center"/>
        <w:rPr>
          <w:b w:val="0"/>
        </w:rPr>
      </w:pPr>
    </w:p>
    <w:p w:rsidR="00B836D7" w:rsidRPr="00B836D7" w:rsidRDefault="00B836D7" w:rsidP="00B836D7">
      <w:pPr>
        <w:pStyle w:val="ConsPlusTitle"/>
        <w:jc w:val="center"/>
        <w:rPr>
          <w:b w:val="0"/>
        </w:rPr>
      </w:pPr>
    </w:p>
    <w:p w:rsidR="00B836D7" w:rsidRPr="00B836D7" w:rsidRDefault="00B836D7" w:rsidP="00B836D7">
      <w:pPr>
        <w:pStyle w:val="ConsPlusTitle"/>
        <w:jc w:val="center"/>
        <w:rPr>
          <w:b w:val="0"/>
          <w:sz w:val="28"/>
          <w:szCs w:val="28"/>
        </w:rPr>
      </w:pPr>
    </w:p>
    <w:p w:rsidR="00B836D7" w:rsidRPr="00B836D7" w:rsidRDefault="00B836D7" w:rsidP="00B836D7">
      <w:pPr>
        <w:pStyle w:val="ConsPlusTitle"/>
        <w:jc w:val="center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>СОВЕТ НАРОДНЫХ ДЕПУТАТОВ</w:t>
      </w:r>
    </w:p>
    <w:p w:rsidR="00B836D7" w:rsidRPr="00B836D7" w:rsidRDefault="00B836D7" w:rsidP="00B836D7">
      <w:pPr>
        <w:pStyle w:val="ConsPlusTitle"/>
        <w:jc w:val="center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>ТВЕРДОХЛЕБОВСКОГО СЕЛЬСКОГО ПОСЕЛЕНИЯ</w:t>
      </w:r>
    </w:p>
    <w:p w:rsidR="00B836D7" w:rsidRPr="00B836D7" w:rsidRDefault="00B836D7" w:rsidP="00B836D7">
      <w:pPr>
        <w:pStyle w:val="ConsPlusTitle"/>
        <w:jc w:val="center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>БОГУЧАРСКОГО МУНИЦИПАЛЬНОГО РАЙОНА</w:t>
      </w:r>
    </w:p>
    <w:p w:rsidR="00B836D7" w:rsidRPr="00B836D7" w:rsidRDefault="00B836D7" w:rsidP="00B836D7">
      <w:pPr>
        <w:pStyle w:val="ConsPlusTitle"/>
        <w:jc w:val="center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>ВОРОНЕЖСКОЙ ОБЛАСТИ</w:t>
      </w:r>
    </w:p>
    <w:p w:rsidR="00B836D7" w:rsidRPr="00B836D7" w:rsidRDefault="00B836D7" w:rsidP="00B836D7">
      <w:pPr>
        <w:pStyle w:val="ConsPlusTitle"/>
        <w:jc w:val="center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>РЕШЕНИЕ</w:t>
      </w:r>
    </w:p>
    <w:p w:rsidR="00B836D7" w:rsidRPr="00B836D7" w:rsidRDefault="00B836D7" w:rsidP="00B836D7">
      <w:pPr>
        <w:pStyle w:val="ConsPlusTitle"/>
        <w:jc w:val="both"/>
        <w:rPr>
          <w:b w:val="0"/>
          <w:sz w:val="28"/>
          <w:szCs w:val="28"/>
        </w:rPr>
      </w:pPr>
    </w:p>
    <w:p w:rsidR="00B836D7" w:rsidRPr="00B836D7" w:rsidRDefault="00B836D7" w:rsidP="00B836D7">
      <w:pPr>
        <w:pStyle w:val="ConsPlusTitle"/>
        <w:jc w:val="both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>от «02» ноября 2017 г. № 159</w:t>
      </w:r>
    </w:p>
    <w:p w:rsidR="00B836D7" w:rsidRPr="00B836D7" w:rsidRDefault="00B836D7" w:rsidP="00B836D7">
      <w:pPr>
        <w:pStyle w:val="ConsPlusTitle"/>
        <w:jc w:val="both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 xml:space="preserve">с. </w:t>
      </w:r>
      <w:proofErr w:type="spellStart"/>
      <w:r w:rsidRPr="00B836D7">
        <w:rPr>
          <w:b w:val="0"/>
          <w:sz w:val="28"/>
          <w:szCs w:val="28"/>
        </w:rPr>
        <w:t>Твердохлебовка</w:t>
      </w:r>
      <w:proofErr w:type="spellEnd"/>
    </w:p>
    <w:p w:rsidR="00B836D7" w:rsidRPr="00B836D7" w:rsidRDefault="00B836D7" w:rsidP="00B836D7">
      <w:pPr>
        <w:pStyle w:val="ConsPlusTitle"/>
        <w:jc w:val="both"/>
        <w:rPr>
          <w:b w:val="0"/>
          <w:sz w:val="28"/>
          <w:szCs w:val="28"/>
        </w:rPr>
      </w:pPr>
    </w:p>
    <w:p w:rsidR="00B836D7" w:rsidRPr="00B836D7" w:rsidRDefault="00B836D7" w:rsidP="00B836D7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6D7">
        <w:rPr>
          <w:rFonts w:ascii="Times New Roman" w:hAnsi="Times New Roman" w:cs="Times New Roman"/>
          <w:sz w:val="28"/>
          <w:szCs w:val="28"/>
        </w:rPr>
        <w:t xml:space="preserve">Об утверждении Программы комплексного развития </w:t>
      </w:r>
      <w:bookmarkStart w:id="0" w:name="_GoBack"/>
      <w:r w:rsidRPr="00B836D7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bookmarkEnd w:id="0"/>
      <w:proofErr w:type="spellStart"/>
      <w:r w:rsidRPr="00B836D7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B83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836D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B836D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2017-2030 годы</w:t>
      </w:r>
    </w:p>
    <w:p w:rsidR="00B836D7" w:rsidRPr="00B836D7" w:rsidRDefault="00B836D7" w:rsidP="00B836D7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B836D7" w:rsidRPr="00B836D7" w:rsidRDefault="00B836D7" w:rsidP="00B836D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Уставом </w:t>
      </w:r>
      <w:proofErr w:type="spellStart"/>
      <w:r w:rsidRPr="00B836D7">
        <w:rPr>
          <w:b w:val="0"/>
          <w:sz w:val="28"/>
          <w:szCs w:val="28"/>
        </w:rPr>
        <w:t>Твердохлебовского</w:t>
      </w:r>
      <w:proofErr w:type="spellEnd"/>
      <w:r w:rsidRPr="00B836D7">
        <w:rPr>
          <w:b w:val="0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B836D7">
        <w:rPr>
          <w:b w:val="0"/>
          <w:sz w:val="28"/>
          <w:szCs w:val="28"/>
        </w:rPr>
        <w:t>Твердохлебовского</w:t>
      </w:r>
      <w:proofErr w:type="spellEnd"/>
      <w:r w:rsidRPr="00B836D7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B836D7">
        <w:rPr>
          <w:b w:val="0"/>
          <w:sz w:val="28"/>
          <w:szCs w:val="28"/>
        </w:rPr>
        <w:t>Богучарского</w:t>
      </w:r>
      <w:proofErr w:type="spellEnd"/>
      <w:r w:rsidRPr="00B836D7">
        <w:rPr>
          <w:b w:val="0"/>
          <w:sz w:val="28"/>
          <w:szCs w:val="28"/>
        </w:rPr>
        <w:t xml:space="preserve"> муниципального района Воронежской области</w:t>
      </w:r>
    </w:p>
    <w:p w:rsidR="00B836D7" w:rsidRPr="00B836D7" w:rsidRDefault="00B836D7" w:rsidP="00B836D7">
      <w:pPr>
        <w:pStyle w:val="ConsPlusTitle"/>
        <w:jc w:val="center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>РЕШИЛ:</w:t>
      </w:r>
    </w:p>
    <w:p w:rsidR="00B836D7" w:rsidRPr="00B836D7" w:rsidRDefault="00B836D7" w:rsidP="00B836D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 xml:space="preserve">1. </w:t>
      </w:r>
      <w:r w:rsidRPr="00B836D7">
        <w:rPr>
          <w:b w:val="0"/>
          <w:spacing w:val="-4"/>
          <w:sz w:val="28"/>
          <w:szCs w:val="28"/>
        </w:rPr>
        <w:t xml:space="preserve">Утвердить </w:t>
      </w:r>
      <w:r w:rsidRPr="00B836D7">
        <w:rPr>
          <w:b w:val="0"/>
          <w:sz w:val="28"/>
          <w:szCs w:val="28"/>
        </w:rPr>
        <w:t xml:space="preserve">Программу комплексного развития социальной инфраструктуры </w:t>
      </w:r>
      <w:proofErr w:type="spellStart"/>
      <w:r w:rsidRPr="00B836D7">
        <w:rPr>
          <w:b w:val="0"/>
          <w:sz w:val="28"/>
          <w:szCs w:val="28"/>
        </w:rPr>
        <w:t>Твердохлебовского</w:t>
      </w:r>
      <w:proofErr w:type="spellEnd"/>
      <w:r w:rsidRPr="00B836D7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B836D7">
        <w:rPr>
          <w:b w:val="0"/>
          <w:sz w:val="28"/>
          <w:szCs w:val="28"/>
        </w:rPr>
        <w:t>Богучарского</w:t>
      </w:r>
      <w:proofErr w:type="spellEnd"/>
      <w:r w:rsidRPr="00B836D7">
        <w:rPr>
          <w:b w:val="0"/>
          <w:sz w:val="28"/>
          <w:szCs w:val="28"/>
        </w:rPr>
        <w:t xml:space="preserve"> муниципального района Воронежской области на 2017-2030 годы, согласно приложению.</w:t>
      </w:r>
    </w:p>
    <w:p w:rsidR="00B836D7" w:rsidRPr="00B836D7" w:rsidRDefault="00B836D7" w:rsidP="00B836D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 xml:space="preserve">2. Обнародовать настоящее решение на территории </w:t>
      </w:r>
      <w:proofErr w:type="spellStart"/>
      <w:r w:rsidRPr="00B836D7">
        <w:rPr>
          <w:b w:val="0"/>
          <w:sz w:val="28"/>
          <w:szCs w:val="28"/>
        </w:rPr>
        <w:t>Твердохлебовского</w:t>
      </w:r>
      <w:proofErr w:type="spellEnd"/>
      <w:r w:rsidRPr="00B836D7">
        <w:rPr>
          <w:b w:val="0"/>
          <w:sz w:val="28"/>
          <w:szCs w:val="28"/>
        </w:rPr>
        <w:t xml:space="preserve"> сельского поселения.</w:t>
      </w:r>
    </w:p>
    <w:p w:rsidR="00B836D7" w:rsidRPr="00B836D7" w:rsidRDefault="00B836D7" w:rsidP="00B836D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836D7">
        <w:rPr>
          <w:b w:val="0"/>
          <w:sz w:val="28"/>
          <w:szCs w:val="28"/>
        </w:rPr>
        <w:t>3. Контроль за исполнением настоящего решения оставляю за собой</w:t>
      </w:r>
    </w:p>
    <w:p w:rsidR="00B836D7" w:rsidRPr="00B836D7" w:rsidRDefault="00B836D7" w:rsidP="00B836D7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3170"/>
        <w:gridCol w:w="3212"/>
      </w:tblGrid>
      <w:tr w:rsidR="00B836D7" w:rsidRPr="00B836D7" w:rsidTr="00B12186">
        <w:tc>
          <w:tcPr>
            <w:tcW w:w="3284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836D7">
              <w:rPr>
                <w:b w:val="0"/>
                <w:sz w:val="28"/>
                <w:szCs w:val="28"/>
              </w:rPr>
              <w:t xml:space="preserve">Глава </w:t>
            </w:r>
            <w:proofErr w:type="spellStart"/>
            <w:r w:rsidRPr="00B836D7">
              <w:rPr>
                <w:b w:val="0"/>
                <w:sz w:val="28"/>
                <w:szCs w:val="28"/>
              </w:rPr>
              <w:t>Твердохлебовского</w:t>
            </w:r>
            <w:proofErr w:type="spellEnd"/>
            <w:r w:rsidRPr="00B836D7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836D7">
              <w:rPr>
                <w:b w:val="0"/>
                <w:sz w:val="28"/>
                <w:szCs w:val="28"/>
              </w:rPr>
              <w:t xml:space="preserve">В.Н. </w:t>
            </w:r>
            <w:proofErr w:type="spellStart"/>
            <w:r w:rsidRPr="00B836D7">
              <w:rPr>
                <w:b w:val="0"/>
                <w:sz w:val="28"/>
                <w:szCs w:val="28"/>
              </w:rPr>
              <w:t>Чвикалов</w:t>
            </w:r>
            <w:proofErr w:type="spellEnd"/>
          </w:p>
        </w:tc>
      </w:tr>
    </w:tbl>
    <w:p w:rsidR="00B836D7" w:rsidRPr="00B836D7" w:rsidRDefault="00B836D7" w:rsidP="00B836D7">
      <w:pPr>
        <w:pStyle w:val="ConsPlusTitle"/>
        <w:ind w:left="4536"/>
        <w:rPr>
          <w:b w:val="0"/>
        </w:rPr>
      </w:pPr>
      <w:r w:rsidRPr="00B836D7">
        <w:rPr>
          <w:b w:val="0"/>
        </w:rPr>
        <w:br w:type="page"/>
      </w:r>
      <w:r w:rsidRPr="00B836D7">
        <w:rPr>
          <w:b w:val="0"/>
        </w:rPr>
        <w:lastRenderedPageBreak/>
        <w:t>Приложение 1</w:t>
      </w:r>
    </w:p>
    <w:p w:rsidR="00B836D7" w:rsidRPr="00B836D7" w:rsidRDefault="00B836D7" w:rsidP="00B836D7">
      <w:pPr>
        <w:pStyle w:val="ConsPlusTitle"/>
        <w:ind w:left="4536"/>
        <w:rPr>
          <w:b w:val="0"/>
        </w:rPr>
      </w:pPr>
      <w:r w:rsidRPr="00B836D7">
        <w:rPr>
          <w:b w:val="0"/>
        </w:rPr>
        <w:t>к</w:t>
      </w:r>
      <w:r w:rsidRPr="00B836D7">
        <w:t xml:space="preserve"> </w:t>
      </w:r>
      <w:r w:rsidRPr="00B836D7">
        <w:rPr>
          <w:b w:val="0"/>
        </w:rPr>
        <w:t>решению Совета народных депутатов</w:t>
      </w:r>
    </w:p>
    <w:p w:rsidR="00B836D7" w:rsidRPr="00B836D7" w:rsidRDefault="00B836D7" w:rsidP="00B836D7">
      <w:pPr>
        <w:pStyle w:val="ConsPlusTitle"/>
        <w:ind w:left="4536"/>
        <w:rPr>
          <w:b w:val="0"/>
        </w:rPr>
      </w:pPr>
      <w:proofErr w:type="spellStart"/>
      <w:r w:rsidRPr="00B836D7">
        <w:rPr>
          <w:b w:val="0"/>
        </w:rPr>
        <w:t>Твердохлебовского</w:t>
      </w:r>
      <w:proofErr w:type="spellEnd"/>
      <w:r w:rsidRPr="00B836D7">
        <w:rPr>
          <w:b w:val="0"/>
        </w:rPr>
        <w:t xml:space="preserve"> сельского поселения</w:t>
      </w:r>
    </w:p>
    <w:p w:rsidR="00B836D7" w:rsidRPr="00B836D7" w:rsidRDefault="00B836D7" w:rsidP="00B836D7">
      <w:pPr>
        <w:pStyle w:val="ConsPlusTitle"/>
        <w:ind w:left="4536"/>
        <w:rPr>
          <w:b w:val="0"/>
        </w:rPr>
      </w:pPr>
      <w:r w:rsidRPr="00B836D7">
        <w:rPr>
          <w:b w:val="0"/>
        </w:rPr>
        <w:t>от 02.11.2017 года № 159</w:t>
      </w:r>
    </w:p>
    <w:p w:rsidR="00B836D7" w:rsidRPr="00B836D7" w:rsidRDefault="00B836D7" w:rsidP="00B836D7">
      <w:pPr>
        <w:pStyle w:val="ConsPlusTitle"/>
        <w:widowControl/>
        <w:ind w:firstLine="709"/>
        <w:jc w:val="both"/>
        <w:rPr>
          <w:b w:val="0"/>
        </w:rPr>
      </w:pPr>
    </w:p>
    <w:p w:rsidR="00B836D7" w:rsidRPr="00B836D7" w:rsidRDefault="00B836D7" w:rsidP="00B836D7">
      <w:pPr>
        <w:ind w:firstLine="0"/>
        <w:jc w:val="center"/>
        <w:rPr>
          <w:rFonts w:ascii="Times New Roman" w:hAnsi="Times New Roman"/>
          <w:caps/>
        </w:rPr>
      </w:pPr>
      <w:r w:rsidRPr="00B836D7">
        <w:rPr>
          <w:rFonts w:ascii="Times New Roman" w:hAnsi="Times New Roman"/>
        </w:rPr>
        <w:t xml:space="preserve">Программа комплексного развития социальной инфраструктуры муниципального образования Твердохлебовское сельское поселение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Воронежской области на </w:t>
      </w:r>
      <w:r w:rsidRPr="00B836D7">
        <w:rPr>
          <w:rFonts w:ascii="Times New Roman" w:hAnsi="Times New Roman"/>
          <w:caps/>
        </w:rPr>
        <w:t>2017-2030</w:t>
      </w:r>
      <w:r w:rsidRPr="00B836D7">
        <w:rPr>
          <w:rFonts w:ascii="Times New Roman" w:hAnsi="Times New Roman"/>
        </w:rPr>
        <w:t xml:space="preserve"> годы</w:t>
      </w:r>
      <w:r w:rsidRPr="00B836D7">
        <w:rPr>
          <w:rFonts w:ascii="Times New Roman" w:hAnsi="Times New Roman"/>
          <w:caps/>
        </w:rPr>
        <w:t>.</w:t>
      </w:r>
    </w:p>
    <w:p w:rsidR="00B836D7" w:rsidRPr="00B836D7" w:rsidRDefault="00B836D7" w:rsidP="00B836D7">
      <w:pPr>
        <w:pStyle w:val="ConsPlusTitle"/>
        <w:widowControl/>
        <w:ind w:firstLine="709"/>
        <w:jc w:val="both"/>
        <w:rPr>
          <w:b w:val="0"/>
        </w:rPr>
      </w:pPr>
    </w:p>
    <w:p w:rsidR="00B836D7" w:rsidRPr="00B836D7" w:rsidRDefault="00B836D7" w:rsidP="00B836D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1" w:name="_Toc491847515"/>
      <w:r w:rsidRPr="00B836D7">
        <w:rPr>
          <w:rFonts w:ascii="Times New Roman" w:hAnsi="Times New Roman"/>
        </w:rPr>
        <w:t>Оглавление</w:t>
      </w:r>
      <w:bookmarkEnd w:id="1"/>
    </w:p>
    <w:p w:rsidR="00B836D7" w:rsidRPr="00B836D7" w:rsidRDefault="00B836D7" w:rsidP="00B836D7">
      <w:pPr>
        <w:pStyle w:val="25"/>
        <w:ind w:left="0" w:firstLine="709"/>
        <w:rPr>
          <w:rFonts w:ascii="Times New Roman" w:hAnsi="Times New Roman"/>
          <w:b w:val="0"/>
        </w:rPr>
      </w:pPr>
      <w:r w:rsidRPr="00B836D7">
        <w:rPr>
          <w:rFonts w:ascii="Times New Roman" w:hAnsi="Times New Roman"/>
          <w:b w:val="0"/>
        </w:rPr>
        <w:t>Оглавление</w:t>
      </w:r>
      <w:r w:rsidRPr="00B836D7">
        <w:rPr>
          <w:rFonts w:ascii="Times New Roman" w:hAnsi="Times New Roman"/>
          <w:b w:val="0"/>
          <w:webHidden/>
        </w:rPr>
        <w:t xml:space="preserve"> 3</w:t>
      </w:r>
    </w:p>
    <w:p w:rsidR="00B836D7" w:rsidRPr="00B836D7" w:rsidRDefault="00B836D7" w:rsidP="00B836D7">
      <w:pPr>
        <w:pStyle w:val="25"/>
        <w:ind w:left="0" w:firstLine="709"/>
        <w:rPr>
          <w:rFonts w:ascii="Times New Roman" w:hAnsi="Times New Roman"/>
          <w:b w:val="0"/>
        </w:rPr>
      </w:pPr>
      <w:r w:rsidRPr="00B836D7">
        <w:rPr>
          <w:rFonts w:ascii="Times New Roman" w:hAnsi="Times New Roman"/>
          <w:b w:val="0"/>
        </w:rPr>
        <w:t>1. Паспорт программы комплексного развития социальной инфраструктуры сельского поселения</w:t>
      </w:r>
      <w:r w:rsidRPr="00B836D7">
        <w:rPr>
          <w:rFonts w:ascii="Times New Roman" w:hAnsi="Times New Roman"/>
          <w:b w:val="0"/>
          <w:webHidden/>
        </w:rPr>
        <w:t xml:space="preserve"> 4</w:t>
      </w:r>
    </w:p>
    <w:p w:rsidR="00B836D7" w:rsidRPr="00B836D7" w:rsidRDefault="00B836D7" w:rsidP="00B836D7">
      <w:pPr>
        <w:pStyle w:val="25"/>
        <w:ind w:left="0" w:firstLine="709"/>
        <w:rPr>
          <w:rFonts w:ascii="Times New Roman" w:hAnsi="Times New Roman"/>
          <w:b w:val="0"/>
        </w:rPr>
      </w:pPr>
      <w:r w:rsidRPr="00B836D7">
        <w:rPr>
          <w:rFonts w:ascii="Times New Roman" w:hAnsi="Times New Roman"/>
          <w:b w:val="0"/>
        </w:rPr>
        <w:t>2. Характеристика существующего состояния социальной инфраструктуры</w:t>
      </w:r>
      <w:r w:rsidRPr="00B836D7">
        <w:rPr>
          <w:rFonts w:ascii="Times New Roman" w:hAnsi="Times New Roman"/>
          <w:b w:val="0"/>
          <w:webHidden/>
        </w:rPr>
        <w:t xml:space="preserve"> 5</w:t>
      </w:r>
    </w:p>
    <w:p w:rsidR="00B836D7" w:rsidRPr="00B836D7" w:rsidRDefault="00B836D7" w:rsidP="00B836D7">
      <w:pPr>
        <w:pStyle w:val="25"/>
        <w:ind w:left="0" w:firstLine="709"/>
        <w:rPr>
          <w:rFonts w:ascii="Times New Roman" w:hAnsi="Times New Roman"/>
          <w:b w:val="0"/>
        </w:rPr>
      </w:pPr>
      <w:r w:rsidRPr="00B836D7">
        <w:rPr>
          <w:rFonts w:ascii="Times New Roman" w:hAnsi="Times New Roman"/>
          <w:b w:val="0"/>
        </w:rPr>
        <w:t>2.1 Описание социально-экономического состояния Твердохлебовского сельского поселения, сведения о градостроительной деятельности на территории сельского поселения</w:t>
      </w:r>
      <w:r w:rsidRPr="00B836D7">
        <w:rPr>
          <w:rFonts w:ascii="Times New Roman" w:hAnsi="Times New Roman"/>
          <w:b w:val="0"/>
          <w:webHidden/>
        </w:rPr>
        <w:t xml:space="preserve"> 6</w:t>
      </w:r>
    </w:p>
    <w:p w:rsidR="00B836D7" w:rsidRPr="00B836D7" w:rsidRDefault="00B836D7" w:rsidP="00B836D7">
      <w:pPr>
        <w:pStyle w:val="25"/>
        <w:ind w:left="0" w:firstLine="709"/>
        <w:rPr>
          <w:rFonts w:ascii="Times New Roman" w:hAnsi="Times New Roman"/>
          <w:b w:val="0"/>
        </w:rPr>
      </w:pPr>
      <w:r w:rsidRPr="00B836D7">
        <w:rPr>
          <w:rFonts w:ascii="Times New Roman" w:hAnsi="Times New Roman"/>
          <w:b w:val="0"/>
        </w:rPr>
        <w:t>2.2 Технико-экономические параметры существующих объектов социальной инфраструктуры Твердохлебовского сельского поселения, сложившийся уровень обеспеченности населения Твердохлебовского сельского поселения объектами социальной инфраструктуры</w:t>
      </w:r>
      <w:r w:rsidRPr="00B836D7">
        <w:rPr>
          <w:rFonts w:ascii="Times New Roman" w:hAnsi="Times New Roman"/>
          <w:b w:val="0"/>
          <w:webHidden/>
        </w:rPr>
        <w:t xml:space="preserve"> 8</w:t>
      </w:r>
    </w:p>
    <w:p w:rsidR="00B836D7" w:rsidRPr="00B836D7" w:rsidRDefault="00B836D7" w:rsidP="00B836D7">
      <w:pPr>
        <w:pStyle w:val="25"/>
        <w:ind w:left="0" w:firstLine="709"/>
        <w:rPr>
          <w:rFonts w:ascii="Times New Roman" w:hAnsi="Times New Roman"/>
          <w:b w:val="0"/>
        </w:rPr>
      </w:pPr>
      <w:r w:rsidRPr="00B836D7">
        <w:rPr>
          <w:rFonts w:ascii="Times New Roman" w:hAnsi="Times New Roman"/>
          <w:b w:val="0"/>
        </w:rPr>
        <w:t>2.3 Прогнозируемый спрос на услуги социальной инфраструктуры ( 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Pr="00B836D7">
        <w:rPr>
          <w:rFonts w:ascii="Times New Roman" w:hAnsi="Times New Roman"/>
          <w:b w:val="0"/>
          <w:webHidden/>
        </w:rPr>
        <w:t xml:space="preserve"> 8</w:t>
      </w:r>
    </w:p>
    <w:p w:rsidR="00B836D7" w:rsidRPr="00B836D7" w:rsidRDefault="00B836D7" w:rsidP="00B836D7">
      <w:pPr>
        <w:pStyle w:val="35"/>
        <w:ind w:left="0" w:firstLine="709"/>
        <w:rPr>
          <w:rFonts w:ascii="Times New Roman" w:hAnsi="Times New Roman"/>
          <w:b w:val="0"/>
        </w:rPr>
      </w:pPr>
      <w:r w:rsidRPr="00B836D7">
        <w:rPr>
          <w:rFonts w:ascii="Times New Roman" w:hAnsi="Times New Roman"/>
          <w:b w:val="0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r w:rsidRPr="00B836D7">
        <w:rPr>
          <w:rFonts w:ascii="Times New Roman" w:hAnsi="Times New Roman"/>
          <w:b w:val="0"/>
          <w:webHidden/>
        </w:rPr>
        <w:t xml:space="preserve"> 12</w:t>
      </w:r>
    </w:p>
    <w:p w:rsidR="00B836D7" w:rsidRPr="00B836D7" w:rsidRDefault="00B836D7" w:rsidP="00B836D7">
      <w:pPr>
        <w:pStyle w:val="25"/>
        <w:ind w:left="0" w:firstLine="709"/>
        <w:rPr>
          <w:rFonts w:ascii="Times New Roman" w:hAnsi="Times New Roman"/>
          <w:b w:val="0"/>
        </w:rPr>
      </w:pPr>
      <w:r w:rsidRPr="00B836D7">
        <w:rPr>
          <w:rFonts w:ascii="Times New Roman" w:hAnsi="Times New Roman"/>
          <w:b w:val="0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Твердохлебовского сельского поселения</w:t>
      </w:r>
      <w:r w:rsidRPr="00B836D7">
        <w:rPr>
          <w:rFonts w:ascii="Times New Roman" w:hAnsi="Times New Roman"/>
          <w:b w:val="0"/>
          <w:webHidden/>
        </w:rPr>
        <w:t xml:space="preserve"> 16</w:t>
      </w:r>
    </w:p>
    <w:p w:rsidR="00B836D7" w:rsidRPr="00B836D7" w:rsidRDefault="00B836D7" w:rsidP="00B836D7">
      <w:pPr>
        <w:pStyle w:val="25"/>
        <w:ind w:left="0" w:firstLine="709"/>
        <w:rPr>
          <w:rFonts w:ascii="Times New Roman" w:hAnsi="Times New Roman"/>
          <w:b w:val="0"/>
        </w:rPr>
      </w:pPr>
      <w:r w:rsidRPr="00B836D7">
        <w:rPr>
          <w:rFonts w:ascii="Times New Roman" w:hAnsi="Times New Roman"/>
          <w:b w:val="0"/>
        </w:rPr>
        <w:t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Твердохлебовского сельского поселения</w:t>
      </w:r>
      <w:r w:rsidRPr="00B836D7">
        <w:rPr>
          <w:rFonts w:ascii="Times New Roman" w:hAnsi="Times New Roman"/>
          <w:b w:val="0"/>
          <w:webHidden/>
        </w:rPr>
        <w:t xml:space="preserve"> 17</w:t>
      </w:r>
    </w:p>
    <w:p w:rsidR="00B836D7" w:rsidRPr="00B836D7" w:rsidRDefault="00B836D7" w:rsidP="00B836D7">
      <w:pPr>
        <w:pStyle w:val="25"/>
        <w:ind w:left="0" w:firstLine="709"/>
        <w:rPr>
          <w:rFonts w:ascii="Times New Roman" w:hAnsi="Times New Roman"/>
          <w:b w:val="0"/>
        </w:rPr>
      </w:pPr>
      <w:r w:rsidRPr="00B836D7">
        <w:rPr>
          <w:rFonts w:ascii="Times New Roman" w:hAnsi="Times New Roman"/>
          <w:b w:val="0"/>
        </w:rPr>
        <w:t>5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r w:rsidRPr="00B836D7">
        <w:rPr>
          <w:rFonts w:ascii="Times New Roman" w:hAnsi="Times New Roman"/>
          <w:b w:val="0"/>
          <w:webHidden/>
        </w:rPr>
        <w:t xml:space="preserve"> 19</w:t>
      </w:r>
    </w:p>
    <w:p w:rsidR="00B836D7" w:rsidRPr="00B836D7" w:rsidRDefault="00B836D7" w:rsidP="00B836D7">
      <w:pPr>
        <w:pStyle w:val="25"/>
        <w:ind w:left="0" w:firstLine="709"/>
        <w:rPr>
          <w:rFonts w:ascii="Times New Roman" w:hAnsi="Times New Roman"/>
          <w:b w:val="0"/>
        </w:rPr>
      </w:pPr>
      <w:r w:rsidRPr="00B836D7">
        <w:rPr>
          <w:rFonts w:ascii="Times New Roman" w:hAnsi="Times New Roman"/>
          <w:b w:val="0"/>
          <w:bCs/>
          <w:iCs/>
        </w:rPr>
        <w:t>6</w:t>
      </w:r>
      <w:r w:rsidRPr="00B836D7">
        <w:rPr>
          <w:rFonts w:ascii="Times New Roman" w:hAnsi="Times New Roman"/>
          <w:b w:val="0"/>
        </w:rPr>
        <w:t xml:space="preserve">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Твердохлебовского сельского поселения Богучарского муниципального района</w:t>
      </w:r>
      <w:r w:rsidRPr="00B836D7">
        <w:rPr>
          <w:rFonts w:ascii="Times New Roman" w:hAnsi="Times New Roman"/>
          <w:b w:val="0"/>
          <w:webHidden/>
        </w:rPr>
        <w:t xml:space="preserve"> 19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p w:rsidR="00B836D7" w:rsidRPr="00B836D7" w:rsidRDefault="00B836D7" w:rsidP="00B836D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836D7">
        <w:rPr>
          <w:rFonts w:ascii="Times New Roman" w:hAnsi="Times New Roman"/>
        </w:rPr>
        <w:br w:type="page"/>
      </w:r>
      <w:bookmarkStart w:id="2" w:name="_Toc491847516"/>
      <w:r w:rsidRPr="00B836D7">
        <w:rPr>
          <w:rFonts w:ascii="Times New Roman" w:hAnsi="Times New Roman"/>
        </w:rPr>
        <w:lastRenderedPageBreak/>
        <w:t>1. Паспорт программы комплексного развития социальной инфраструктуры сельского поселения</w:t>
      </w:r>
      <w:bookmarkEnd w:id="2"/>
    </w:p>
    <w:tbl>
      <w:tblPr>
        <w:tblW w:w="0" w:type="auto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6"/>
        <w:gridCol w:w="2456"/>
        <w:gridCol w:w="6440"/>
      </w:tblGrid>
      <w:tr w:rsidR="00B836D7" w:rsidRPr="00B836D7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B836D7">
              <w:rPr>
                <w:b w:val="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40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социальной инфраструктуры муниципального образования </w:t>
            </w:r>
            <w:proofErr w:type="spellStart"/>
            <w:r w:rsidRPr="00B836D7">
              <w:rPr>
                <w:rFonts w:ascii="Times New Roman" w:hAnsi="Times New Roman"/>
                <w:sz w:val="24"/>
                <w:szCs w:val="24"/>
              </w:rPr>
              <w:t>Твердохлебовского</w:t>
            </w:r>
            <w:proofErr w:type="spellEnd"/>
            <w:r w:rsidRPr="00B83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36D7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B836D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на 2017-2030 годы (далее – Программа)</w:t>
            </w:r>
          </w:p>
        </w:tc>
      </w:tr>
      <w:tr w:rsidR="00B836D7" w:rsidRPr="00B836D7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B836D7">
              <w:rPr>
                <w:b w:val="0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40" w:type="dxa"/>
            <w:shd w:val="clear" w:color="auto" w:fill="auto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Градостроительный кодекс Российской Федерации от 29.12.2004 №190-ФЗ;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B836D7">
              <w:rPr>
                <w:rFonts w:ascii="Times New Roman" w:hAnsi="Times New Roman"/>
                <w:sz w:val="24"/>
                <w:szCs w:val="24"/>
              </w:rPr>
              <w:t>Твердохлебовского</w:t>
            </w:r>
            <w:proofErr w:type="spellEnd"/>
            <w:r w:rsidRPr="00B83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36D7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B836D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утвержден постановлением администрации </w:t>
            </w:r>
            <w:proofErr w:type="spellStart"/>
            <w:r w:rsidRPr="00B836D7">
              <w:rPr>
                <w:rFonts w:ascii="Times New Roman" w:hAnsi="Times New Roman"/>
                <w:sz w:val="24"/>
                <w:szCs w:val="24"/>
              </w:rPr>
              <w:t>Твердохлебовского</w:t>
            </w:r>
            <w:proofErr w:type="spellEnd"/>
            <w:r w:rsidRPr="00B83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36D7"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B836D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09.11.2012 № 107 </w:t>
            </w:r>
          </w:p>
        </w:tc>
      </w:tr>
      <w:tr w:rsidR="00B836D7" w:rsidRPr="00B836D7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B836D7">
              <w:rPr>
                <w:b w:val="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40" w:type="dxa"/>
            <w:shd w:val="clear" w:color="auto" w:fill="auto"/>
          </w:tcPr>
          <w:p w:rsidR="00B836D7" w:rsidRPr="00B836D7" w:rsidRDefault="00B836D7" w:rsidP="00B12186">
            <w:pPr>
              <w:pStyle w:val="a6"/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B836D7">
              <w:rPr>
                <w:rFonts w:ascii="Times New Roman" w:hAnsi="Times New Roman"/>
                <w:lang w:eastAsia="en-US"/>
              </w:rPr>
              <w:t>Твердохлебовского</w:t>
            </w:r>
            <w:proofErr w:type="spellEnd"/>
            <w:r w:rsidRPr="00B836D7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B836D7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B836D7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Адрес: </w:t>
            </w:r>
            <w:r w:rsidRPr="00B836D7">
              <w:rPr>
                <w:rFonts w:ascii="Times New Roman" w:hAnsi="Times New Roman"/>
                <w:bCs/>
              </w:rPr>
              <w:t>396753,</w:t>
            </w:r>
            <w:r w:rsidRPr="00B836D7">
              <w:rPr>
                <w:rFonts w:ascii="Times New Roman" w:hAnsi="Times New Roman"/>
              </w:rPr>
              <w:t xml:space="preserve"> </w:t>
            </w:r>
            <w:r w:rsidRPr="00B836D7">
              <w:rPr>
                <w:rFonts w:ascii="Times New Roman" w:hAnsi="Times New Roman"/>
                <w:bCs/>
              </w:rPr>
              <w:t xml:space="preserve">Воронежская область, Богучарский район, с. </w:t>
            </w:r>
            <w:proofErr w:type="spellStart"/>
            <w:r w:rsidRPr="00B836D7">
              <w:rPr>
                <w:rFonts w:ascii="Times New Roman" w:hAnsi="Times New Roman"/>
                <w:bCs/>
              </w:rPr>
              <w:t>Твердохлебовка</w:t>
            </w:r>
            <w:proofErr w:type="spellEnd"/>
            <w:r w:rsidRPr="00B836D7">
              <w:rPr>
                <w:rFonts w:ascii="Times New Roman" w:hAnsi="Times New Roman"/>
                <w:bCs/>
              </w:rPr>
              <w:t>, ул. Калинина, 11 «а»</w:t>
            </w:r>
          </w:p>
        </w:tc>
      </w:tr>
      <w:tr w:rsidR="00B836D7" w:rsidRPr="00B836D7" w:rsidTr="00B12186">
        <w:trPr>
          <w:trHeight w:val="591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B836D7">
              <w:rPr>
                <w:b w:val="0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40" w:type="dxa"/>
            <w:shd w:val="clear" w:color="auto" w:fill="auto"/>
          </w:tcPr>
          <w:p w:rsidR="00B836D7" w:rsidRPr="00B836D7" w:rsidRDefault="00B836D7" w:rsidP="00B12186">
            <w:pPr>
              <w:pStyle w:val="a6"/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B836D7">
              <w:rPr>
                <w:rFonts w:ascii="Times New Roman" w:hAnsi="Times New Roman"/>
                <w:lang w:eastAsia="en-US"/>
              </w:rPr>
              <w:t>Твердохлебовского</w:t>
            </w:r>
            <w:proofErr w:type="spellEnd"/>
            <w:r w:rsidRPr="00B836D7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B836D7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B836D7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Адрес: </w:t>
            </w:r>
            <w:r w:rsidRPr="00B836D7">
              <w:rPr>
                <w:rFonts w:ascii="Times New Roman" w:hAnsi="Times New Roman"/>
                <w:bCs/>
              </w:rPr>
              <w:t>396753,</w:t>
            </w:r>
            <w:r w:rsidRPr="00B836D7">
              <w:rPr>
                <w:rFonts w:ascii="Times New Roman" w:hAnsi="Times New Roman"/>
              </w:rPr>
              <w:t xml:space="preserve"> </w:t>
            </w:r>
            <w:r w:rsidRPr="00B836D7">
              <w:rPr>
                <w:rFonts w:ascii="Times New Roman" w:hAnsi="Times New Roman"/>
                <w:bCs/>
              </w:rPr>
              <w:t xml:space="preserve">Воронежская область, Богучарский район, с. </w:t>
            </w:r>
            <w:proofErr w:type="spellStart"/>
            <w:r w:rsidRPr="00B836D7">
              <w:rPr>
                <w:rFonts w:ascii="Times New Roman" w:hAnsi="Times New Roman"/>
                <w:bCs/>
              </w:rPr>
              <w:t>Твердохлебовка</w:t>
            </w:r>
            <w:proofErr w:type="spellEnd"/>
            <w:r w:rsidRPr="00B836D7">
              <w:rPr>
                <w:rFonts w:ascii="Times New Roman" w:hAnsi="Times New Roman"/>
                <w:bCs/>
              </w:rPr>
              <w:t>, ул. Калинина, 11 «а»</w:t>
            </w:r>
          </w:p>
        </w:tc>
      </w:tr>
      <w:tr w:rsidR="00B836D7" w:rsidRPr="00B836D7" w:rsidTr="00B12186">
        <w:trPr>
          <w:trHeight w:val="658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B836D7">
              <w:rPr>
                <w:b w:val="0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40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 xml:space="preserve">Обеспечение развития социальной инфраструктуры </w:t>
            </w:r>
            <w:proofErr w:type="spellStart"/>
            <w:r w:rsidRPr="00B836D7">
              <w:rPr>
                <w:rFonts w:ascii="Times New Roman" w:hAnsi="Times New Roman"/>
                <w:sz w:val="24"/>
                <w:szCs w:val="24"/>
              </w:rPr>
              <w:t>Твердохлебовского</w:t>
            </w:r>
            <w:proofErr w:type="spellEnd"/>
            <w:r w:rsidRPr="00B83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повышение уровня его жизни.</w:t>
            </w:r>
          </w:p>
        </w:tc>
      </w:tr>
      <w:tr w:rsidR="00B836D7" w:rsidRPr="00B836D7" w:rsidTr="00B12186">
        <w:trPr>
          <w:trHeight w:val="225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B836D7">
              <w:rPr>
                <w:b w:val="0"/>
              </w:rPr>
              <w:t>6.</w:t>
            </w:r>
          </w:p>
        </w:tc>
        <w:tc>
          <w:tcPr>
            <w:tcW w:w="2477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40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>1. 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2.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B836D7">
              <w:rPr>
                <w:rFonts w:ascii="Times New Roman" w:hAnsi="Times New Roman"/>
              </w:rPr>
              <w:br/>
              <w:t>3.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  <w:r w:rsidRPr="00B836D7">
              <w:rPr>
                <w:rFonts w:ascii="Times New Roman" w:hAnsi="Times New Roman"/>
              </w:rPr>
              <w:br/>
              <w:t xml:space="preserve">4. Развитие социальной инфраструктуры сельского поселения путем формирования благоприятного социального климата для обеспечения эффективной </w:t>
            </w:r>
            <w:r w:rsidRPr="00B836D7">
              <w:rPr>
                <w:rFonts w:ascii="Times New Roman" w:hAnsi="Times New Roman"/>
              </w:rPr>
              <w:lastRenderedPageBreak/>
              <w:t xml:space="preserve">трудовой деятельности, повышения уровня жизни населения, сокращения миграционного оттока в </w:t>
            </w:r>
            <w:proofErr w:type="spellStart"/>
            <w:r w:rsidRPr="00B836D7">
              <w:rPr>
                <w:rFonts w:ascii="Times New Roman" w:hAnsi="Times New Roman"/>
              </w:rPr>
              <w:t>Суходонецком</w:t>
            </w:r>
            <w:proofErr w:type="spellEnd"/>
            <w:r w:rsidRPr="00B836D7">
              <w:rPr>
                <w:rFonts w:ascii="Times New Roman" w:hAnsi="Times New Roman"/>
              </w:rPr>
              <w:t xml:space="preserve"> сельском поселении.</w:t>
            </w:r>
          </w:p>
        </w:tc>
      </w:tr>
      <w:tr w:rsidR="00B836D7" w:rsidRPr="00B836D7" w:rsidTr="00B12186">
        <w:trPr>
          <w:trHeight w:val="225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B836D7">
              <w:rPr>
                <w:b w:val="0"/>
              </w:rPr>
              <w:lastRenderedPageBreak/>
              <w:t>7.</w:t>
            </w:r>
          </w:p>
        </w:tc>
        <w:tc>
          <w:tcPr>
            <w:tcW w:w="2477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B836D7" w:rsidRPr="00B836D7" w:rsidRDefault="00B836D7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7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показателями (индикаторами) обеспеченности населения объектами социальной инфраструктуры, станут: - показатели ежегодного сокращения миграционного оттока населения; - улучшение качества услуг, предоставляемых учреждениями культуры </w:t>
            </w:r>
            <w:proofErr w:type="spellStart"/>
            <w:r w:rsidRPr="00B836D7">
              <w:rPr>
                <w:rFonts w:ascii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B836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36D7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B836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B836D7" w:rsidRPr="00B836D7" w:rsidRDefault="00B836D7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</w:tc>
      </w:tr>
      <w:tr w:rsidR="00B836D7" w:rsidRPr="00B836D7" w:rsidTr="00B12186">
        <w:trPr>
          <w:trHeight w:val="639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B836D7">
              <w:rPr>
                <w:b w:val="0"/>
              </w:rPr>
              <w:t>8.</w:t>
            </w:r>
          </w:p>
        </w:tc>
        <w:tc>
          <w:tcPr>
            <w:tcW w:w="2477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Срок реализации Программы 2017-2030годы </w:t>
            </w:r>
          </w:p>
        </w:tc>
      </w:tr>
      <w:tr w:rsidR="00B836D7" w:rsidRPr="00B836D7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B836D7">
              <w:rPr>
                <w:b w:val="0"/>
              </w:rPr>
              <w:t>9.</w:t>
            </w:r>
          </w:p>
        </w:tc>
        <w:tc>
          <w:tcPr>
            <w:tcW w:w="2477" w:type="dxa"/>
            <w:shd w:val="clear" w:color="auto" w:fill="auto"/>
          </w:tcPr>
          <w:p w:rsidR="00B836D7" w:rsidRPr="00B836D7" w:rsidRDefault="00B836D7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36D7">
              <w:rPr>
                <w:rFonts w:ascii="Times New Roman" w:hAnsi="Times New Roman"/>
                <w:sz w:val="24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1) Проектирование и строительство объектов для физкультурных занятий и тренировок;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2) Проектирование и строительство Дома культуры.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B836D7" w:rsidRPr="00B836D7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B836D7">
              <w:rPr>
                <w:b w:val="0"/>
              </w:rPr>
              <w:t>10.</w:t>
            </w:r>
          </w:p>
        </w:tc>
        <w:tc>
          <w:tcPr>
            <w:tcW w:w="2477" w:type="dxa"/>
            <w:shd w:val="clear" w:color="auto" w:fill="auto"/>
          </w:tcPr>
          <w:p w:rsidR="00B836D7" w:rsidRPr="00B836D7" w:rsidRDefault="00B836D7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Объемы и источники финансирования Программы, (тыс. руб.)</w:t>
            </w:r>
          </w:p>
        </w:tc>
        <w:tc>
          <w:tcPr>
            <w:tcW w:w="7040" w:type="dxa"/>
            <w:shd w:val="clear" w:color="auto" w:fill="auto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Прогнозный общий объем финансирования Программы на период 2017-2030 годов составляет 35000 тыс. руб., в том числе по годам: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2017 год - 0 тыс. рублей;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2018 год - 0 тыс. рублей;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2019 год - 0 тыс. рублей; 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2020 год - 5000 тыс. рублей; 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2021 год - 15000тыс. рублей;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2022-2030 годы – 35000 </w:t>
            </w:r>
            <w:proofErr w:type="spellStart"/>
            <w:r w:rsidRPr="00B836D7">
              <w:rPr>
                <w:rFonts w:ascii="Times New Roman" w:hAnsi="Times New Roman"/>
              </w:rPr>
              <w:t>тыс.руб</w:t>
            </w:r>
            <w:proofErr w:type="spellEnd"/>
            <w:r w:rsidRPr="00B836D7">
              <w:rPr>
                <w:rFonts w:ascii="Times New Roman" w:hAnsi="Times New Roman"/>
              </w:rPr>
              <w:t>.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Финансирование входящих в Программу мероприятий осуществляется за счет средств областного бюджета, бюджета муниципального образования Богучарский муниципальный район, бюджета </w:t>
            </w:r>
            <w:proofErr w:type="spellStart"/>
            <w:r w:rsidRPr="00B836D7">
              <w:rPr>
                <w:rFonts w:ascii="Times New Roman" w:hAnsi="Times New Roman"/>
              </w:rPr>
              <w:t>Твердохлебовского</w:t>
            </w:r>
            <w:proofErr w:type="spellEnd"/>
            <w:r w:rsidRPr="00B836D7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B836D7">
              <w:rPr>
                <w:rFonts w:ascii="Times New Roman" w:hAnsi="Times New Roman"/>
              </w:rPr>
              <w:t>Богучарского</w:t>
            </w:r>
            <w:proofErr w:type="spellEnd"/>
            <w:r w:rsidRPr="00B836D7">
              <w:rPr>
                <w:rFonts w:ascii="Times New Roman" w:hAnsi="Times New Roman"/>
              </w:rPr>
              <w:t xml:space="preserve"> муниципального района Воронежской области и внебюджетных источников.</w:t>
            </w:r>
          </w:p>
        </w:tc>
      </w:tr>
      <w:tr w:rsidR="00B836D7" w:rsidRPr="00B836D7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B836D7" w:rsidRPr="00B836D7" w:rsidRDefault="00B836D7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B836D7">
              <w:rPr>
                <w:b w:val="0"/>
              </w:rPr>
              <w:t>11.</w:t>
            </w:r>
          </w:p>
        </w:tc>
        <w:tc>
          <w:tcPr>
            <w:tcW w:w="2477" w:type="dxa"/>
            <w:shd w:val="clear" w:color="auto" w:fill="auto"/>
          </w:tcPr>
          <w:p w:rsidR="00B836D7" w:rsidRPr="00B836D7" w:rsidRDefault="00B836D7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  <w:highlight w:val="magenta"/>
              </w:rPr>
            </w:pPr>
            <w:r w:rsidRPr="00B836D7">
              <w:rPr>
                <w:rFonts w:ascii="Times New Roman" w:hAnsi="Times New Roman"/>
              </w:rPr>
              <w:t xml:space="preserve">Повышение уровня жизни и закрепление населения квалифицированными трудовыми ресурсами. </w:t>
            </w:r>
          </w:p>
        </w:tc>
      </w:tr>
    </w:tbl>
    <w:p w:rsidR="00B836D7" w:rsidRPr="00B836D7" w:rsidRDefault="00B836D7" w:rsidP="00B836D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3" w:name="_Toc491847517"/>
      <w:r w:rsidRPr="00B836D7">
        <w:rPr>
          <w:rFonts w:ascii="Times New Roman" w:hAnsi="Times New Roman"/>
        </w:rPr>
        <w:t>2. Характеристика существующего состояния социальной инфраструктуры</w:t>
      </w:r>
      <w:bookmarkEnd w:id="3"/>
    </w:p>
    <w:p w:rsidR="00B836D7" w:rsidRPr="00B836D7" w:rsidRDefault="00B836D7" w:rsidP="00B836D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4" w:name="_Toc491847518"/>
      <w:r w:rsidRPr="00B836D7">
        <w:rPr>
          <w:rFonts w:ascii="Times New Roman" w:hAnsi="Times New Roman"/>
        </w:rPr>
        <w:t xml:space="preserve">2.1 Описание социально-экономического состояния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поселения, сведения о градостроительной деятельности на территории сельского поселения</w:t>
      </w:r>
      <w:bookmarkEnd w:id="4"/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bookmarkStart w:id="5" w:name="_Toc247341686"/>
      <w:r w:rsidRPr="00B836D7">
        <w:rPr>
          <w:rFonts w:ascii="Times New Roman" w:hAnsi="Times New Roman"/>
        </w:rPr>
        <w:t xml:space="preserve">Твердохлебовское сельское поселение находится в западной части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Воронежской области и граничит: на востоке – с </w:t>
      </w:r>
      <w:proofErr w:type="spellStart"/>
      <w:r w:rsidRPr="00B836D7">
        <w:rPr>
          <w:rFonts w:ascii="Times New Roman" w:hAnsi="Times New Roman"/>
        </w:rPr>
        <w:t>Филоновским</w:t>
      </w:r>
      <w:proofErr w:type="spellEnd"/>
      <w:r w:rsidRPr="00B836D7">
        <w:rPr>
          <w:rFonts w:ascii="Times New Roman" w:hAnsi="Times New Roman"/>
        </w:rPr>
        <w:t xml:space="preserve">, </w:t>
      </w:r>
      <w:proofErr w:type="spellStart"/>
      <w:r w:rsidRPr="00B836D7">
        <w:rPr>
          <w:rFonts w:ascii="Times New Roman" w:hAnsi="Times New Roman"/>
        </w:rPr>
        <w:lastRenderedPageBreak/>
        <w:t>Залиманским</w:t>
      </w:r>
      <w:proofErr w:type="spellEnd"/>
      <w:r w:rsidRPr="00B836D7">
        <w:rPr>
          <w:rFonts w:ascii="Times New Roman" w:hAnsi="Times New Roman"/>
        </w:rPr>
        <w:t xml:space="preserve"> и Поповским сельскими поселениями, на юге – с </w:t>
      </w:r>
      <w:proofErr w:type="spellStart"/>
      <w:r w:rsidRPr="00B836D7">
        <w:rPr>
          <w:rFonts w:ascii="Times New Roman" w:hAnsi="Times New Roman"/>
        </w:rPr>
        <w:t>Луговским</w:t>
      </w:r>
      <w:proofErr w:type="spellEnd"/>
      <w:r w:rsidRPr="00B836D7">
        <w:rPr>
          <w:rFonts w:ascii="Times New Roman" w:hAnsi="Times New Roman"/>
        </w:rPr>
        <w:t xml:space="preserve"> сельским поселением, на западе – с </w:t>
      </w:r>
      <w:proofErr w:type="spellStart"/>
      <w:r w:rsidRPr="00B836D7">
        <w:rPr>
          <w:rFonts w:ascii="Times New Roman" w:hAnsi="Times New Roman"/>
        </w:rPr>
        <w:t>Россошанским</w:t>
      </w:r>
      <w:proofErr w:type="spellEnd"/>
      <w:r w:rsidRPr="00B836D7">
        <w:rPr>
          <w:rFonts w:ascii="Times New Roman" w:hAnsi="Times New Roman"/>
        </w:rPr>
        <w:t xml:space="preserve"> муниципальным районом, на севере – с </w:t>
      </w:r>
      <w:proofErr w:type="spellStart"/>
      <w:r w:rsidRPr="00B836D7">
        <w:rPr>
          <w:rFonts w:ascii="Times New Roman" w:hAnsi="Times New Roman"/>
        </w:rPr>
        <w:t>Верхнемамонским</w:t>
      </w:r>
      <w:proofErr w:type="spellEnd"/>
      <w:r w:rsidRPr="00B836D7">
        <w:rPr>
          <w:rFonts w:ascii="Times New Roman" w:hAnsi="Times New Roman"/>
        </w:rPr>
        <w:t xml:space="preserve"> муниципальным районом Воронежской области. В состав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поселения входят еще 4 населенных пункта село </w:t>
      </w:r>
      <w:proofErr w:type="spellStart"/>
      <w:r w:rsidRPr="00B836D7">
        <w:rPr>
          <w:rFonts w:ascii="Times New Roman" w:hAnsi="Times New Roman"/>
        </w:rPr>
        <w:t>Твердохлебовка</w:t>
      </w:r>
      <w:proofErr w:type="spellEnd"/>
      <w:r w:rsidRPr="00B836D7">
        <w:rPr>
          <w:rFonts w:ascii="Times New Roman" w:hAnsi="Times New Roman"/>
        </w:rPr>
        <w:t xml:space="preserve">, поселок Вишневый, село </w:t>
      </w:r>
      <w:proofErr w:type="spellStart"/>
      <w:r w:rsidRPr="00B836D7">
        <w:rPr>
          <w:rFonts w:ascii="Times New Roman" w:hAnsi="Times New Roman"/>
        </w:rPr>
        <w:t>Дубовиково</w:t>
      </w:r>
      <w:proofErr w:type="spellEnd"/>
      <w:r w:rsidRPr="00B836D7">
        <w:rPr>
          <w:rFonts w:ascii="Times New Roman" w:hAnsi="Times New Roman"/>
        </w:rPr>
        <w:t xml:space="preserve"> и хутор Белый Колодезь.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Экономическую основу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сегодня составляют: 60% - сельское хозяйство и 40% - машиностроение и металлообработка. Сельское хозяйство представлено в основном зерновыми культурами, масличными культурами (подсолнечник), </w:t>
      </w:r>
      <w:proofErr w:type="gramStart"/>
      <w:r w:rsidRPr="00B836D7">
        <w:rPr>
          <w:rFonts w:ascii="Times New Roman" w:hAnsi="Times New Roman"/>
        </w:rPr>
        <w:t>мясо-молочное</w:t>
      </w:r>
      <w:proofErr w:type="gramEnd"/>
      <w:r w:rsidRPr="00B836D7">
        <w:rPr>
          <w:rFonts w:ascii="Times New Roman" w:hAnsi="Times New Roman"/>
        </w:rPr>
        <w:t xml:space="preserve"> животноводство. Доля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поселения в сельском хозяйстве муниципального образования – около 5%, в производстве (транспортно-дорожное хозяйство, строительство) – около 0,3%. Большую часть земель сельского поселения составляют земли сельскохозяйственного назначения (89,5%).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Численность населения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по состоянию на 01.01.2017 г. – 1024 чел., в том числе: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с. </w:t>
      </w:r>
      <w:proofErr w:type="spellStart"/>
      <w:r w:rsidRPr="00B836D7">
        <w:rPr>
          <w:rFonts w:ascii="Times New Roman" w:hAnsi="Times New Roman"/>
        </w:rPr>
        <w:t>Твердохлебовка</w:t>
      </w:r>
      <w:proofErr w:type="spellEnd"/>
      <w:r w:rsidRPr="00B836D7">
        <w:rPr>
          <w:rFonts w:ascii="Times New Roman" w:hAnsi="Times New Roman"/>
        </w:rPr>
        <w:t xml:space="preserve"> – 662 чел.;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пос. Вишнёвый – 302 чел.;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с. </w:t>
      </w:r>
      <w:proofErr w:type="spellStart"/>
      <w:r w:rsidRPr="00B836D7">
        <w:rPr>
          <w:rFonts w:ascii="Times New Roman" w:hAnsi="Times New Roman"/>
        </w:rPr>
        <w:t>Дубовиково</w:t>
      </w:r>
      <w:proofErr w:type="spellEnd"/>
      <w:r w:rsidRPr="00B836D7">
        <w:rPr>
          <w:rFonts w:ascii="Times New Roman" w:hAnsi="Times New Roman"/>
        </w:rPr>
        <w:t xml:space="preserve"> – 49 чел.;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х. Белый Колодезь – 11 чел.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По территории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проходят автодороги областного значения, осуществляется автобусное сообщение с административным центром района – г. Богучар. Через территорию сельского поселения проходит магистральный газопровод.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На территории сельского поселения расположен 1 объект историко-культурного наследия, Церковь Михаила Архангела 1833г. в с. </w:t>
      </w:r>
      <w:proofErr w:type="spellStart"/>
      <w:r w:rsidRPr="00B836D7">
        <w:rPr>
          <w:rFonts w:ascii="Times New Roman" w:hAnsi="Times New Roman"/>
        </w:rPr>
        <w:t>Твердохлебовка</w:t>
      </w:r>
      <w:proofErr w:type="spellEnd"/>
      <w:r w:rsidRPr="00B836D7">
        <w:rPr>
          <w:rFonts w:ascii="Times New Roman" w:hAnsi="Times New Roman"/>
        </w:rPr>
        <w:t xml:space="preserve">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В целом, благоприятные агроклиматические условия, территориальные ресурсы поселения, наличие объектов историко-культурного наследия позволяют говорить о природно-эколо</w:t>
      </w:r>
      <w:r w:rsidRPr="00B836D7">
        <w:rPr>
          <w:rFonts w:ascii="Times New Roman" w:hAnsi="Times New Roman"/>
        </w:rPr>
        <w:softHyphen/>
        <w:t xml:space="preserve">гическом и рекреационно-туристском потенциалах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поселения. </w:t>
      </w:r>
    </w:p>
    <w:p w:rsidR="00B836D7" w:rsidRPr="00B836D7" w:rsidRDefault="00B836D7" w:rsidP="00B836D7">
      <w:pPr>
        <w:ind w:firstLine="709"/>
        <w:rPr>
          <w:rFonts w:ascii="Times New Roman" w:hAnsi="Times New Roman"/>
          <w:shd w:val="clear" w:color="auto" w:fill="FFFFFF"/>
        </w:rPr>
      </w:pPr>
    </w:p>
    <w:p w:rsidR="00B836D7" w:rsidRPr="00B836D7" w:rsidRDefault="00B836D7" w:rsidP="00B836D7">
      <w:pPr>
        <w:ind w:firstLine="709"/>
        <w:rPr>
          <w:rFonts w:ascii="Times New Roman" w:hAnsi="Times New Roman"/>
          <w:shd w:val="clear" w:color="auto" w:fill="FFFFFF"/>
        </w:rPr>
      </w:pPr>
      <w:r w:rsidRPr="00B836D7">
        <w:rPr>
          <w:rFonts w:ascii="Times New Roman" w:hAnsi="Times New Roman"/>
          <w:shd w:val="clear" w:color="auto" w:fill="FFFFFF"/>
        </w:rPr>
        <w:t xml:space="preserve">Карта </w:t>
      </w:r>
      <w:proofErr w:type="spellStart"/>
      <w:r w:rsidRPr="00B836D7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B836D7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B836D7" w:rsidRPr="00B836D7" w:rsidRDefault="00B836D7" w:rsidP="00B836D7">
      <w:pPr>
        <w:ind w:firstLine="709"/>
        <w:rPr>
          <w:rFonts w:ascii="Times New Roman" w:hAnsi="Times New Roman"/>
          <w:shd w:val="clear" w:color="auto" w:fill="FFFFFF"/>
        </w:rPr>
      </w:pPr>
    </w:p>
    <w:p w:rsidR="00B836D7" w:rsidRPr="00B836D7" w:rsidRDefault="00B836D7" w:rsidP="00B836D7">
      <w:pPr>
        <w:ind w:firstLine="709"/>
        <w:rPr>
          <w:rFonts w:ascii="Times New Roman" w:hAnsi="Times New Roman"/>
          <w:noProof/>
        </w:rPr>
      </w:pPr>
      <w:r w:rsidRPr="00B836D7">
        <w:rPr>
          <w:rFonts w:ascii="Times New Roman" w:hAnsi="Times New Roman"/>
          <w:noProof/>
        </w:rPr>
        <w:drawing>
          <wp:inline distT="0" distB="0" distL="0" distR="0">
            <wp:extent cx="3371850" cy="3086100"/>
            <wp:effectExtent l="0" t="0" r="0" b="0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D7" w:rsidRPr="00B836D7" w:rsidRDefault="00B836D7" w:rsidP="00B836D7">
      <w:pPr>
        <w:ind w:firstLine="709"/>
        <w:rPr>
          <w:rFonts w:ascii="Times New Roman" w:hAnsi="Times New Roman"/>
          <w:noProof/>
        </w:rPr>
      </w:pPr>
    </w:p>
    <w:p w:rsidR="00B836D7" w:rsidRPr="00B836D7" w:rsidRDefault="00B836D7" w:rsidP="00B836D7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B836D7">
        <w:rPr>
          <w:rFonts w:ascii="Times New Roman" w:hAnsi="Times New Roman"/>
          <w:shd w:val="clear" w:color="auto" w:fill="FFFFFF"/>
        </w:rPr>
        <w:t>- 13 – Твердохлебовское сельское поселение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Основной отраслью экономики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поселения, как и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района в целом, является сельское хозяйство.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Главный экономический потенциал поселения – сельскохозяйственные земли.</w:t>
      </w:r>
    </w:p>
    <w:p w:rsidR="00B836D7" w:rsidRPr="00B836D7" w:rsidRDefault="00B836D7" w:rsidP="00B836D7">
      <w:pPr>
        <w:ind w:firstLine="0"/>
        <w:jc w:val="center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Распределение земель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по категориям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Таблица 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7"/>
        <w:gridCol w:w="1752"/>
        <w:gridCol w:w="1752"/>
      </w:tblGrid>
      <w:tr w:rsidR="00B836D7" w:rsidRPr="00B836D7" w:rsidTr="00B12186">
        <w:trPr>
          <w:jc w:val="right"/>
        </w:trPr>
        <w:tc>
          <w:tcPr>
            <w:tcW w:w="606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Наименование категории земель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Площадь, га (округленно)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В %% к итогу</w:t>
            </w:r>
          </w:p>
        </w:tc>
      </w:tr>
      <w:tr w:rsidR="00B836D7" w:rsidRPr="00B836D7" w:rsidTr="00B12186">
        <w:trPr>
          <w:jc w:val="right"/>
        </w:trPr>
        <w:tc>
          <w:tcPr>
            <w:tcW w:w="606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Общая площадь в границах сельского поселения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16730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100</w:t>
            </w:r>
          </w:p>
        </w:tc>
      </w:tr>
      <w:tr w:rsidR="00B836D7" w:rsidRPr="00B836D7" w:rsidTr="00B12186">
        <w:trPr>
          <w:jc w:val="right"/>
        </w:trPr>
        <w:tc>
          <w:tcPr>
            <w:tcW w:w="606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B836D7" w:rsidRPr="00B836D7" w:rsidTr="00B12186">
        <w:trPr>
          <w:jc w:val="right"/>
        </w:trPr>
        <w:tc>
          <w:tcPr>
            <w:tcW w:w="606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14944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89,5</w:t>
            </w:r>
          </w:p>
        </w:tc>
      </w:tr>
      <w:tr w:rsidR="00B836D7" w:rsidRPr="00B836D7" w:rsidTr="00B12186">
        <w:trPr>
          <w:jc w:val="right"/>
        </w:trPr>
        <w:tc>
          <w:tcPr>
            <w:tcW w:w="606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 1009,7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6,0</w:t>
            </w:r>
          </w:p>
        </w:tc>
      </w:tr>
      <w:tr w:rsidR="00B836D7" w:rsidRPr="00B836D7" w:rsidTr="00B12186">
        <w:trPr>
          <w:jc w:val="right"/>
        </w:trPr>
        <w:tc>
          <w:tcPr>
            <w:tcW w:w="606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Земли лесного фонда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334,7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2,0</w:t>
            </w:r>
          </w:p>
        </w:tc>
      </w:tr>
      <w:tr w:rsidR="00B836D7" w:rsidRPr="00B836D7" w:rsidTr="00B12186">
        <w:trPr>
          <w:jc w:val="right"/>
        </w:trPr>
        <w:tc>
          <w:tcPr>
            <w:tcW w:w="606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Прочие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441,6</w:t>
            </w:r>
          </w:p>
        </w:tc>
        <w:tc>
          <w:tcPr>
            <w:tcW w:w="1752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2,5</w:t>
            </w:r>
          </w:p>
        </w:tc>
      </w:tr>
    </w:tbl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Основное направление сельского хозяйства поселения – растениеводство. Основные виды сельскохозяйственной продукции: зерно, подсолнечник, картофель, овощи.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Основная доля зерна и подсолнечника выращивается в сельскохозяйственных предприятиях и крестьянских (фермерских) хозяйствах, картофеля и овощей – в домашних хозяйствах. Крупный рогатый: КРС, свиньи, овцы и козы, домашняя птица выращиваются в домашних хозяйствах. По состоянию за 2016 г. поголовье крупного рогатого скота составило 0,4 тыс. голов, свиней – 1,0 тыс. голов, овец и коз – 0,1тыс. голов, домашней птицы – 4,0 тыс. голов. Молочное животноводство развито слабо: молоко и молочные продукты производятся в основном в домашних хозяйствах. В частных хозяйствах развивается пчеловодство.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По состоянию на 01.01.2017 г. на территории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r w:rsidRPr="00B836D7">
        <w:rPr>
          <w:rFonts w:ascii="Times New Roman" w:hAnsi="Times New Roman"/>
          <w:shd w:val="clear" w:color="auto" w:fill="FFFFFF"/>
        </w:rPr>
        <w:t>расположено 34 крестьянско-фермерских хозяйств, два сельскохозяйственных предприятия. Все они занимаются растениеводством.</w:t>
      </w:r>
      <w:r w:rsidRPr="00B836D7">
        <w:rPr>
          <w:rFonts w:ascii="Times New Roman" w:hAnsi="Times New Roman"/>
        </w:rPr>
        <w:t xml:space="preserve"> Общая численность занятых в сельском хозяйстве поселения составила в 2016 г. 42 человека.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  <w:shd w:val="clear" w:color="auto" w:fill="FFFFFF"/>
        </w:rPr>
        <w:t xml:space="preserve">Площадь земель сельскохозяйственного назначения - 14944 га, из </w:t>
      </w:r>
      <w:proofErr w:type="gramStart"/>
      <w:r w:rsidRPr="00B836D7">
        <w:rPr>
          <w:rFonts w:ascii="Times New Roman" w:hAnsi="Times New Roman"/>
          <w:shd w:val="clear" w:color="auto" w:fill="FFFFFF"/>
        </w:rPr>
        <w:t>них  пашни</w:t>
      </w:r>
      <w:proofErr w:type="gramEnd"/>
      <w:r w:rsidRPr="00B836D7">
        <w:rPr>
          <w:rFonts w:ascii="Times New Roman" w:hAnsi="Times New Roman"/>
          <w:shd w:val="clear" w:color="auto" w:fill="FFFFFF"/>
        </w:rPr>
        <w:t xml:space="preserve"> - 10576 га.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Современный уровень развития сферы социально-культурного обслуживания в </w:t>
      </w:r>
      <w:proofErr w:type="spellStart"/>
      <w:r w:rsidRPr="00B836D7">
        <w:rPr>
          <w:rFonts w:ascii="Times New Roman" w:hAnsi="Times New Roman"/>
        </w:rPr>
        <w:t>Твердохлебовском</w:t>
      </w:r>
      <w:proofErr w:type="spellEnd"/>
      <w:r w:rsidRPr="00B836D7">
        <w:rPr>
          <w:rFonts w:ascii="Times New Roman" w:hAnsi="Times New Roman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B836D7" w:rsidRPr="00B836D7" w:rsidRDefault="00B836D7" w:rsidP="00B836D7">
      <w:pPr>
        <w:ind w:firstLine="709"/>
        <w:rPr>
          <w:rFonts w:ascii="Times New Roman" w:hAnsi="Times New Roman"/>
          <w:highlight w:val="magenta"/>
        </w:rPr>
      </w:pPr>
      <w:r w:rsidRPr="00B836D7">
        <w:rPr>
          <w:rFonts w:ascii="Times New Roman" w:hAnsi="Times New Roman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утвержден решением Совета народных депутатов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от 09 ноября 2012 года № 107, согласно которому установлены и утверждены: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территориальная организация и планировочная структура территории поселения;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функциональное зонирование территории поселения;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границы зон планируемого размещения объектов капитального строительства муниципального уровня.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На основании генерального плана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юридически обоснованно осуществляются последующие этапы градостроительной деятельности на территории поселения: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- решением Совета народных депутатов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от 09 ноября 2012 года № 108 утверждены правила </w:t>
      </w:r>
      <w:r w:rsidRPr="00B836D7">
        <w:rPr>
          <w:rFonts w:ascii="Times New Roman" w:hAnsi="Times New Roman"/>
        </w:rPr>
        <w:lastRenderedPageBreak/>
        <w:t xml:space="preserve">землепользования и застройки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eastAsia="Calibri" w:hAnsi="Times New Roman"/>
        </w:rPr>
        <w:t xml:space="preserve">- постановлением администрации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</w:t>
      </w:r>
      <w:r w:rsidRPr="00B836D7">
        <w:rPr>
          <w:rFonts w:ascii="Times New Roman" w:eastAsia="Calibri" w:hAnsi="Times New Roman"/>
        </w:rPr>
        <w:t xml:space="preserve"> от 04 декабря 2013 года № 63 утверждены схемы теплоснабжения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</w:t>
      </w:r>
    </w:p>
    <w:p w:rsidR="00B836D7" w:rsidRPr="00B836D7" w:rsidRDefault="00B836D7" w:rsidP="00B836D7">
      <w:pPr>
        <w:ind w:firstLine="709"/>
        <w:rPr>
          <w:rFonts w:ascii="Times New Roman" w:eastAsia="Calibri" w:hAnsi="Times New Roman"/>
        </w:rPr>
      </w:pPr>
      <w:r w:rsidRPr="00B836D7">
        <w:rPr>
          <w:rFonts w:ascii="Times New Roman" w:eastAsia="Calibri" w:hAnsi="Times New Roman"/>
        </w:rPr>
        <w:t xml:space="preserve"> - решением Совета народных депутатов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</w:t>
      </w:r>
      <w:r w:rsidRPr="00B836D7">
        <w:rPr>
          <w:rFonts w:ascii="Times New Roman" w:eastAsia="Calibri" w:hAnsi="Times New Roman"/>
        </w:rPr>
        <w:t xml:space="preserve"> от 21 марта 2017 года № 14 утверждены схемы водоснабжения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</w:t>
      </w:r>
      <w:r w:rsidRPr="00B836D7">
        <w:rPr>
          <w:rFonts w:ascii="Times New Roman" w:eastAsia="Calibri" w:hAnsi="Times New Roman"/>
        </w:rPr>
        <w:t>.</w:t>
      </w:r>
    </w:p>
    <w:p w:rsidR="00B836D7" w:rsidRPr="00B836D7" w:rsidRDefault="00B836D7" w:rsidP="00B836D7">
      <w:pPr>
        <w:ind w:firstLine="709"/>
        <w:rPr>
          <w:rFonts w:ascii="Times New Roman" w:eastAsia="Calibri" w:hAnsi="Times New Roman"/>
        </w:rPr>
      </w:pPr>
      <w:r w:rsidRPr="00B836D7">
        <w:rPr>
          <w:rFonts w:ascii="Times New Roman" w:eastAsia="Calibri" w:hAnsi="Times New Roman"/>
        </w:rPr>
        <w:t>- полномочия в сфере градостроительства переданы на уровень муниципального района.</w:t>
      </w:r>
    </w:p>
    <w:p w:rsidR="00B836D7" w:rsidRPr="00B836D7" w:rsidRDefault="00B836D7" w:rsidP="00B836D7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491847519"/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2.2 </w:t>
      </w:r>
      <w:bookmarkEnd w:id="5"/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Технико-экономические параметры существующих объектов социальной инфраструктуры </w:t>
      </w:r>
      <w:proofErr w:type="spellStart"/>
      <w:r w:rsidRPr="00B836D7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сложившийся уровень обеспеченности населения </w:t>
      </w:r>
      <w:proofErr w:type="spellStart"/>
      <w:r w:rsidRPr="00B836D7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объектами социальной инфраструктуры</w:t>
      </w:r>
      <w:bookmarkEnd w:id="6"/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bookmarkStart w:id="7" w:name="_Toc491847520"/>
      <w:r w:rsidRPr="00B836D7">
        <w:rPr>
          <w:rFonts w:ascii="Times New Roman" w:hAnsi="Times New Roman"/>
        </w:rPr>
        <w:t xml:space="preserve">Анализ уровня обеспеченности населения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учреждениями культурно-бытового обслуживания показал его несоответствие социально-нормативным требованиям и неблагополучное техническое состояние многих объектов общественной застройки.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Образование </w:t>
      </w:r>
    </w:p>
    <w:p w:rsidR="00B836D7" w:rsidRPr="00B836D7" w:rsidRDefault="00B836D7" w:rsidP="00B836D7">
      <w:pPr>
        <w:ind w:firstLine="0"/>
        <w:jc w:val="center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В </w:t>
      </w:r>
      <w:proofErr w:type="spellStart"/>
      <w:r w:rsidRPr="00B836D7">
        <w:rPr>
          <w:rFonts w:ascii="Times New Roman" w:hAnsi="Times New Roman"/>
        </w:rPr>
        <w:t>Твердохлебовском</w:t>
      </w:r>
      <w:proofErr w:type="spellEnd"/>
      <w:r w:rsidRPr="00B836D7">
        <w:rPr>
          <w:rFonts w:ascii="Times New Roman" w:hAnsi="Times New Roman"/>
        </w:rPr>
        <w:t xml:space="preserve"> сельском поселении действуют 2 общеобразовательных учреждения: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378"/>
        <w:gridCol w:w="1424"/>
        <w:gridCol w:w="1470"/>
        <w:gridCol w:w="1419"/>
        <w:gridCol w:w="976"/>
        <w:gridCol w:w="1159"/>
      </w:tblGrid>
      <w:tr w:rsidR="00B836D7" w:rsidRPr="00B836D7" w:rsidTr="00B12186">
        <w:trPr>
          <w:jc w:val="right"/>
        </w:trPr>
        <w:tc>
          <w:tcPr>
            <w:tcW w:w="530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№ п/п</w:t>
            </w:r>
          </w:p>
        </w:tc>
        <w:tc>
          <w:tcPr>
            <w:tcW w:w="2378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Наименование общеобразовательных учреждений</w:t>
            </w:r>
          </w:p>
        </w:tc>
        <w:tc>
          <w:tcPr>
            <w:tcW w:w="1424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Фактическая вместимость, учащихся</w:t>
            </w:r>
          </w:p>
        </w:tc>
        <w:tc>
          <w:tcPr>
            <w:tcW w:w="1470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Проектная вместимость, учащихся</w:t>
            </w:r>
          </w:p>
        </w:tc>
        <w:tc>
          <w:tcPr>
            <w:tcW w:w="1419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Материал стен/ этажность</w:t>
            </w:r>
          </w:p>
        </w:tc>
        <w:tc>
          <w:tcPr>
            <w:tcW w:w="976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%износа</w:t>
            </w:r>
          </w:p>
        </w:tc>
        <w:tc>
          <w:tcPr>
            <w:tcW w:w="1159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Год постройки</w:t>
            </w:r>
          </w:p>
        </w:tc>
      </w:tr>
      <w:tr w:rsidR="00B836D7" w:rsidRPr="00B836D7" w:rsidTr="00B12186">
        <w:trPr>
          <w:trHeight w:val="337"/>
          <w:jc w:val="right"/>
        </w:trPr>
        <w:tc>
          <w:tcPr>
            <w:tcW w:w="530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</w:t>
            </w:r>
          </w:p>
        </w:tc>
        <w:tc>
          <w:tcPr>
            <w:tcW w:w="237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Вишневская СОШ</w:t>
            </w:r>
          </w:p>
        </w:tc>
        <w:tc>
          <w:tcPr>
            <w:tcW w:w="142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28</w:t>
            </w:r>
          </w:p>
        </w:tc>
        <w:tc>
          <w:tcPr>
            <w:tcW w:w="147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192</w:t>
            </w:r>
          </w:p>
        </w:tc>
        <w:tc>
          <w:tcPr>
            <w:tcW w:w="14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Кирпич</w:t>
            </w:r>
          </w:p>
        </w:tc>
        <w:tc>
          <w:tcPr>
            <w:tcW w:w="976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33</w:t>
            </w:r>
          </w:p>
        </w:tc>
        <w:tc>
          <w:tcPr>
            <w:tcW w:w="115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1985</w:t>
            </w:r>
          </w:p>
        </w:tc>
      </w:tr>
      <w:tr w:rsidR="00B836D7" w:rsidRPr="00B836D7" w:rsidTr="00B12186">
        <w:trPr>
          <w:jc w:val="right"/>
        </w:trPr>
        <w:tc>
          <w:tcPr>
            <w:tcW w:w="530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</w:t>
            </w:r>
          </w:p>
        </w:tc>
        <w:tc>
          <w:tcPr>
            <w:tcW w:w="237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B836D7">
              <w:rPr>
                <w:rFonts w:ascii="Times New Roman" w:hAnsi="Times New Roman"/>
              </w:rPr>
              <w:t>Твердохлебовская</w:t>
            </w:r>
            <w:proofErr w:type="spellEnd"/>
            <w:r w:rsidRPr="00B836D7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42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55</w:t>
            </w:r>
          </w:p>
        </w:tc>
        <w:tc>
          <w:tcPr>
            <w:tcW w:w="147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380</w:t>
            </w:r>
          </w:p>
        </w:tc>
        <w:tc>
          <w:tcPr>
            <w:tcW w:w="14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Кирпич</w:t>
            </w:r>
          </w:p>
        </w:tc>
        <w:tc>
          <w:tcPr>
            <w:tcW w:w="976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73,4</w:t>
            </w:r>
          </w:p>
        </w:tc>
        <w:tc>
          <w:tcPr>
            <w:tcW w:w="115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1971</w:t>
            </w:r>
          </w:p>
        </w:tc>
      </w:tr>
      <w:tr w:rsidR="00B836D7" w:rsidRPr="00B836D7" w:rsidTr="00B12186">
        <w:trPr>
          <w:jc w:val="right"/>
        </w:trPr>
        <w:tc>
          <w:tcPr>
            <w:tcW w:w="530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Всего:</w:t>
            </w:r>
          </w:p>
        </w:tc>
        <w:tc>
          <w:tcPr>
            <w:tcW w:w="142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83</w:t>
            </w:r>
          </w:p>
        </w:tc>
        <w:tc>
          <w:tcPr>
            <w:tcW w:w="147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580</w:t>
            </w:r>
          </w:p>
        </w:tc>
        <w:tc>
          <w:tcPr>
            <w:tcW w:w="14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15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</w:tr>
    </w:tbl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В настоящее время общая фактическая посещаемость общеобразовательных учреждений в целом по поселению составляет 83 учащихся (100% детей обучаются в первую смену), проектная вместимость – 580 мест. Здание </w:t>
      </w:r>
      <w:proofErr w:type="spellStart"/>
      <w:r w:rsidRPr="00B836D7">
        <w:rPr>
          <w:rFonts w:ascii="Times New Roman" w:hAnsi="Times New Roman"/>
        </w:rPr>
        <w:t>Твердохлебовской</w:t>
      </w:r>
      <w:proofErr w:type="spellEnd"/>
      <w:r w:rsidRPr="00B836D7">
        <w:rPr>
          <w:rFonts w:ascii="Times New Roman" w:hAnsi="Times New Roman"/>
        </w:rPr>
        <w:t xml:space="preserve"> СОШ школы имеют высокую степень износа (73-100%!) и требуют капитального ремонта. Проектом принимается существующая сохраняемая вместимость Вишневской СОШ в значении 190 мест.</w:t>
      </w:r>
    </w:p>
    <w:p w:rsidR="00B836D7" w:rsidRPr="00B836D7" w:rsidRDefault="00B836D7" w:rsidP="00B836D7">
      <w:pPr>
        <w:tabs>
          <w:tab w:val="left" w:pos="993"/>
        </w:tabs>
        <w:suppressAutoHyphens/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Здравоохранение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В системе здравоохранения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в настоящее время действуют 4 </w:t>
      </w:r>
      <w:proofErr w:type="spellStart"/>
      <w:r w:rsidRPr="00B836D7">
        <w:rPr>
          <w:rFonts w:ascii="Times New Roman" w:hAnsi="Times New Roman"/>
        </w:rPr>
        <w:t>ФАПа</w:t>
      </w:r>
      <w:proofErr w:type="spellEnd"/>
      <w:r w:rsidRPr="00B836D7">
        <w:rPr>
          <w:rFonts w:ascii="Times New Roman" w:hAnsi="Times New Roman"/>
        </w:rPr>
        <w:t xml:space="preserve"> мощностью 20 посещений в смену каждый (по 1 </w:t>
      </w:r>
      <w:proofErr w:type="spellStart"/>
      <w:r w:rsidRPr="00B836D7">
        <w:rPr>
          <w:rFonts w:ascii="Times New Roman" w:hAnsi="Times New Roman"/>
        </w:rPr>
        <w:t>ФАПу</w:t>
      </w:r>
      <w:proofErr w:type="spellEnd"/>
      <w:r w:rsidRPr="00B836D7">
        <w:rPr>
          <w:rFonts w:ascii="Times New Roman" w:hAnsi="Times New Roman"/>
        </w:rPr>
        <w:t xml:space="preserve"> приходится на каждый населенный пункт сельского поселения). Общая численность среднего медицинского персонала – 4 чел.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Ближайшая станция скорой медицинской помощи находится в районном центре – г. Богучар – на расстоянии </w:t>
      </w:r>
      <w:smartTag w:uri="urn:schemas-microsoft-com:office:smarttags" w:element="metricconverter">
        <w:smartTagPr>
          <w:attr w:name="ProductID" w:val="18 км"/>
        </w:smartTagPr>
        <w:r w:rsidRPr="00B836D7">
          <w:rPr>
            <w:rFonts w:ascii="Times New Roman" w:hAnsi="Times New Roman"/>
          </w:rPr>
          <w:t>18 км</w:t>
        </w:r>
      </w:smartTag>
      <w:r w:rsidRPr="00B836D7">
        <w:rPr>
          <w:rFonts w:ascii="Times New Roman" w:hAnsi="Times New Roman"/>
        </w:rPr>
        <w:t>.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Учреждения культуры и досуга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В </w:t>
      </w:r>
      <w:proofErr w:type="spellStart"/>
      <w:r w:rsidRPr="00B836D7">
        <w:rPr>
          <w:rFonts w:ascii="Times New Roman" w:hAnsi="Times New Roman"/>
        </w:rPr>
        <w:t>Твердохлебовском</w:t>
      </w:r>
      <w:proofErr w:type="spellEnd"/>
      <w:r w:rsidRPr="00B836D7">
        <w:rPr>
          <w:rFonts w:ascii="Times New Roman" w:hAnsi="Times New Roman"/>
        </w:rPr>
        <w:t xml:space="preserve"> сельском поселении насчитывается 2 клубных учреждения (</w:t>
      </w:r>
      <w:proofErr w:type="spellStart"/>
      <w:r w:rsidRPr="00B836D7">
        <w:rPr>
          <w:rFonts w:ascii="Times New Roman" w:hAnsi="Times New Roman"/>
        </w:rPr>
        <w:t>Твердохлебовский</w:t>
      </w:r>
      <w:proofErr w:type="spellEnd"/>
      <w:r w:rsidRPr="00B836D7">
        <w:rPr>
          <w:rFonts w:ascii="Times New Roman" w:hAnsi="Times New Roman"/>
        </w:rPr>
        <w:t xml:space="preserve"> и </w:t>
      </w:r>
      <w:proofErr w:type="spellStart"/>
      <w:r w:rsidRPr="00B836D7">
        <w:rPr>
          <w:rFonts w:ascii="Times New Roman" w:hAnsi="Times New Roman"/>
        </w:rPr>
        <w:t>Вишнёвский</w:t>
      </w:r>
      <w:proofErr w:type="spellEnd"/>
      <w:r w:rsidRPr="00B836D7">
        <w:rPr>
          <w:rFonts w:ascii="Times New Roman" w:hAnsi="Times New Roman"/>
        </w:rPr>
        <w:t xml:space="preserve"> СДК) на 600 мест, 2 массовые библиотеки, общий книжный фонд которых составляет 21,0 тыс. экземпляров.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Торговля и общественное питание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lastRenderedPageBreak/>
        <w:t xml:space="preserve">В </w:t>
      </w:r>
      <w:proofErr w:type="spellStart"/>
      <w:r w:rsidRPr="00B836D7">
        <w:rPr>
          <w:rFonts w:ascii="Times New Roman" w:hAnsi="Times New Roman"/>
        </w:rPr>
        <w:t>Твердохлебовском</w:t>
      </w:r>
      <w:proofErr w:type="spellEnd"/>
      <w:r w:rsidRPr="00B836D7">
        <w:rPr>
          <w:rFonts w:ascii="Times New Roman" w:hAnsi="Times New Roman"/>
        </w:rPr>
        <w:t xml:space="preserve"> сельском поселении насчитывается 7 предприятий розничной торговли (магазины продовольственных товаров) торговой площадью </w:t>
      </w:r>
      <w:smartTag w:uri="urn:schemas-microsoft-com:office:smarttags" w:element="metricconverter">
        <w:smartTagPr>
          <w:attr w:name="ProductID" w:val="750 м²"/>
        </w:smartTagPr>
        <w:r w:rsidRPr="00B836D7">
          <w:rPr>
            <w:rFonts w:ascii="Times New Roman" w:hAnsi="Times New Roman"/>
          </w:rPr>
          <w:t>750 м²</w:t>
        </w:r>
      </w:smartTag>
      <w:r w:rsidRPr="00B836D7">
        <w:rPr>
          <w:rFonts w:ascii="Times New Roman" w:hAnsi="Times New Roman"/>
        </w:rPr>
        <w:t>.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Учреждения коммунального и бытового обслуживания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На сельское поселение приходится 2 отделения связи, которые располагаются в с. </w:t>
      </w:r>
      <w:proofErr w:type="spellStart"/>
      <w:r w:rsidRPr="00B836D7">
        <w:rPr>
          <w:rFonts w:ascii="Times New Roman" w:hAnsi="Times New Roman"/>
        </w:rPr>
        <w:t>Твердохлебовка</w:t>
      </w:r>
      <w:proofErr w:type="spellEnd"/>
      <w:r w:rsidRPr="00B836D7">
        <w:rPr>
          <w:rFonts w:ascii="Times New Roman" w:hAnsi="Times New Roman"/>
        </w:rPr>
        <w:t xml:space="preserve"> и пос. Вишнёвый. Сберкасс на территории сельского поселения нет.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Ближайшее пожарное депо находится в районном центре – г. Богучар – на расстоянии </w:t>
      </w:r>
      <w:smartTag w:uri="urn:schemas-microsoft-com:office:smarttags" w:element="metricconverter">
        <w:smartTagPr>
          <w:attr w:name="ProductID" w:val="18 км"/>
        </w:smartTagPr>
        <w:r w:rsidRPr="00B836D7">
          <w:rPr>
            <w:rFonts w:ascii="Times New Roman" w:hAnsi="Times New Roman"/>
          </w:rPr>
          <w:t>18 км</w:t>
        </w:r>
      </w:smartTag>
      <w:r w:rsidRPr="00B836D7">
        <w:rPr>
          <w:rFonts w:ascii="Times New Roman" w:hAnsi="Times New Roman"/>
        </w:rPr>
        <w:t>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При каждом населенном пункте сельского поселения организованы кладбища. Общая площадь кладбищ составляет </w:t>
      </w:r>
      <w:smartTag w:uri="urn:schemas-microsoft-com:office:smarttags" w:element="metricconverter">
        <w:smartTagPr>
          <w:attr w:name="ProductID" w:val="2,2 га"/>
        </w:smartTagPr>
        <w:r w:rsidRPr="00B836D7">
          <w:rPr>
            <w:rFonts w:ascii="Times New Roman" w:hAnsi="Times New Roman"/>
          </w:rPr>
          <w:t>2,2 га</w:t>
        </w:r>
      </w:smartTag>
      <w:r w:rsidRPr="00B836D7">
        <w:rPr>
          <w:rFonts w:ascii="Times New Roman" w:hAnsi="Times New Roman"/>
        </w:rPr>
        <w:t>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Отсутствуют: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Детские дошкольные учреждения;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Спортивные сооружения;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Учреждения социального обеспечения;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Предприятия бытового обслуживания;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Предприятия коммунального обслуживания (бани, химчистки, прачечные);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- Предприятия общественного питания;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Отделения Сбербанка.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p w:rsidR="00B836D7" w:rsidRPr="00B836D7" w:rsidRDefault="00B836D7" w:rsidP="00B836D7">
      <w:pPr>
        <w:ind w:firstLine="0"/>
        <w:jc w:val="center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Современная обеспеченность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основными учреждениями социального и культурно-бытового обслуживания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Таблица 11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343"/>
        <w:gridCol w:w="1038"/>
        <w:gridCol w:w="2119"/>
        <w:gridCol w:w="1328"/>
        <w:gridCol w:w="1327"/>
      </w:tblGrid>
      <w:tr w:rsidR="00B836D7" w:rsidRPr="00B836D7" w:rsidTr="00B12186">
        <w:trPr>
          <w:trHeight w:val="1049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Фактическая емкость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Обеспеченность на 1 000 жителей (население города – 1,2 тыс. чел.)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 xml:space="preserve">Норма на 1,0 тыс. жителей </w:t>
            </w:r>
            <w:r w:rsidRPr="00B836D7">
              <w:rPr>
                <w:rFonts w:ascii="Times New Roman" w:hAnsi="Times New Roman"/>
                <w:bCs/>
                <w:vertAlign w:val="superscript"/>
              </w:rPr>
              <w:t>1)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Уровень обеспеченности в %</w:t>
            </w:r>
          </w:p>
        </w:tc>
      </w:tr>
      <w:tr w:rsidR="00B836D7" w:rsidRPr="00B836D7" w:rsidTr="00B12186">
        <w:trPr>
          <w:trHeight w:val="270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6</w:t>
            </w:r>
          </w:p>
        </w:tc>
      </w:tr>
      <w:tr w:rsidR="00B836D7" w:rsidRPr="00B836D7" w:rsidTr="00B12186">
        <w:trPr>
          <w:trHeight w:val="255"/>
          <w:jc w:val="center"/>
        </w:trPr>
        <w:tc>
          <w:tcPr>
            <w:tcW w:w="984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iCs/>
              </w:rPr>
              <w:t>Учебно-воспитательные учреждения</w:t>
            </w:r>
          </w:p>
        </w:tc>
      </w:tr>
      <w:tr w:rsidR="00B836D7" w:rsidRPr="00B836D7" w:rsidTr="00B12186">
        <w:trPr>
          <w:trHeight w:val="524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мест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83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120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110</w:t>
            </w:r>
            <w:r w:rsidRPr="00B836D7">
              <w:rPr>
                <w:rFonts w:ascii="Times New Roman" w:hAnsi="Times New Roman"/>
                <w:vertAlign w:val="superscript"/>
              </w:rPr>
              <w:t xml:space="preserve"> </w:t>
            </w:r>
            <w:r w:rsidRPr="00B836D7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B836D7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110</w:t>
            </w:r>
          </w:p>
        </w:tc>
      </w:tr>
      <w:tr w:rsidR="00B836D7" w:rsidRPr="00B836D7" w:rsidTr="00B12186">
        <w:trPr>
          <w:trHeight w:val="524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мест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35 </w:t>
            </w:r>
            <w:r w:rsidRPr="00B836D7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B836D7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</w:tr>
      <w:tr w:rsidR="00B836D7" w:rsidRPr="00B836D7" w:rsidTr="00B12186">
        <w:trPr>
          <w:trHeight w:val="270"/>
          <w:jc w:val="center"/>
        </w:trPr>
        <w:tc>
          <w:tcPr>
            <w:tcW w:w="984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  <w:iCs/>
              </w:rPr>
              <w:t>Учреждения здравоохранения</w:t>
            </w:r>
          </w:p>
        </w:tc>
      </w:tr>
      <w:tr w:rsidR="00B836D7" w:rsidRPr="00B836D7" w:rsidTr="00B12186">
        <w:trPr>
          <w:trHeight w:val="524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Амбулатория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посещений/смену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80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66,7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18,6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100</w:t>
            </w:r>
          </w:p>
        </w:tc>
      </w:tr>
      <w:tr w:rsidR="00B836D7" w:rsidRPr="00B836D7" w:rsidTr="00B12186">
        <w:trPr>
          <w:trHeight w:val="270"/>
          <w:jc w:val="center"/>
        </w:trPr>
        <w:tc>
          <w:tcPr>
            <w:tcW w:w="984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  <w:iCs/>
              </w:rPr>
              <w:t>Физкультурно-спортивные сооружения</w:t>
            </w:r>
          </w:p>
        </w:tc>
      </w:tr>
      <w:tr w:rsidR="00B836D7" w:rsidRPr="00B836D7" w:rsidTr="00B12186">
        <w:trPr>
          <w:trHeight w:val="255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Спортивные сооружения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га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0,9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</w:tr>
      <w:tr w:rsidR="00B836D7" w:rsidRPr="00B836D7" w:rsidTr="00B12186">
        <w:trPr>
          <w:trHeight w:val="270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Спортивные залы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м² пола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150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</w:tr>
      <w:tr w:rsidR="00B836D7" w:rsidRPr="00B836D7" w:rsidTr="00B12186">
        <w:trPr>
          <w:trHeight w:val="255"/>
          <w:jc w:val="center"/>
        </w:trPr>
        <w:tc>
          <w:tcPr>
            <w:tcW w:w="984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  <w:iCs/>
              </w:rPr>
              <w:t>Учреждения культуры и искусства</w:t>
            </w:r>
          </w:p>
        </w:tc>
      </w:tr>
      <w:tr w:rsidR="00B836D7" w:rsidRPr="00B836D7" w:rsidTr="00B12186">
        <w:trPr>
          <w:trHeight w:val="524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Клубы и учреждения клубного типа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зрит. место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600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500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100-150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300</w:t>
            </w:r>
          </w:p>
        </w:tc>
      </w:tr>
      <w:tr w:rsidR="00B836D7" w:rsidRPr="00B836D7" w:rsidTr="00B12186">
        <w:trPr>
          <w:trHeight w:val="1334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Специализированные внешкольные учреждения (музыкальные, художественные, детского творчества)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место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10-12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</w:tr>
      <w:tr w:rsidR="00B836D7" w:rsidRPr="00B836D7" w:rsidTr="00B12186">
        <w:trPr>
          <w:trHeight w:val="255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тыс. экз.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21,0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17,5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4,5-7,5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100</w:t>
            </w:r>
          </w:p>
        </w:tc>
      </w:tr>
      <w:tr w:rsidR="00B836D7" w:rsidRPr="00B836D7" w:rsidTr="00B12186">
        <w:trPr>
          <w:trHeight w:val="270"/>
          <w:jc w:val="center"/>
        </w:trPr>
        <w:tc>
          <w:tcPr>
            <w:tcW w:w="984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  <w:iCs/>
              </w:rPr>
              <w:t>Предприятия торговли и общественного питания</w:t>
            </w:r>
          </w:p>
        </w:tc>
      </w:tr>
      <w:tr w:rsidR="00B836D7" w:rsidRPr="00B836D7" w:rsidTr="00B12186">
        <w:trPr>
          <w:trHeight w:val="270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lastRenderedPageBreak/>
              <w:t>Магазины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м² торг. площади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750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625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300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200</w:t>
            </w:r>
          </w:p>
        </w:tc>
      </w:tr>
      <w:tr w:rsidR="00B836D7" w:rsidRPr="00B836D7" w:rsidTr="00B12186">
        <w:trPr>
          <w:trHeight w:val="524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посад. место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40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</w:tr>
      <w:tr w:rsidR="00B836D7" w:rsidRPr="00B836D7" w:rsidTr="00B12186">
        <w:trPr>
          <w:trHeight w:val="524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раб. место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4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</w:tr>
      <w:tr w:rsidR="00B836D7" w:rsidRPr="00B836D7" w:rsidTr="00B12186">
        <w:trPr>
          <w:trHeight w:val="270"/>
          <w:jc w:val="center"/>
        </w:trPr>
        <w:tc>
          <w:tcPr>
            <w:tcW w:w="984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  <w:iCs/>
              </w:rPr>
              <w:t>Учреждения коммунального и бытового обслуживания</w:t>
            </w:r>
          </w:p>
        </w:tc>
      </w:tr>
      <w:tr w:rsidR="00B836D7" w:rsidRPr="00B836D7" w:rsidTr="00B12186">
        <w:trPr>
          <w:trHeight w:val="255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Бани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место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</w:tr>
      <w:tr w:rsidR="00B836D7" w:rsidRPr="00B836D7" w:rsidTr="00B12186">
        <w:trPr>
          <w:trHeight w:val="539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Прачечная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</w:tr>
      <w:tr w:rsidR="00B836D7" w:rsidRPr="00B836D7" w:rsidTr="00B12186">
        <w:trPr>
          <w:trHeight w:val="524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Химчистка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1,2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</w:tr>
      <w:tr w:rsidR="00B836D7" w:rsidRPr="00B836D7" w:rsidTr="00B12186">
        <w:trPr>
          <w:trHeight w:val="270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Пожарное депо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а/м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0,4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B836D7" w:rsidRPr="00B836D7" w:rsidTr="00B12186">
        <w:trPr>
          <w:trHeight w:val="270"/>
          <w:jc w:val="center"/>
        </w:trPr>
        <w:tc>
          <w:tcPr>
            <w:tcW w:w="268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343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га</w:t>
            </w:r>
          </w:p>
        </w:tc>
        <w:tc>
          <w:tcPr>
            <w:tcW w:w="103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2,2</w:t>
            </w:r>
          </w:p>
        </w:tc>
        <w:tc>
          <w:tcPr>
            <w:tcW w:w="2119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1,8</w:t>
            </w:r>
          </w:p>
        </w:tc>
        <w:tc>
          <w:tcPr>
            <w:tcW w:w="132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0,24</w:t>
            </w:r>
          </w:p>
        </w:tc>
        <w:tc>
          <w:tcPr>
            <w:tcW w:w="132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100</w:t>
            </w:r>
          </w:p>
        </w:tc>
      </w:tr>
    </w:tbl>
    <w:p w:rsidR="00B836D7" w:rsidRPr="00B836D7" w:rsidRDefault="00B836D7" w:rsidP="00B836D7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2.3 Прогнозируемый спрос на услуги социальной инфраструктуры </w:t>
      </w:r>
      <w:proofErr w:type="gramStart"/>
      <w:r w:rsidRPr="00B836D7">
        <w:rPr>
          <w:rFonts w:ascii="Times New Roman" w:hAnsi="Times New Roman" w:cs="Times New Roman"/>
          <w:b w:val="0"/>
          <w:sz w:val="24"/>
          <w:szCs w:val="24"/>
        </w:rPr>
        <w:t>( в</w:t>
      </w:r>
      <w:proofErr w:type="gramEnd"/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7"/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Демографические и социально-экономические факторы развития поселения достаточно сильно повлияют на формирование трудовых ресурсов.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Формирование трудовых ресурсов сельского поселения будет определено:</w:t>
      </w:r>
    </w:p>
    <w:p w:rsidR="00B836D7" w:rsidRPr="00B836D7" w:rsidRDefault="00B836D7" w:rsidP="00B836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увеличением численности занятых в отраслях экономики поселения за счет вовлечения лиц трудоспособного возраста, находящихся в настоящее время в статусе безработных,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поселения- сельском хозяйстве, но и в других сферах деятельности;</w:t>
      </w:r>
    </w:p>
    <w:p w:rsidR="00B836D7" w:rsidRPr="00B836D7" w:rsidRDefault="00B836D7" w:rsidP="00B836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вовлечением занятых в домашних хозяйствах (в частности, в личных подсобных хозяйствах) в сельскохозяйственные предприятия, а также в предприятия малого бизнеса (крестьянско-фермерские хозяйства).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Численность постоянного населения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в соответствии с генеральным планом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на 01.01.2030 г. составит 1300 человек.</w:t>
      </w:r>
    </w:p>
    <w:p w:rsidR="00B836D7" w:rsidRPr="00B836D7" w:rsidRDefault="00B836D7" w:rsidP="00B836D7">
      <w:pPr>
        <w:ind w:firstLine="0"/>
        <w:jc w:val="center"/>
        <w:rPr>
          <w:rFonts w:ascii="Times New Roman" w:hAnsi="Times New Roman"/>
        </w:rPr>
      </w:pPr>
    </w:p>
    <w:p w:rsidR="00B836D7" w:rsidRPr="00B836D7" w:rsidRDefault="00B836D7" w:rsidP="00B836D7">
      <w:pPr>
        <w:ind w:firstLine="0"/>
        <w:jc w:val="center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Характеристики </w:t>
      </w:r>
      <w:proofErr w:type="gramStart"/>
      <w:r w:rsidRPr="00B836D7">
        <w:rPr>
          <w:rFonts w:ascii="Times New Roman" w:hAnsi="Times New Roman"/>
        </w:rPr>
        <w:t>населенных пунктов</w:t>
      </w:r>
      <w:proofErr w:type="gramEnd"/>
      <w:r w:rsidRPr="00B836D7">
        <w:rPr>
          <w:rFonts w:ascii="Times New Roman" w:hAnsi="Times New Roman"/>
        </w:rPr>
        <w:t xml:space="preserve"> входящих в состав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B836D7" w:rsidRPr="00B836D7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B836D7" w:rsidRPr="00B836D7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с. </w:t>
            </w:r>
            <w:proofErr w:type="spellStart"/>
            <w:r w:rsidRPr="00B836D7">
              <w:rPr>
                <w:rFonts w:ascii="Times New Roman" w:hAnsi="Times New Roman"/>
              </w:rPr>
              <w:t>Твердохлебовка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662</w:t>
            </w:r>
          </w:p>
        </w:tc>
      </w:tr>
      <w:tr w:rsidR="00B836D7" w:rsidRPr="00B836D7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х. Белый Колодезь</w:t>
            </w:r>
          </w:p>
        </w:tc>
        <w:tc>
          <w:tcPr>
            <w:tcW w:w="3685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11</w:t>
            </w:r>
          </w:p>
        </w:tc>
      </w:tr>
      <w:tr w:rsidR="00B836D7" w:rsidRPr="00B836D7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с. </w:t>
            </w:r>
            <w:proofErr w:type="spellStart"/>
            <w:r w:rsidRPr="00B836D7">
              <w:rPr>
                <w:rFonts w:ascii="Times New Roman" w:hAnsi="Times New Roman"/>
              </w:rPr>
              <w:t>Дубовиково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49</w:t>
            </w:r>
          </w:p>
        </w:tc>
      </w:tr>
      <w:tr w:rsidR="00B836D7" w:rsidRPr="00B836D7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пос. Вишнёвый</w:t>
            </w:r>
          </w:p>
        </w:tc>
        <w:tc>
          <w:tcPr>
            <w:tcW w:w="3685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302</w:t>
            </w:r>
          </w:p>
        </w:tc>
      </w:tr>
      <w:tr w:rsidR="00B836D7" w:rsidRPr="00B836D7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B836D7" w:rsidRPr="00B836D7" w:rsidRDefault="00B836D7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1024</w:t>
            </w:r>
          </w:p>
        </w:tc>
      </w:tr>
    </w:tbl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Таблица 2.3.2.</w:t>
      </w:r>
    </w:p>
    <w:p w:rsidR="00B836D7" w:rsidRPr="00B836D7" w:rsidRDefault="00B836D7" w:rsidP="00B836D7">
      <w:pPr>
        <w:ind w:firstLine="0"/>
        <w:jc w:val="center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Динамика численности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поселения, чел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249"/>
        <w:gridCol w:w="2023"/>
        <w:gridCol w:w="2024"/>
        <w:gridCol w:w="2024"/>
      </w:tblGrid>
      <w:tr w:rsidR="00B836D7" w:rsidRPr="00B836D7" w:rsidTr="00B12186">
        <w:trPr>
          <w:jc w:val="center"/>
        </w:trPr>
        <w:tc>
          <w:tcPr>
            <w:tcW w:w="797" w:type="dxa"/>
            <w:shd w:val="clear" w:color="auto" w:fill="auto"/>
          </w:tcPr>
          <w:p w:rsidR="00B836D7" w:rsidRPr="00B836D7" w:rsidRDefault="00B836D7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№ п/п</w:t>
            </w:r>
          </w:p>
        </w:tc>
        <w:tc>
          <w:tcPr>
            <w:tcW w:w="3249" w:type="dxa"/>
            <w:shd w:val="clear" w:color="auto" w:fill="auto"/>
          </w:tcPr>
          <w:p w:rsidR="00B836D7" w:rsidRPr="00B836D7" w:rsidRDefault="00B836D7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B836D7" w:rsidRPr="00B836D7" w:rsidRDefault="00B836D7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2015 год</w:t>
            </w:r>
          </w:p>
        </w:tc>
        <w:tc>
          <w:tcPr>
            <w:tcW w:w="2024" w:type="dxa"/>
            <w:shd w:val="clear" w:color="auto" w:fill="auto"/>
          </w:tcPr>
          <w:p w:rsidR="00B836D7" w:rsidRPr="00B836D7" w:rsidRDefault="00B836D7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2016 год</w:t>
            </w:r>
          </w:p>
        </w:tc>
        <w:tc>
          <w:tcPr>
            <w:tcW w:w="2024" w:type="dxa"/>
            <w:shd w:val="clear" w:color="auto" w:fill="auto"/>
          </w:tcPr>
          <w:p w:rsidR="00B836D7" w:rsidRPr="00B836D7" w:rsidRDefault="00B836D7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2017 год</w:t>
            </w:r>
          </w:p>
        </w:tc>
      </w:tr>
      <w:tr w:rsidR="00B836D7" w:rsidRPr="00B836D7" w:rsidTr="00B12186">
        <w:trPr>
          <w:jc w:val="center"/>
        </w:trPr>
        <w:tc>
          <w:tcPr>
            <w:tcW w:w="797" w:type="dxa"/>
            <w:shd w:val="clear" w:color="auto" w:fill="auto"/>
          </w:tcPr>
          <w:p w:rsidR="00B836D7" w:rsidRPr="00B836D7" w:rsidRDefault="00B836D7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B836D7" w:rsidRPr="00B836D7" w:rsidRDefault="00B836D7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B836D7" w:rsidRPr="00B836D7" w:rsidRDefault="00B836D7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1014</w:t>
            </w:r>
          </w:p>
        </w:tc>
        <w:tc>
          <w:tcPr>
            <w:tcW w:w="2024" w:type="dxa"/>
            <w:shd w:val="clear" w:color="auto" w:fill="auto"/>
          </w:tcPr>
          <w:p w:rsidR="00B836D7" w:rsidRPr="00B836D7" w:rsidRDefault="00B836D7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1020</w:t>
            </w:r>
          </w:p>
        </w:tc>
        <w:tc>
          <w:tcPr>
            <w:tcW w:w="2024" w:type="dxa"/>
            <w:shd w:val="clear" w:color="auto" w:fill="auto"/>
          </w:tcPr>
          <w:p w:rsidR="00B836D7" w:rsidRPr="00B836D7" w:rsidRDefault="00B836D7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1024</w:t>
            </w:r>
          </w:p>
        </w:tc>
      </w:tr>
    </w:tbl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lastRenderedPageBreak/>
        <w:t xml:space="preserve">Динамика численности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</w:t>
      </w:r>
    </w:p>
    <w:p w:rsidR="00B836D7" w:rsidRPr="00B836D7" w:rsidRDefault="00B836D7" w:rsidP="00B836D7">
      <w:pPr>
        <w:ind w:firstLine="709"/>
        <w:jc w:val="center"/>
        <w:rPr>
          <w:rFonts w:ascii="Times New Roman" w:hAnsi="Times New Roman"/>
        </w:rPr>
      </w:pPr>
      <w:r w:rsidRPr="00B836D7">
        <w:rPr>
          <w:rFonts w:ascii="Times New Roman" w:hAnsi="Times New Roman"/>
          <w:noProof/>
        </w:rPr>
        <w:drawing>
          <wp:inline distT="0" distB="0" distL="0" distR="0">
            <wp:extent cx="4124325" cy="2771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69" t="-7204" r="-79" b="-9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Возрастная структура поселения характеризуется высокой долей населения пенсионного возраста.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Возрастная структура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поселения, чел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tbl>
      <w:tblPr>
        <w:tblW w:w="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66"/>
        <w:gridCol w:w="655"/>
      </w:tblGrid>
      <w:tr w:rsidR="00B836D7" w:rsidRPr="00B836D7" w:rsidTr="00B12186">
        <w:trPr>
          <w:trHeight w:val="419"/>
          <w:jc w:val="center"/>
        </w:trPr>
        <w:tc>
          <w:tcPr>
            <w:tcW w:w="3375" w:type="dxa"/>
            <w:vMerge w:val="restart"/>
            <w:tcBorders>
              <w:tl2br w:val="single" w:sz="4" w:space="0" w:color="auto"/>
            </w:tcBorders>
            <w:vAlign w:val="bottom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Возрастной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состав населения</w:t>
            </w:r>
          </w:p>
        </w:tc>
        <w:tc>
          <w:tcPr>
            <w:tcW w:w="1421" w:type="dxa"/>
            <w:gridSpan w:val="2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2017</w:t>
            </w:r>
          </w:p>
        </w:tc>
      </w:tr>
      <w:tr w:rsidR="00B836D7" w:rsidRPr="00B836D7" w:rsidTr="00B12186">
        <w:trPr>
          <w:jc w:val="center"/>
        </w:trPr>
        <w:tc>
          <w:tcPr>
            <w:tcW w:w="3375" w:type="dxa"/>
            <w:vMerge/>
            <w:tcBorders>
              <w:tl2br w:val="single" w:sz="4" w:space="0" w:color="auto"/>
            </w:tcBorders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чел.</w:t>
            </w:r>
          </w:p>
        </w:tc>
        <w:tc>
          <w:tcPr>
            <w:tcW w:w="655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%</w:t>
            </w:r>
          </w:p>
        </w:tc>
      </w:tr>
      <w:tr w:rsidR="00B836D7" w:rsidRPr="00B836D7" w:rsidTr="00B12186">
        <w:trPr>
          <w:jc w:val="center"/>
        </w:trPr>
        <w:tc>
          <w:tcPr>
            <w:tcW w:w="3375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6</w:t>
            </w:r>
          </w:p>
        </w:tc>
        <w:tc>
          <w:tcPr>
            <w:tcW w:w="655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7</w:t>
            </w:r>
          </w:p>
        </w:tc>
      </w:tr>
      <w:tr w:rsidR="00B836D7" w:rsidRPr="00B836D7" w:rsidTr="00B12186">
        <w:trPr>
          <w:jc w:val="center"/>
        </w:trPr>
        <w:tc>
          <w:tcPr>
            <w:tcW w:w="3375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Моложе трудоспособного возраста (0-15 лет)</w:t>
            </w:r>
          </w:p>
        </w:tc>
        <w:tc>
          <w:tcPr>
            <w:tcW w:w="766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248</w:t>
            </w:r>
          </w:p>
        </w:tc>
        <w:tc>
          <w:tcPr>
            <w:tcW w:w="655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24,2</w:t>
            </w:r>
          </w:p>
        </w:tc>
      </w:tr>
      <w:tr w:rsidR="00B836D7" w:rsidRPr="00B836D7" w:rsidTr="00B12186">
        <w:trPr>
          <w:jc w:val="center"/>
        </w:trPr>
        <w:tc>
          <w:tcPr>
            <w:tcW w:w="3375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Трудоспособный возраст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(мужчины 16-59 лет;</w:t>
            </w:r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женщины 16-54 года)</w:t>
            </w:r>
          </w:p>
        </w:tc>
        <w:tc>
          <w:tcPr>
            <w:tcW w:w="766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582</w:t>
            </w:r>
          </w:p>
        </w:tc>
        <w:tc>
          <w:tcPr>
            <w:tcW w:w="655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56,8</w:t>
            </w:r>
          </w:p>
        </w:tc>
      </w:tr>
      <w:tr w:rsidR="00B836D7" w:rsidRPr="00B836D7" w:rsidTr="00B12186">
        <w:trPr>
          <w:jc w:val="center"/>
        </w:trPr>
        <w:tc>
          <w:tcPr>
            <w:tcW w:w="3375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Старше трудоспособного возраста (</w:t>
            </w:r>
            <w:proofErr w:type="gramStart"/>
            <w:r w:rsidRPr="00B836D7">
              <w:rPr>
                <w:rFonts w:ascii="Times New Roman" w:hAnsi="Times New Roman"/>
              </w:rPr>
              <w:t>мужчины &gt;</w:t>
            </w:r>
            <w:proofErr w:type="gramEnd"/>
            <w:r w:rsidRPr="00B836D7">
              <w:rPr>
                <w:rFonts w:ascii="Times New Roman" w:hAnsi="Times New Roman"/>
              </w:rPr>
              <w:t xml:space="preserve"> 60 лет; женщины &gt;55 лет)</w:t>
            </w:r>
          </w:p>
        </w:tc>
        <w:tc>
          <w:tcPr>
            <w:tcW w:w="766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194</w:t>
            </w:r>
          </w:p>
        </w:tc>
        <w:tc>
          <w:tcPr>
            <w:tcW w:w="655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18,9</w:t>
            </w:r>
          </w:p>
        </w:tc>
      </w:tr>
      <w:tr w:rsidR="00B836D7" w:rsidRPr="00B836D7" w:rsidTr="00B12186">
        <w:trPr>
          <w:jc w:val="center"/>
        </w:trPr>
        <w:tc>
          <w:tcPr>
            <w:tcW w:w="3375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1024</w:t>
            </w:r>
          </w:p>
        </w:tc>
        <w:tc>
          <w:tcPr>
            <w:tcW w:w="655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100</w:t>
            </w:r>
          </w:p>
        </w:tc>
      </w:tr>
    </w:tbl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В целом демографическая ситуация в </w:t>
      </w:r>
      <w:proofErr w:type="spellStart"/>
      <w:r w:rsidRPr="00B836D7">
        <w:rPr>
          <w:rFonts w:ascii="Times New Roman" w:hAnsi="Times New Roman"/>
        </w:rPr>
        <w:t>Твердохлебовском</w:t>
      </w:r>
      <w:proofErr w:type="spellEnd"/>
      <w:r w:rsidRPr="00B836D7">
        <w:rPr>
          <w:rFonts w:ascii="Times New Roman" w:hAnsi="Times New Roman"/>
        </w:rPr>
        <w:t xml:space="preserve"> сельском поселении повторяет районные и областные проблемы и обстановку большинства регионов.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bookmarkStart w:id="8" w:name="_Toc491847521"/>
      <w:r w:rsidRPr="00B836D7">
        <w:rPr>
          <w:rFonts w:ascii="Times New Roman" w:hAnsi="Times New Roman"/>
        </w:rPr>
        <w:t>Уровень и качество жизни населения сельского поселения в значительной мере зависят от развитости социальной инфраструктуры, которая включает в себя учреждения образования, культуры, здравоохранения, физкультуры и спорта, торговли и т.д.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При прогнозировании развития социальной инфраструктуры в современных социально-экономических условиях принципиально выделение двух видов объектов:</w:t>
      </w:r>
    </w:p>
    <w:p w:rsidR="00B836D7" w:rsidRPr="00B836D7" w:rsidRDefault="00B836D7" w:rsidP="00B836D7">
      <w:pPr>
        <w:ind w:firstLine="709"/>
        <w:rPr>
          <w:rFonts w:ascii="Times New Roman" w:hAnsi="Times New Roman"/>
          <w:iCs/>
        </w:rPr>
      </w:pPr>
      <w:r w:rsidRPr="00B836D7">
        <w:rPr>
          <w:rFonts w:ascii="Times New Roman" w:hAnsi="Times New Roman"/>
        </w:rPr>
        <w:lastRenderedPageBreak/>
        <w:t>Социально-значимые виды обслуживания, где государственное регулирование по-прежнему остается значительным (потребность в них рассчитывается в соответствии с установленными нормативами): сферы образования, здравоохранения, физкультуры и спорта, культуры и искусства;</w:t>
      </w:r>
    </w:p>
    <w:p w:rsidR="00B836D7" w:rsidRPr="00B836D7" w:rsidRDefault="00B836D7" w:rsidP="00B836D7">
      <w:pPr>
        <w:ind w:firstLine="709"/>
        <w:rPr>
          <w:rFonts w:ascii="Times New Roman" w:hAnsi="Times New Roman"/>
          <w:iCs/>
        </w:rPr>
      </w:pPr>
      <w:r w:rsidRPr="00B836D7">
        <w:rPr>
          <w:rFonts w:ascii="Times New Roman" w:hAnsi="Times New Roman"/>
          <w:iCs/>
        </w:rPr>
        <w:t xml:space="preserve">- </w:t>
      </w:r>
      <w:r w:rsidRPr="00B836D7">
        <w:rPr>
          <w:rFonts w:ascii="Times New Roman" w:hAnsi="Times New Roman"/>
        </w:rPr>
        <w:t xml:space="preserve">Виды </w:t>
      </w:r>
      <w:proofErr w:type="gramStart"/>
      <w:r w:rsidRPr="00B836D7">
        <w:rPr>
          <w:rFonts w:ascii="Times New Roman" w:hAnsi="Times New Roman"/>
        </w:rPr>
        <w:t>обслуживания</w:t>
      </w:r>
      <w:proofErr w:type="gramEnd"/>
      <w:r w:rsidRPr="00B836D7">
        <w:rPr>
          <w:rFonts w:ascii="Times New Roman" w:hAnsi="Times New Roman"/>
        </w:rPr>
        <w:t xml:space="preserve"> практически полностью перешедшие или переходящие на рыночные отношения. Это торговля, общественное питание, бытовое обслуживание, коммунальное хозяйство. Их развитие происходит путем саморегулирования. Важнейшим ограничителем их развития является платежеспособный спрос населения.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Ниже приводятся предложения по дальнейшему развитию и совершенствованию социальной сферы по основным направлениям.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Образование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В проекте приводится расчет потребности в наиболее значимых социальных объектах: общеобразовательных школах и детских дошкольных учреждениях, в соответствии с расчетными нормативами и на основе предположительной демографической ситуации в сельском поселении.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Потребность в детских дошкольных учреждениях, настоящим проектом предлагается обеспечить за счет строительства детского сада на 30 мест в с. </w:t>
      </w:r>
      <w:proofErr w:type="spellStart"/>
      <w:r w:rsidRPr="00B836D7">
        <w:rPr>
          <w:rFonts w:ascii="Times New Roman" w:hAnsi="Times New Roman"/>
        </w:rPr>
        <w:t>Твердохлебовка</w:t>
      </w:r>
      <w:proofErr w:type="spellEnd"/>
      <w:r w:rsidRPr="00B836D7">
        <w:rPr>
          <w:rFonts w:ascii="Times New Roman" w:hAnsi="Times New Roman"/>
        </w:rPr>
        <w:t xml:space="preserve">; организации детской группы на 15 мест при школе в </w:t>
      </w:r>
      <w:proofErr w:type="spellStart"/>
      <w:r w:rsidRPr="00B836D7">
        <w:rPr>
          <w:rFonts w:ascii="Times New Roman" w:hAnsi="Times New Roman"/>
        </w:rPr>
        <w:t>п.Вишневый</w:t>
      </w:r>
      <w:proofErr w:type="spellEnd"/>
      <w:r w:rsidRPr="00B836D7">
        <w:rPr>
          <w:rFonts w:ascii="Times New Roman" w:hAnsi="Times New Roman"/>
        </w:rPr>
        <w:t xml:space="preserve">, которую необходимо реконструировать. В существующей в настоящее время средней школе в с. </w:t>
      </w:r>
      <w:proofErr w:type="spellStart"/>
      <w:r w:rsidRPr="00B836D7">
        <w:rPr>
          <w:rFonts w:ascii="Times New Roman" w:hAnsi="Times New Roman"/>
        </w:rPr>
        <w:t>Твердохлебовка</w:t>
      </w:r>
      <w:proofErr w:type="spellEnd"/>
      <w:r w:rsidRPr="00B836D7">
        <w:rPr>
          <w:rFonts w:ascii="Times New Roman" w:hAnsi="Times New Roman"/>
        </w:rPr>
        <w:t xml:space="preserve"> предлагается произвести капитальный </w:t>
      </w:r>
      <w:proofErr w:type="gramStart"/>
      <w:r w:rsidRPr="00B836D7">
        <w:rPr>
          <w:rFonts w:ascii="Times New Roman" w:hAnsi="Times New Roman"/>
        </w:rPr>
        <w:t>ремонт ,</w:t>
      </w:r>
      <w:proofErr w:type="gramEnd"/>
      <w:r w:rsidRPr="00B836D7">
        <w:rPr>
          <w:rFonts w:ascii="Times New Roman" w:hAnsi="Times New Roman"/>
        </w:rPr>
        <w:t xml:space="preserve"> ввиду значительного износа здания, с переводом её в статус общеобразовательной (полной средней) школы емкостью 85-100 мест, а также осуществить строительство начальной школы на 20 мест в </w:t>
      </w:r>
      <w:proofErr w:type="spellStart"/>
      <w:r w:rsidRPr="00B836D7">
        <w:rPr>
          <w:rFonts w:ascii="Times New Roman" w:hAnsi="Times New Roman"/>
        </w:rPr>
        <w:t>с.Дубовиково</w:t>
      </w:r>
      <w:proofErr w:type="spellEnd"/>
      <w:r w:rsidRPr="00B836D7">
        <w:rPr>
          <w:rFonts w:ascii="Times New Roman" w:hAnsi="Times New Roman"/>
        </w:rPr>
        <w:t>. При этом проектом рекомендуется организация при школах (</w:t>
      </w:r>
      <w:proofErr w:type="spellStart"/>
      <w:r w:rsidRPr="00B836D7">
        <w:rPr>
          <w:rFonts w:ascii="Times New Roman" w:hAnsi="Times New Roman"/>
        </w:rPr>
        <w:t>с.Твердохлебовка</w:t>
      </w:r>
      <w:proofErr w:type="spellEnd"/>
      <w:r w:rsidRPr="00B836D7">
        <w:rPr>
          <w:rFonts w:ascii="Times New Roman" w:hAnsi="Times New Roman"/>
        </w:rPr>
        <w:t xml:space="preserve"> и </w:t>
      </w:r>
      <w:proofErr w:type="spellStart"/>
      <w:r w:rsidRPr="00B836D7">
        <w:rPr>
          <w:rFonts w:ascii="Times New Roman" w:hAnsi="Times New Roman"/>
        </w:rPr>
        <w:t>п.Вишневый</w:t>
      </w:r>
      <w:proofErr w:type="spellEnd"/>
      <w:r w:rsidRPr="00B836D7">
        <w:rPr>
          <w:rFonts w:ascii="Times New Roman" w:hAnsi="Times New Roman"/>
        </w:rPr>
        <w:t xml:space="preserve">) групп внешкольного образования детей (музыкальный, художественный кружок, кружок детского творчества).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Здравоохранение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Существующие в настоящее время фельдшерско-акушерские пункты генеральным планом предлагается реконструировать, укрепить их материально-техническую базу и организовать при них раздаточные пункты молочной кухни и аптеки.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Физическая культура и спорт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В целях развития физической культуры и спорта в сельском поселении предлагается строительство: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общедоступных плоскостных спортивных сооружений во всех населенных пунктах сельского поселения;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- оздоровительных комплексов со спортзалами и бассейном в </w:t>
      </w:r>
      <w:proofErr w:type="spellStart"/>
      <w:r w:rsidRPr="00B836D7">
        <w:rPr>
          <w:rFonts w:ascii="Times New Roman" w:hAnsi="Times New Roman"/>
        </w:rPr>
        <w:t>с.Твердохлебовка</w:t>
      </w:r>
      <w:proofErr w:type="spellEnd"/>
      <w:r w:rsidRPr="00B836D7">
        <w:rPr>
          <w:rFonts w:ascii="Times New Roman" w:hAnsi="Times New Roman"/>
        </w:rPr>
        <w:t xml:space="preserve"> и </w:t>
      </w:r>
      <w:proofErr w:type="spellStart"/>
      <w:r w:rsidRPr="00B836D7">
        <w:rPr>
          <w:rFonts w:ascii="Times New Roman" w:hAnsi="Times New Roman"/>
        </w:rPr>
        <w:t>п.Вишневый</w:t>
      </w:r>
      <w:proofErr w:type="spellEnd"/>
      <w:r w:rsidRPr="00B836D7">
        <w:rPr>
          <w:rFonts w:ascii="Times New Roman" w:hAnsi="Times New Roman"/>
        </w:rPr>
        <w:t xml:space="preserve">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Учреждения культуры и досуга</w:t>
      </w:r>
    </w:p>
    <w:p w:rsidR="00B836D7" w:rsidRPr="00B836D7" w:rsidRDefault="00B836D7" w:rsidP="00B836D7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B836D7">
        <w:rPr>
          <w:rFonts w:ascii="Times New Roman" w:hAnsi="Times New Roman"/>
          <w:sz w:val="24"/>
          <w:szCs w:val="24"/>
        </w:rPr>
        <w:t>Уровень развития сферы культуры имеет первостепенное значение для воспитания и становления человека, формирования его мировоззрения. Несомненно, должное внимание к объектам культурного назначения ведет к повышению социально-культурного потенциала в поселении и способствует его экономическому развитию. Развитая сфера досуга снижает уровень социальной напряженности в поселении, способствует созданию благоприятного психологического климата для развития социально активной личности.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Имеющийся культурный потенциал поселения, с учетом изменившихся социально-экономических условий жизни, требует обновления на перспективу.</w:t>
      </w:r>
    </w:p>
    <w:p w:rsidR="00B836D7" w:rsidRPr="00B836D7" w:rsidRDefault="00B836D7" w:rsidP="00B836D7">
      <w:pPr>
        <w:tabs>
          <w:tab w:val="left" w:pos="900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В части развития сферы культуры и досуга сельского поселения на расчетный срок проектом предлагается провести: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- модернизацию существующих домов культуры в </w:t>
      </w:r>
      <w:proofErr w:type="spellStart"/>
      <w:r w:rsidRPr="00B836D7">
        <w:rPr>
          <w:rFonts w:ascii="Times New Roman" w:hAnsi="Times New Roman"/>
        </w:rPr>
        <w:t>с.Твердохлебовка</w:t>
      </w:r>
      <w:proofErr w:type="spellEnd"/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- и </w:t>
      </w:r>
      <w:proofErr w:type="spellStart"/>
      <w:r w:rsidRPr="00B836D7">
        <w:rPr>
          <w:rFonts w:ascii="Times New Roman" w:hAnsi="Times New Roman"/>
        </w:rPr>
        <w:t>п.Вишневый</w:t>
      </w:r>
      <w:proofErr w:type="spellEnd"/>
      <w:r w:rsidRPr="00B836D7">
        <w:rPr>
          <w:rFonts w:ascii="Times New Roman" w:hAnsi="Times New Roman"/>
        </w:rPr>
        <w:t>;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 -организацию в общеобразовательных школах </w:t>
      </w:r>
      <w:proofErr w:type="spellStart"/>
      <w:r w:rsidRPr="00B836D7">
        <w:rPr>
          <w:rFonts w:ascii="Times New Roman" w:hAnsi="Times New Roman"/>
        </w:rPr>
        <w:t>медиатеки</w:t>
      </w:r>
      <w:proofErr w:type="spellEnd"/>
      <w:r w:rsidRPr="00B836D7">
        <w:rPr>
          <w:rFonts w:ascii="Times New Roman" w:hAnsi="Times New Roman"/>
        </w:rPr>
        <w:t xml:space="preserve"> (интернет- классов) 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lastRenderedPageBreak/>
        <w:t>в соответствии с федеральной программой;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 -обновление книжного фонда библиотеки, развитие процесса </w:t>
      </w:r>
      <w:proofErr w:type="spellStart"/>
      <w:r w:rsidRPr="00B836D7">
        <w:rPr>
          <w:rFonts w:ascii="Times New Roman" w:hAnsi="Times New Roman"/>
        </w:rPr>
        <w:t>информати</w:t>
      </w:r>
      <w:proofErr w:type="spellEnd"/>
      <w:r w:rsidRPr="00B836D7">
        <w:rPr>
          <w:rFonts w:ascii="Times New Roman" w:hAnsi="Times New Roman"/>
        </w:rPr>
        <w:t>-</w:t>
      </w:r>
    </w:p>
    <w:p w:rsidR="00B836D7" w:rsidRPr="00B836D7" w:rsidRDefault="00B836D7" w:rsidP="00B836D7">
      <w:pPr>
        <w:tabs>
          <w:tab w:val="left" w:pos="993"/>
        </w:tabs>
        <w:ind w:firstLine="709"/>
        <w:rPr>
          <w:rFonts w:ascii="Times New Roman" w:hAnsi="Times New Roman"/>
        </w:rPr>
      </w:pPr>
      <w:proofErr w:type="spellStart"/>
      <w:r w:rsidRPr="00B836D7">
        <w:rPr>
          <w:rFonts w:ascii="Times New Roman" w:hAnsi="Times New Roman"/>
        </w:rPr>
        <w:t>зации</w:t>
      </w:r>
      <w:proofErr w:type="spellEnd"/>
      <w:r w:rsidRPr="00B836D7">
        <w:rPr>
          <w:rFonts w:ascii="Times New Roman" w:hAnsi="Times New Roman"/>
        </w:rPr>
        <w:t xml:space="preserve"> и компьютеризации библиотечной системы.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Торговля и общественное питание</w:t>
      </w:r>
    </w:p>
    <w:p w:rsidR="00B836D7" w:rsidRPr="00B836D7" w:rsidRDefault="00B836D7" w:rsidP="00B836D7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B836D7">
        <w:rPr>
          <w:rFonts w:ascii="Times New Roman" w:hAnsi="Times New Roman"/>
          <w:sz w:val="24"/>
          <w:szCs w:val="24"/>
        </w:rPr>
        <w:t xml:space="preserve">Сферы торговли и общественного питания относятся к ненормируемым видам обслуживания и зависят от спроса на данные виды услуг. Развитие этого комплекса услуг происходит, в основном, в частном секторе, в сфере малого предпринимательства.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Вместе с тем, местные органы власти могут создавать определенные условия для эффективного развития данной сферы обслуживания.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Основными мероприятиями по развитию торговой сети и сети общественного питания на перспективу по проекту являются: строительство торгово-бытовых центров, включающих магазины непродовольственных товаров, предприятия бытового обслуживания (ремонтные мастерские бытовой техники, парикмахерские), предприятие общественного питания (кафе, столовая). Размещение торгово-бытовых центров предлагается в </w:t>
      </w:r>
      <w:proofErr w:type="spellStart"/>
      <w:r w:rsidRPr="00B836D7">
        <w:rPr>
          <w:rFonts w:ascii="Times New Roman" w:hAnsi="Times New Roman"/>
        </w:rPr>
        <w:t>с.Твердохлебовка</w:t>
      </w:r>
      <w:proofErr w:type="spellEnd"/>
      <w:r w:rsidRPr="00B836D7">
        <w:rPr>
          <w:rFonts w:ascii="Times New Roman" w:hAnsi="Times New Roman"/>
        </w:rPr>
        <w:t xml:space="preserve"> и </w:t>
      </w:r>
      <w:proofErr w:type="spellStart"/>
      <w:r w:rsidRPr="00B836D7">
        <w:rPr>
          <w:rFonts w:ascii="Times New Roman" w:hAnsi="Times New Roman"/>
        </w:rPr>
        <w:t>п.Вишневый</w:t>
      </w:r>
      <w:proofErr w:type="spellEnd"/>
      <w:r w:rsidRPr="00B836D7">
        <w:rPr>
          <w:rFonts w:ascii="Times New Roman" w:hAnsi="Times New Roman"/>
        </w:rPr>
        <w:t xml:space="preserve">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Учреждения коммунального и бытового обслуживания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Потребность в услугах коммунально-бытового обслуживания населения поселения предполагается обеспечить за счет строительства: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комплексов коммунального обслуживания, включающего в себя предприятия по стирке и химчистке белья (самообслуживание), баню.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Размещение таких комплексов предлагается в </w:t>
      </w:r>
      <w:proofErr w:type="spellStart"/>
      <w:r w:rsidRPr="00B836D7">
        <w:rPr>
          <w:rFonts w:ascii="Times New Roman" w:hAnsi="Times New Roman"/>
        </w:rPr>
        <w:t>с.Твердохлебовка</w:t>
      </w:r>
      <w:proofErr w:type="spellEnd"/>
      <w:r w:rsidRPr="00B836D7">
        <w:rPr>
          <w:rFonts w:ascii="Times New Roman" w:hAnsi="Times New Roman"/>
        </w:rPr>
        <w:t xml:space="preserve"> и </w:t>
      </w:r>
      <w:proofErr w:type="spellStart"/>
      <w:r w:rsidRPr="00B836D7">
        <w:rPr>
          <w:rFonts w:ascii="Times New Roman" w:hAnsi="Times New Roman"/>
        </w:rPr>
        <w:t>п.Вишневый</w:t>
      </w:r>
      <w:proofErr w:type="spellEnd"/>
      <w:r w:rsidRPr="00B836D7">
        <w:rPr>
          <w:rFonts w:ascii="Times New Roman" w:hAnsi="Times New Roman"/>
        </w:rPr>
        <w:t>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- организацию приемных пунктов предприятий (прачечной и химчистки) предусматривается в </w:t>
      </w:r>
      <w:proofErr w:type="spellStart"/>
      <w:r w:rsidRPr="00B836D7">
        <w:rPr>
          <w:rFonts w:ascii="Times New Roman" w:hAnsi="Times New Roman"/>
        </w:rPr>
        <w:t>с.Дубовиково</w:t>
      </w:r>
      <w:proofErr w:type="spellEnd"/>
      <w:r w:rsidRPr="00B836D7">
        <w:rPr>
          <w:rFonts w:ascii="Times New Roman" w:hAnsi="Times New Roman"/>
        </w:rPr>
        <w:t xml:space="preserve"> и </w:t>
      </w:r>
      <w:proofErr w:type="spellStart"/>
      <w:r w:rsidRPr="00B836D7">
        <w:rPr>
          <w:rFonts w:ascii="Times New Roman" w:hAnsi="Times New Roman"/>
        </w:rPr>
        <w:t>х.Белый</w:t>
      </w:r>
      <w:proofErr w:type="spellEnd"/>
      <w:r w:rsidRPr="00B836D7">
        <w:rPr>
          <w:rFonts w:ascii="Times New Roman" w:hAnsi="Times New Roman"/>
        </w:rPr>
        <w:t xml:space="preserve"> Колодезь;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- учреждений бытового обслуживания (парикмахерские, ремонтные мастерские и др.) при торгово-бытовых центрах (с. в </w:t>
      </w:r>
      <w:proofErr w:type="spellStart"/>
      <w:r w:rsidRPr="00B836D7">
        <w:rPr>
          <w:rFonts w:ascii="Times New Roman" w:hAnsi="Times New Roman"/>
        </w:rPr>
        <w:t>с.Твердохлебовка</w:t>
      </w:r>
      <w:proofErr w:type="spellEnd"/>
      <w:r w:rsidRPr="00B836D7">
        <w:rPr>
          <w:rFonts w:ascii="Times New Roman" w:hAnsi="Times New Roman"/>
        </w:rPr>
        <w:t xml:space="preserve"> и </w:t>
      </w:r>
      <w:proofErr w:type="spellStart"/>
      <w:r w:rsidRPr="00B836D7">
        <w:rPr>
          <w:rFonts w:ascii="Times New Roman" w:hAnsi="Times New Roman"/>
        </w:rPr>
        <w:t>п.Вишневый</w:t>
      </w:r>
      <w:proofErr w:type="spellEnd"/>
      <w:r w:rsidRPr="00B836D7">
        <w:rPr>
          <w:rFonts w:ascii="Times New Roman" w:hAnsi="Times New Roman"/>
        </w:rPr>
        <w:t xml:space="preserve">), а также приемных пунктов по ремонту бытовой и </w:t>
      </w:r>
      <w:proofErr w:type="spellStart"/>
      <w:r w:rsidRPr="00B836D7">
        <w:rPr>
          <w:rFonts w:ascii="Times New Roman" w:hAnsi="Times New Roman"/>
        </w:rPr>
        <w:t>др.техники</w:t>
      </w:r>
      <w:proofErr w:type="spellEnd"/>
      <w:r w:rsidRPr="00B836D7">
        <w:rPr>
          <w:rFonts w:ascii="Times New Roman" w:hAnsi="Times New Roman"/>
        </w:rPr>
        <w:t xml:space="preserve"> в с. в </w:t>
      </w:r>
      <w:proofErr w:type="spellStart"/>
      <w:r w:rsidRPr="00B836D7">
        <w:rPr>
          <w:rFonts w:ascii="Times New Roman" w:hAnsi="Times New Roman"/>
        </w:rPr>
        <w:t>с.Твердохлебовка</w:t>
      </w:r>
      <w:proofErr w:type="spellEnd"/>
      <w:r w:rsidRPr="00B836D7">
        <w:rPr>
          <w:rFonts w:ascii="Times New Roman" w:hAnsi="Times New Roman"/>
        </w:rPr>
        <w:t xml:space="preserve"> и </w:t>
      </w:r>
      <w:proofErr w:type="spellStart"/>
      <w:r w:rsidRPr="00B836D7">
        <w:rPr>
          <w:rFonts w:ascii="Times New Roman" w:hAnsi="Times New Roman"/>
        </w:rPr>
        <w:t>п.Вишневый</w:t>
      </w:r>
      <w:proofErr w:type="spellEnd"/>
      <w:r w:rsidRPr="00B836D7">
        <w:rPr>
          <w:rFonts w:ascii="Times New Roman" w:hAnsi="Times New Roman"/>
        </w:rPr>
        <w:t xml:space="preserve">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Ниже приводится укрупненный расчет потребности в учреждениях и предприятиях культурно-бытового обслуживания населения сельского поселения на расчетный срок, который произведен на основе Регионального норматива градостроительного проектирования «Планировка жилых, общественно-деловых и рекреационных зон населённых пунктов в Воронежской области», утвержденного приказом управления архитектуры и градостроительства Воронежской области от 17.04.2008 N 9-п.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Расчетная потребность в учреждениях и предприятиях общественной застройки настоящим проектом по некоторым видам обслуживания увеличена в связи с временным населением, приезжающим на отдых и лечение.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Расчет носит ориентировочный характер и имеет целью, прежде всего, определение потребности в территориях общественной застройки в общей сумме селитебных территорий поселения.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В соответствии с выполненным расчетом потребности в учреждениях культурно-бытового обслуживания (таблица 22) определены объемы нового строительства. Для размещения необходимых объемов общественной застройки, соответствующей произведенным расчетам потребуется дополнительных территорий порядка 4-</w:t>
      </w:r>
      <w:smartTag w:uri="urn:schemas-microsoft-com:office:smarttags" w:element="metricconverter">
        <w:smartTagPr>
          <w:attr w:name="ProductID" w:val="5 га"/>
        </w:smartTagPr>
        <w:r w:rsidRPr="00B836D7">
          <w:rPr>
            <w:rFonts w:ascii="Times New Roman" w:hAnsi="Times New Roman"/>
          </w:rPr>
          <w:t>5 га</w:t>
        </w:r>
      </w:smartTag>
      <w:r w:rsidRPr="00B836D7">
        <w:rPr>
          <w:rFonts w:ascii="Times New Roman" w:hAnsi="Times New Roman"/>
        </w:rPr>
        <w:t xml:space="preserve">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Территориальная дислокация намечаемых генеральным планом к строительству объектов общественной застройки будет, в основном, соответствовать намечаемому жилищному строительству, однако их конкретное использование может меняться в зависимости от спроса на различные виды обслуживания.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Перечень объектов культурно-бытового обслуживания, предусмотренных к размещению в поселении (с выделением </w:t>
      </w:r>
      <w:r w:rsidRPr="00B836D7">
        <w:rPr>
          <w:rFonts w:ascii="Times New Roman" w:hAnsi="Times New Roman"/>
          <w:lang w:val="en-US"/>
        </w:rPr>
        <w:t>I</w:t>
      </w:r>
      <w:r w:rsidRPr="00B836D7">
        <w:rPr>
          <w:rFonts w:ascii="Times New Roman" w:hAnsi="Times New Roman"/>
        </w:rPr>
        <w:t xml:space="preserve"> очереди строительства – </w:t>
      </w:r>
      <w:smartTag w:uri="urn:schemas-microsoft-com:office:smarttags" w:element="metricconverter">
        <w:smartTagPr>
          <w:attr w:name="ProductID" w:val="2015 г"/>
        </w:smartTagPr>
        <w:r w:rsidRPr="00B836D7">
          <w:rPr>
            <w:rFonts w:ascii="Times New Roman" w:hAnsi="Times New Roman"/>
          </w:rPr>
          <w:t>2015 г</w:t>
        </w:r>
      </w:smartTag>
      <w:r w:rsidRPr="00B836D7">
        <w:rPr>
          <w:rFonts w:ascii="Times New Roman" w:hAnsi="Times New Roman"/>
        </w:rPr>
        <w:t>.) приведен в таблице 23.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p w:rsidR="00B836D7" w:rsidRPr="00B836D7" w:rsidRDefault="00B836D7" w:rsidP="00B836D7">
      <w:pPr>
        <w:ind w:firstLine="0"/>
        <w:jc w:val="center"/>
        <w:rPr>
          <w:rFonts w:ascii="Times New Roman" w:hAnsi="Times New Roman"/>
        </w:rPr>
      </w:pPr>
      <w:r w:rsidRPr="00B836D7">
        <w:rPr>
          <w:rFonts w:ascii="Times New Roman" w:hAnsi="Times New Roman"/>
        </w:rPr>
        <w:lastRenderedPageBreak/>
        <w:t>Расчет потребности учреждений культурно-бытового обслуживания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1364"/>
        <w:gridCol w:w="1054"/>
        <w:gridCol w:w="2151"/>
        <w:gridCol w:w="1348"/>
        <w:gridCol w:w="1347"/>
      </w:tblGrid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Норматив на 1000 жителей*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Требуется на 1,3 тысяч человек (округленно)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Существующие, сохраняемые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Новое строительство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bCs/>
              </w:rPr>
              <w:t>6</w:t>
            </w:r>
          </w:p>
        </w:tc>
      </w:tr>
      <w:tr w:rsidR="00B836D7" w:rsidRPr="00B836D7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836D7">
              <w:rPr>
                <w:rFonts w:ascii="Times New Roman" w:hAnsi="Times New Roman"/>
                <w:iCs/>
              </w:rPr>
              <w:t>Учреждения образования и дошкольного воспитания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110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145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145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B836D7">
              <w:rPr>
                <w:rFonts w:ascii="Times New Roman" w:hAnsi="Times New Roman"/>
              </w:rPr>
              <w:t>рконстр,капре</w:t>
            </w:r>
            <w:proofErr w:type="gramEnd"/>
            <w:r w:rsidRPr="00B836D7">
              <w:rPr>
                <w:rFonts w:ascii="Times New Roman" w:hAnsi="Times New Roman"/>
              </w:rPr>
              <w:t>-монт</w:t>
            </w:r>
            <w:proofErr w:type="spellEnd"/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35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45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  <w:lang w:val="en-US"/>
              </w:rPr>
            </w:pPr>
            <w:r w:rsidRPr="00B836D7">
              <w:rPr>
                <w:rFonts w:ascii="Times New Roman" w:hAnsi="Times New Roman"/>
              </w:rPr>
              <w:t xml:space="preserve"> 45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Начальная школа/детский сад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 20</w:t>
            </w:r>
          </w:p>
        </w:tc>
      </w:tr>
      <w:tr w:rsidR="00B836D7" w:rsidRPr="00B836D7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  <w:iCs/>
              </w:rPr>
              <w:t>Учреждения здравоохранения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Амбулатория (ФАП)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посещений/смену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18,6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24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70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реконструкция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Раздаточный пункт молочной кухни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B836D7">
              <w:rPr>
                <w:rFonts w:ascii="Times New Roman" w:hAnsi="Times New Roman"/>
              </w:rPr>
              <w:t>кв.м.общей</w:t>
            </w:r>
            <w:proofErr w:type="spellEnd"/>
            <w:r w:rsidRPr="00B836D7">
              <w:rPr>
                <w:rFonts w:ascii="Times New Roman" w:hAnsi="Times New Roman"/>
              </w:rPr>
              <w:t xml:space="preserve"> площади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19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 при </w:t>
            </w:r>
            <w:proofErr w:type="spellStart"/>
            <w:r w:rsidRPr="00B836D7">
              <w:rPr>
                <w:rFonts w:ascii="Times New Roman" w:hAnsi="Times New Roman"/>
              </w:rPr>
              <w:t>ФАПах</w:t>
            </w:r>
            <w:proofErr w:type="spellEnd"/>
          </w:p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)</w:t>
            </w:r>
          </w:p>
        </w:tc>
      </w:tr>
      <w:tr w:rsidR="00B836D7" w:rsidRPr="00B836D7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  <w:iCs/>
              </w:rPr>
              <w:t>Физкультурно-спортивные сооружения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Плоскостные спортивные сооружения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0,9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1,2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18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Спортивные залы общего пользования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м² пола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150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195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300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Бассейн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м²зеркала воды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100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130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300</w:t>
            </w:r>
          </w:p>
        </w:tc>
      </w:tr>
      <w:tr w:rsidR="00B836D7" w:rsidRPr="00B836D7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  <w:iCs/>
              </w:rPr>
              <w:t>Учреждения культуры и искусства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Клубы и учреждения клубного типа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зрит. место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150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195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600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реконструкция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Специализированное внешкольное учреждение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 кружковое место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10-12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при школах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тыс. экз.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4,5-7,5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9,8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21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модернизация</w:t>
            </w:r>
          </w:p>
        </w:tc>
      </w:tr>
      <w:tr w:rsidR="00B836D7" w:rsidRPr="00B836D7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  <w:iCs/>
              </w:rPr>
              <w:t>Предприятия торговли и общественного питания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Магазины 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м² торг. площади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300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390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750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250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посад. место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40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52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130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раб. место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4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5,2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</w:t>
            </w:r>
          </w:p>
        </w:tc>
      </w:tr>
      <w:tr w:rsidR="00B836D7" w:rsidRPr="00B836D7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  <w:iCs/>
              </w:rPr>
              <w:t>Учреждения коммунального и бытового обслуживания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Бани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место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13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40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Прачечная самообслуживания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26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60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lastRenderedPageBreak/>
              <w:t xml:space="preserve">Химчистка 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2,3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3,0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10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Пожарное депо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а/м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0,4.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0,8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</w:t>
            </w:r>
          </w:p>
        </w:tc>
      </w:tr>
      <w:tr w:rsidR="00B836D7" w:rsidRPr="00B836D7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Административно-деловые учреждения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Отделение, филиал сбербанка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B836D7">
              <w:rPr>
                <w:rFonts w:ascii="Times New Roman" w:hAnsi="Times New Roman"/>
              </w:rPr>
              <w:t>кв.м.общей</w:t>
            </w:r>
            <w:proofErr w:type="spellEnd"/>
            <w:r w:rsidRPr="00B836D7">
              <w:rPr>
                <w:rFonts w:ascii="Times New Roman" w:hAnsi="Times New Roman"/>
              </w:rPr>
              <w:t xml:space="preserve"> площади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26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40</w:t>
            </w:r>
          </w:p>
        </w:tc>
      </w:tr>
      <w:tr w:rsidR="00B836D7" w:rsidRPr="00B836D7" w:rsidTr="00B12186">
        <w:trPr>
          <w:jc w:val="center"/>
        </w:trPr>
        <w:tc>
          <w:tcPr>
            <w:tcW w:w="2730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Отделение связи</w:t>
            </w:r>
          </w:p>
        </w:tc>
        <w:tc>
          <w:tcPr>
            <w:tcW w:w="136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объект</w:t>
            </w:r>
          </w:p>
        </w:tc>
        <w:tc>
          <w:tcPr>
            <w:tcW w:w="1054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1на 0,2-2,0 </w:t>
            </w:r>
            <w:proofErr w:type="spellStart"/>
            <w:r w:rsidRPr="00B836D7">
              <w:rPr>
                <w:rFonts w:ascii="Times New Roman" w:hAnsi="Times New Roman"/>
              </w:rPr>
              <w:t>тыс</w:t>
            </w:r>
            <w:proofErr w:type="spellEnd"/>
            <w:r w:rsidRPr="00B836D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151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</w:t>
            </w:r>
          </w:p>
        </w:tc>
        <w:tc>
          <w:tcPr>
            <w:tcW w:w="1348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</w:t>
            </w:r>
          </w:p>
        </w:tc>
        <w:tc>
          <w:tcPr>
            <w:tcW w:w="1347" w:type="dxa"/>
            <w:vAlign w:val="center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-</w:t>
            </w:r>
          </w:p>
        </w:tc>
      </w:tr>
    </w:tbl>
    <w:p w:rsidR="00B836D7" w:rsidRPr="00B836D7" w:rsidRDefault="00B836D7" w:rsidP="00B836D7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836D7">
        <w:rPr>
          <w:rFonts w:ascii="Times New Roman" w:hAnsi="Times New Roman" w:cs="Times New Roman"/>
          <w:b w:val="0"/>
          <w:sz w:val="24"/>
          <w:szCs w:val="24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bookmarkEnd w:id="8"/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Программа комплексного развития социальной инфраструктуры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разработана на основании и с учётом следующих правовых актов: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1. Градостроительный кодекс Российской Федерации от 29.12.2004 №190-ФЗ. (ред. от 29.07.2017).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3. Генеральный план</w:t>
      </w:r>
      <w:r w:rsidRPr="00B836D7">
        <w:rPr>
          <w:rFonts w:ascii="Times New Roman" w:hAnsi="Times New Roman"/>
          <w:bCs/>
        </w:rPr>
        <w:t xml:space="preserve">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района,</w:t>
      </w:r>
      <w:r w:rsidRPr="00B836D7">
        <w:rPr>
          <w:rFonts w:ascii="Times New Roman" w:hAnsi="Times New Roman"/>
          <w:bCs/>
        </w:rPr>
        <w:t xml:space="preserve"> утвержденный решением Совета народных депутатов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</w:t>
      </w:r>
      <w:r w:rsidRPr="00B836D7">
        <w:rPr>
          <w:rFonts w:ascii="Times New Roman" w:hAnsi="Times New Roman"/>
          <w:bCs/>
        </w:rPr>
        <w:t xml:space="preserve">от </w:t>
      </w:r>
      <w:r w:rsidRPr="00B836D7">
        <w:rPr>
          <w:rFonts w:ascii="Times New Roman" w:hAnsi="Times New Roman"/>
        </w:rPr>
        <w:t>09.11.2012 № 107.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района, повысить уровень жизни населения, сократить миграционный отток квалифицированных трудовых ресурсах.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Программный метод, а именно разработка программы комплексного развития социальной инфраструктуры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на 2017-2030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B836D7" w:rsidRPr="00B836D7" w:rsidRDefault="00B836D7" w:rsidP="00B836D7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491847522"/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3. Перечень мероприятий (инвестиционных проектов) по проектированию, строительству и реконструкции объектов социальной инфраструктуры </w:t>
      </w:r>
      <w:proofErr w:type="spellStart"/>
      <w:r w:rsidRPr="00B836D7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9"/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Цель Программы: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- обеспечение развития социальной инфраструктуры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для закрепления населения, повышения уровня его жизни.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Задачи Программы: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- развитие социальной инфраструктуры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Программа реализуется в период 2017-2030 годы.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lastRenderedPageBreak/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Воронежской области: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1) Проектирование и строительство помещений для дошкольного образования детей;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2) Проектирование и строительство помещений для внешкольного образования детей;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3) Проектирование и строительство Дома культуры;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4) Проектирование и строительство объектов для физкультурных занятий и тренировок;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5) Проектирование и строительство помещений для организации общественного питания населения;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6) Проектирование и строительство помещений для бытового обслуживания населения;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7) Проектирование и строительство помещений для социальной защиты и обслуживания населения;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8) Проектирование и строительство торговых предприятий.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Сфера образования не находится в ведении сельского поселения и финансируется из бюджета муниципального района. Сфера здравоохранения в свою очередь финансируется из областного бюджета. Учреждения и предприятия торговли, общественного питания, бытового и административно-делового обслуживания находятся в частной собственности и финансируются в частном порядке. И только сферы социального обслуживания и защиты населения, культуры и искусства, физической культуры и спорта находятся в ведении сельских поселений. Вследствие чего программа по развития социальной инфраструктуры сельского поселения будет предусматривать следующие мероприятия: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1) Проектирование и строительство объектов для физкультурных занятий и тренировок;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2) Капитальный ремонт Домов культуры.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</w:t>
      </w:r>
    </w:p>
    <w:p w:rsidR="00B836D7" w:rsidRPr="00B836D7" w:rsidRDefault="00B836D7" w:rsidP="00B836D7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0" w:name="_Toc491847523"/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proofErr w:type="spellStart"/>
      <w:r w:rsidRPr="00B836D7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10"/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Прогнозный общий объем финансирования Программы на период 2017-2030 годов составляет 35000 тыс. руб., в том числе по годам: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2017 год - 0 тыс. рублей;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2018 год - 0 тыс. рублей;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2019 год - 0 тыс. рублей;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2020 год - 5000 тыс. рублей;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2021 год - 15000тыс. рублей;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На реализацию мероприятий могут привлекаться также другие источники.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bookmarkStart w:id="11" w:name="_Toc486234810"/>
    </w:p>
    <w:bookmarkEnd w:id="11"/>
    <w:p w:rsidR="00B836D7" w:rsidRPr="00B836D7" w:rsidRDefault="00B836D7" w:rsidP="00B836D7">
      <w:pPr>
        <w:pStyle w:val="Standard"/>
        <w:ind w:firstLine="709"/>
        <w:jc w:val="both"/>
        <w:rPr>
          <w:rFonts w:cs="Times New Roman"/>
          <w:sz w:val="24"/>
        </w:rPr>
        <w:sectPr w:rsidR="00B836D7" w:rsidRPr="00B836D7" w:rsidSect="00EA72E3">
          <w:footerReference w:type="first" r:id="rId10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B836D7" w:rsidRPr="00B836D7" w:rsidRDefault="00B836D7" w:rsidP="00B836D7">
      <w:pPr>
        <w:pStyle w:val="Standard"/>
        <w:jc w:val="center"/>
        <w:rPr>
          <w:rFonts w:cs="Times New Roman"/>
          <w:sz w:val="24"/>
        </w:rPr>
      </w:pPr>
      <w:r w:rsidRPr="00B836D7">
        <w:rPr>
          <w:rFonts w:cs="Times New Roman"/>
          <w:sz w:val="24"/>
        </w:rPr>
        <w:lastRenderedPageBreak/>
        <w:t>Объемы финансирования мероприятий программы.</w:t>
      </w:r>
    </w:p>
    <w:p w:rsidR="00B836D7" w:rsidRPr="00B836D7" w:rsidRDefault="00B836D7" w:rsidP="00B836D7">
      <w:pPr>
        <w:pStyle w:val="Standard"/>
        <w:ind w:firstLine="709"/>
        <w:jc w:val="both"/>
        <w:rPr>
          <w:rFonts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79"/>
        <w:gridCol w:w="971"/>
        <w:gridCol w:w="943"/>
        <w:gridCol w:w="1446"/>
        <w:gridCol w:w="871"/>
        <w:gridCol w:w="992"/>
        <w:gridCol w:w="851"/>
        <w:gridCol w:w="992"/>
        <w:gridCol w:w="850"/>
        <w:gridCol w:w="3905"/>
      </w:tblGrid>
      <w:tr w:rsidR="00B836D7" w:rsidRPr="00B836D7" w:rsidTr="00B12186">
        <w:tc>
          <w:tcPr>
            <w:tcW w:w="486" w:type="dxa"/>
            <w:vMerge w:val="restart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№п/п</w:t>
            </w:r>
          </w:p>
        </w:tc>
        <w:tc>
          <w:tcPr>
            <w:tcW w:w="2479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Наименование, вид работ</w:t>
            </w:r>
          </w:p>
        </w:tc>
        <w:tc>
          <w:tcPr>
            <w:tcW w:w="1914" w:type="dxa"/>
            <w:gridSpan w:val="2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4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Стоимость работ, тыс. </w:t>
            </w:r>
            <w:proofErr w:type="spellStart"/>
            <w:r w:rsidRPr="00B836D7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461" w:type="dxa"/>
            <w:gridSpan w:val="6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Финансовые потребности по годам, тыс. руб.</w:t>
            </w:r>
          </w:p>
        </w:tc>
      </w:tr>
      <w:tr w:rsidR="00B836D7" w:rsidRPr="00B836D7" w:rsidTr="00B12186">
        <w:tc>
          <w:tcPr>
            <w:tcW w:w="486" w:type="dxa"/>
            <w:vMerge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начало</w:t>
            </w:r>
          </w:p>
        </w:tc>
        <w:tc>
          <w:tcPr>
            <w:tcW w:w="943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4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2021</w:t>
            </w:r>
          </w:p>
        </w:tc>
        <w:tc>
          <w:tcPr>
            <w:tcW w:w="3905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2022-2030 (прогноз)</w:t>
            </w:r>
          </w:p>
        </w:tc>
      </w:tr>
      <w:tr w:rsidR="00B836D7" w:rsidRPr="00B836D7" w:rsidTr="00B12186">
        <w:tc>
          <w:tcPr>
            <w:tcW w:w="14786" w:type="dxa"/>
            <w:gridSpan w:val="11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Учреждения культуры и искусства</w:t>
            </w:r>
          </w:p>
        </w:tc>
      </w:tr>
      <w:tr w:rsidR="00B836D7" w:rsidRPr="00B836D7" w:rsidTr="00B12186">
        <w:tc>
          <w:tcPr>
            <w:tcW w:w="48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</w:t>
            </w:r>
          </w:p>
        </w:tc>
        <w:tc>
          <w:tcPr>
            <w:tcW w:w="2479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Капитальный ремонт сельского Дома Культуры в с. </w:t>
            </w:r>
            <w:proofErr w:type="spellStart"/>
            <w:r w:rsidRPr="00B836D7">
              <w:rPr>
                <w:rFonts w:ascii="Times New Roman" w:hAnsi="Times New Roman"/>
              </w:rPr>
              <w:t>Твердохлебовка</w:t>
            </w:r>
            <w:proofErr w:type="spellEnd"/>
          </w:p>
        </w:tc>
        <w:tc>
          <w:tcPr>
            <w:tcW w:w="9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2021</w:t>
            </w:r>
          </w:p>
        </w:tc>
        <w:tc>
          <w:tcPr>
            <w:tcW w:w="943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2021</w:t>
            </w:r>
          </w:p>
        </w:tc>
        <w:tc>
          <w:tcPr>
            <w:tcW w:w="144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15000</w:t>
            </w:r>
          </w:p>
        </w:tc>
        <w:tc>
          <w:tcPr>
            <w:tcW w:w="8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15000</w:t>
            </w:r>
          </w:p>
        </w:tc>
        <w:tc>
          <w:tcPr>
            <w:tcW w:w="3905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</w:tr>
      <w:tr w:rsidR="00B836D7" w:rsidRPr="00B836D7" w:rsidTr="00B12186">
        <w:tc>
          <w:tcPr>
            <w:tcW w:w="48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</w:t>
            </w:r>
          </w:p>
        </w:tc>
        <w:tc>
          <w:tcPr>
            <w:tcW w:w="2479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Капитальный ремонт сельского Дома Культуры в п. Вишневый</w:t>
            </w:r>
          </w:p>
        </w:tc>
        <w:tc>
          <w:tcPr>
            <w:tcW w:w="9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2017</w:t>
            </w:r>
          </w:p>
        </w:tc>
        <w:tc>
          <w:tcPr>
            <w:tcW w:w="943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2030</w:t>
            </w:r>
          </w:p>
        </w:tc>
        <w:tc>
          <w:tcPr>
            <w:tcW w:w="144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15000</w:t>
            </w:r>
          </w:p>
        </w:tc>
        <w:tc>
          <w:tcPr>
            <w:tcW w:w="8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15000</w:t>
            </w:r>
          </w:p>
        </w:tc>
      </w:tr>
      <w:tr w:rsidR="00B836D7" w:rsidRPr="00B836D7" w:rsidTr="00B12186">
        <w:tc>
          <w:tcPr>
            <w:tcW w:w="48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30000</w:t>
            </w:r>
          </w:p>
        </w:tc>
        <w:tc>
          <w:tcPr>
            <w:tcW w:w="8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15000</w:t>
            </w:r>
          </w:p>
        </w:tc>
        <w:tc>
          <w:tcPr>
            <w:tcW w:w="3905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15000</w:t>
            </w:r>
          </w:p>
        </w:tc>
      </w:tr>
      <w:tr w:rsidR="00B836D7" w:rsidRPr="00B836D7" w:rsidTr="00B12186">
        <w:tc>
          <w:tcPr>
            <w:tcW w:w="14786" w:type="dxa"/>
            <w:gridSpan w:val="11"/>
          </w:tcPr>
          <w:p w:rsidR="00B836D7" w:rsidRPr="00B836D7" w:rsidRDefault="00B836D7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Учреждения физической культуры и спорта</w:t>
            </w:r>
          </w:p>
        </w:tc>
      </w:tr>
      <w:tr w:rsidR="00B836D7" w:rsidRPr="00B836D7" w:rsidTr="00B12186">
        <w:tc>
          <w:tcPr>
            <w:tcW w:w="48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</w:t>
            </w:r>
          </w:p>
        </w:tc>
        <w:tc>
          <w:tcPr>
            <w:tcW w:w="2479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 xml:space="preserve">Строительство многофункциональной спортивной площадки в с. </w:t>
            </w:r>
            <w:proofErr w:type="spellStart"/>
            <w:r w:rsidRPr="00B836D7">
              <w:rPr>
                <w:rFonts w:ascii="Times New Roman" w:hAnsi="Times New Roman"/>
              </w:rPr>
              <w:t>Твердохлебовка</w:t>
            </w:r>
            <w:proofErr w:type="spellEnd"/>
          </w:p>
        </w:tc>
        <w:tc>
          <w:tcPr>
            <w:tcW w:w="9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2018</w:t>
            </w:r>
          </w:p>
        </w:tc>
        <w:tc>
          <w:tcPr>
            <w:tcW w:w="943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2018</w:t>
            </w:r>
          </w:p>
        </w:tc>
        <w:tc>
          <w:tcPr>
            <w:tcW w:w="144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5000</w:t>
            </w:r>
          </w:p>
        </w:tc>
        <w:tc>
          <w:tcPr>
            <w:tcW w:w="8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5000</w:t>
            </w:r>
          </w:p>
        </w:tc>
        <w:tc>
          <w:tcPr>
            <w:tcW w:w="850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</w:tr>
      <w:tr w:rsidR="00B836D7" w:rsidRPr="00B836D7" w:rsidTr="00B12186">
        <w:tc>
          <w:tcPr>
            <w:tcW w:w="48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Итого:</w:t>
            </w:r>
          </w:p>
        </w:tc>
        <w:tc>
          <w:tcPr>
            <w:tcW w:w="9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5000</w:t>
            </w:r>
          </w:p>
        </w:tc>
        <w:tc>
          <w:tcPr>
            <w:tcW w:w="8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5000</w:t>
            </w:r>
          </w:p>
        </w:tc>
        <w:tc>
          <w:tcPr>
            <w:tcW w:w="850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</w:tr>
      <w:tr w:rsidR="00B836D7" w:rsidRPr="00B836D7" w:rsidTr="00B12186">
        <w:tc>
          <w:tcPr>
            <w:tcW w:w="48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Всего:</w:t>
            </w:r>
          </w:p>
        </w:tc>
        <w:tc>
          <w:tcPr>
            <w:tcW w:w="9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35000</w:t>
            </w:r>
          </w:p>
        </w:tc>
        <w:tc>
          <w:tcPr>
            <w:tcW w:w="87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5000</w:t>
            </w:r>
          </w:p>
        </w:tc>
        <w:tc>
          <w:tcPr>
            <w:tcW w:w="850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15000</w:t>
            </w:r>
          </w:p>
        </w:tc>
        <w:tc>
          <w:tcPr>
            <w:tcW w:w="3905" w:type="dxa"/>
          </w:tcPr>
          <w:p w:rsidR="00B836D7" w:rsidRPr="00B836D7" w:rsidRDefault="00B836D7" w:rsidP="00B12186">
            <w:pPr>
              <w:ind w:firstLine="0"/>
              <w:rPr>
                <w:rFonts w:ascii="Times New Roman" w:hAnsi="Times New Roman"/>
              </w:rPr>
            </w:pPr>
            <w:r w:rsidRPr="00B836D7">
              <w:rPr>
                <w:rFonts w:ascii="Times New Roman" w:hAnsi="Times New Roman"/>
              </w:rPr>
              <w:t>15000</w:t>
            </w:r>
          </w:p>
        </w:tc>
      </w:tr>
    </w:tbl>
    <w:p w:rsidR="00B836D7" w:rsidRPr="00B836D7" w:rsidRDefault="00B836D7" w:rsidP="00B836D7">
      <w:pPr>
        <w:ind w:firstLine="709"/>
        <w:rPr>
          <w:rFonts w:ascii="Times New Roman" w:hAnsi="Times New Roman"/>
        </w:rPr>
      </w:pPr>
    </w:p>
    <w:p w:rsidR="00B836D7" w:rsidRPr="00B836D7" w:rsidRDefault="00B836D7" w:rsidP="00B836D7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  <w:sectPr w:rsidR="00B836D7" w:rsidRPr="00B836D7" w:rsidSect="00EA72E3">
          <w:footerReference w:type="default" r:id="rId11"/>
          <w:footerReference w:type="first" r:id="rId12"/>
          <w:pgSz w:w="16838" w:h="11906" w:orient="landscape"/>
          <w:pgMar w:top="2268" w:right="567" w:bottom="567" w:left="1701" w:header="709" w:footer="391" w:gutter="0"/>
          <w:pgNumType w:start="18"/>
          <w:cols w:space="708"/>
          <w:titlePg/>
          <w:docGrid w:linePitch="360"/>
        </w:sectPr>
      </w:pPr>
      <w:bookmarkStart w:id="12" w:name="_Toc348616934"/>
    </w:p>
    <w:p w:rsidR="00B836D7" w:rsidRPr="00B836D7" w:rsidRDefault="00B836D7" w:rsidP="00B836D7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3" w:name="_Toc491847524"/>
      <w:r w:rsidRPr="00B836D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5 </w:t>
      </w:r>
      <w:bookmarkEnd w:id="12"/>
      <w:r w:rsidRPr="00B836D7">
        <w:rPr>
          <w:rFonts w:ascii="Times New Roman" w:hAnsi="Times New Roman" w:cs="Times New Roman"/>
          <w:b w:val="0"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bookmarkEnd w:id="13"/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программ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к 2030 году - 1300 человек, что на 26 % выше от прежней численности населения.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 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программ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района: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1) Многофункциональная спортивная площадки в с. </w:t>
      </w:r>
      <w:proofErr w:type="spellStart"/>
      <w:r w:rsidRPr="00B836D7">
        <w:rPr>
          <w:rFonts w:ascii="Times New Roman" w:hAnsi="Times New Roman"/>
        </w:rPr>
        <w:t>Твердохлебовка</w:t>
      </w:r>
      <w:proofErr w:type="spellEnd"/>
      <w:r w:rsidRPr="00B836D7">
        <w:rPr>
          <w:rFonts w:ascii="Times New Roman" w:hAnsi="Times New Roman"/>
        </w:rPr>
        <w:t>, что будет соответствовать минимально допустимому уровню обеспеченности населения данными объектами;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2) Капитальный ремонт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и Вишневского Домов культуры, что будет соответствовать минимально допустимому уровню обеспеченности населения данными объектами.</w:t>
      </w:r>
    </w:p>
    <w:p w:rsidR="00B836D7" w:rsidRPr="00B836D7" w:rsidRDefault="00B836D7" w:rsidP="00B836D7">
      <w:pPr>
        <w:ind w:firstLine="709"/>
        <w:rPr>
          <w:rStyle w:val="30"/>
          <w:rFonts w:ascii="Times New Roman" w:hAnsi="Times New Roman" w:cs="Times New Roman"/>
          <w:b w:val="0"/>
          <w:iCs/>
          <w:sz w:val="24"/>
          <w:szCs w:val="24"/>
        </w:rPr>
      </w:pPr>
      <w:r w:rsidRPr="00B836D7">
        <w:rPr>
          <w:rFonts w:ascii="Times New Roman" w:hAnsi="Times New Roman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</w:t>
      </w:r>
    </w:p>
    <w:p w:rsidR="00B836D7" w:rsidRPr="00B836D7" w:rsidRDefault="00B836D7" w:rsidP="00B836D7">
      <w:pPr>
        <w:pStyle w:val="2"/>
        <w:ind w:firstLine="709"/>
        <w:jc w:val="both"/>
        <w:rPr>
          <w:rStyle w:val="30"/>
          <w:rFonts w:ascii="Times New Roman" w:hAnsi="Times New Roman" w:cs="Times New Roman"/>
          <w:bCs/>
          <w:sz w:val="24"/>
          <w:szCs w:val="24"/>
        </w:rPr>
      </w:pPr>
      <w:bookmarkStart w:id="14" w:name="_Toc491847525"/>
      <w:r w:rsidRPr="00B836D7">
        <w:rPr>
          <w:rStyle w:val="30"/>
          <w:rFonts w:ascii="Times New Roman" w:hAnsi="Times New Roman" w:cs="Times New Roman"/>
          <w:sz w:val="24"/>
          <w:szCs w:val="24"/>
        </w:rPr>
        <w:t>6</w:t>
      </w:r>
      <w:r w:rsidRPr="00B836D7">
        <w:rPr>
          <w:rStyle w:val="30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proofErr w:type="spellStart"/>
      <w:r w:rsidRPr="00B836D7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B836D7">
        <w:rPr>
          <w:rFonts w:ascii="Times New Roman" w:hAnsi="Times New Roman" w:cs="Times New Roman"/>
          <w:b w:val="0"/>
          <w:sz w:val="24"/>
          <w:szCs w:val="24"/>
        </w:rPr>
        <w:t>Богучарского</w:t>
      </w:r>
      <w:proofErr w:type="spellEnd"/>
      <w:r w:rsidRPr="00B836D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bookmarkEnd w:id="14"/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района, а также с учетом федеральных проектов и программ, государственных программ Воронежской области и муниципальных программ муниципального образования Богучарский муниципальный район, реализуемых на территории поселения.</w:t>
      </w:r>
    </w:p>
    <w:p w:rsidR="00B836D7" w:rsidRPr="00B836D7" w:rsidRDefault="00B836D7" w:rsidP="00B836D7">
      <w:pPr>
        <w:ind w:firstLine="709"/>
        <w:rPr>
          <w:rFonts w:ascii="Times New Roman" w:hAnsi="Times New Roman"/>
        </w:rPr>
      </w:pPr>
      <w:r w:rsidRPr="00B836D7">
        <w:rPr>
          <w:rFonts w:ascii="Times New Roman" w:hAnsi="Times New Roman"/>
        </w:rPr>
        <w:t xml:space="preserve">В соответствии с изложенной в Программе политикой администрация </w:t>
      </w:r>
      <w:proofErr w:type="spellStart"/>
      <w:r w:rsidRPr="00B836D7">
        <w:rPr>
          <w:rFonts w:ascii="Times New Roman" w:hAnsi="Times New Roman"/>
        </w:rPr>
        <w:t>Твердохлебовского</w:t>
      </w:r>
      <w:proofErr w:type="spellEnd"/>
      <w:r w:rsidRPr="00B836D7">
        <w:rPr>
          <w:rFonts w:ascii="Times New Roman" w:hAnsi="Times New Roman"/>
        </w:rPr>
        <w:t xml:space="preserve"> сельского поселения </w:t>
      </w:r>
      <w:proofErr w:type="spellStart"/>
      <w:r w:rsidRPr="00B836D7">
        <w:rPr>
          <w:rFonts w:ascii="Times New Roman" w:hAnsi="Times New Roman"/>
        </w:rPr>
        <w:t>Богучарского</w:t>
      </w:r>
      <w:proofErr w:type="spellEnd"/>
      <w:r w:rsidRPr="00B836D7">
        <w:rPr>
          <w:rFonts w:ascii="Times New Roman" w:hAnsi="Times New Roman"/>
        </w:rPr>
        <w:t xml:space="preserve"> муниципального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</w:t>
      </w:r>
    </w:p>
    <w:p w:rsidR="00385249" w:rsidRPr="00B836D7" w:rsidRDefault="006912D9">
      <w:pPr>
        <w:rPr>
          <w:rFonts w:ascii="Times New Roman" w:hAnsi="Times New Roman"/>
        </w:rPr>
      </w:pPr>
    </w:p>
    <w:sectPr w:rsidR="00385249" w:rsidRPr="00B836D7" w:rsidSect="00EA72E3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2D9" w:rsidRDefault="006912D9" w:rsidP="00B836D7">
      <w:r>
        <w:separator/>
      </w:r>
    </w:p>
  </w:endnote>
  <w:endnote w:type="continuationSeparator" w:id="0">
    <w:p w:rsidR="006912D9" w:rsidRDefault="006912D9" w:rsidP="00B8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E3" w:rsidRDefault="006912D9" w:rsidP="00EA72E3">
    <w:pPr>
      <w:pStyle w:val="a4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 w:rsidR="00B836D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E3" w:rsidRPr="0015168B" w:rsidRDefault="006912D9" w:rsidP="001516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E3" w:rsidRPr="0015168B" w:rsidRDefault="006912D9" w:rsidP="001516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2D9" w:rsidRDefault="006912D9" w:rsidP="00B836D7">
      <w:r>
        <w:separator/>
      </w:r>
    </w:p>
  </w:footnote>
  <w:footnote w:type="continuationSeparator" w:id="0">
    <w:p w:rsidR="006912D9" w:rsidRDefault="006912D9" w:rsidP="00B8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3F4"/>
    <w:multiLevelType w:val="hybridMultilevel"/>
    <w:tmpl w:val="FD681CC4"/>
    <w:lvl w:ilvl="0" w:tplc="0E06708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407EB6"/>
    <w:multiLevelType w:val="hybridMultilevel"/>
    <w:tmpl w:val="C4FC8C0E"/>
    <w:lvl w:ilvl="0" w:tplc="FFFFFFFF">
      <w:start w:val="65535"/>
      <w:numFmt w:val="bullet"/>
      <w:lvlText w:val="–"/>
      <w:lvlJc w:val="left"/>
      <w:pPr>
        <w:ind w:left="41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0261A5"/>
    <w:multiLevelType w:val="hybridMultilevel"/>
    <w:tmpl w:val="B02ABF42"/>
    <w:lvl w:ilvl="0" w:tplc="EEB2A8F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3C31CE"/>
    <w:multiLevelType w:val="hybridMultilevel"/>
    <w:tmpl w:val="DD882BE2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120011"/>
    <w:multiLevelType w:val="hybridMultilevel"/>
    <w:tmpl w:val="85DA9702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906129"/>
    <w:multiLevelType w:val="hybridMultilevel"/>
    <w:tmpl w:val="3D987612"/>
    <w:lvl w:ilvl="0" w:tplc="AE3257EC">
      <w:start w:val="1"/>
      <w:numFmt w:val="bullet"/>
      <w:lvlText w:val="-"/>
      <w:lvlJc w:val="left"/>
      <w:pPr>
        <w:ind w:left="130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2B5802A7"/>
    <w:multiLevelType w:val="hybridMultilevel"/>
    <w:tmpl w:val="F522D3AA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15699F"/>
    <w:multiLevelType w:val="hybridMultilevel"/>
    <w:tmpl w:val="6F1A9E92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9" w15:restartNumberingAfterBreak="0">
    <w:nsid w:val="376B387B"/>
    <w:multiLevelType w:val="hybridMultilevel"/>
    <w:tmpl w:val="FFC244C6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51FFA"/>
    <w:multiLevelType w:val="hybridMultilevel"/>
    <w:tmpl w:val="EBE683BC"/>
    <w:lvl w:ilvl="0" w:tplc="F4BE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1A13C8"/>
    <w:multiLevelType w:val="hybridMultilevel"/>
    <w:tmpl w:val="E8545F40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6D253F"/>
    <w:multiLevelType w:val="hybridMultilevel"/>
    <w:tmpl w:val="1DFCCC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573751"/>
    <w:multiLevelType w:val="hybridMultilevel"/>
    <w:tmpl w:val="A3C68732"/>
    <w:lvl w:ilvl="0" w:tplc="0419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8" w15:restartNumberingAfterBreak="0">
    <w:nsid w:val="56664A19"/>
    <w:multiLevelType w:val="hybridMultilevel"/>
    <w:tmpl w:val="7D267758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60A0264E"/>
    <w:multiLevelType w:val="hybridMultilevel"/>
    <w:tmpl w:val="8A7084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B6C638B"/>
    <w:multiLevelType w:val="hybridMultilevel"/>
    <w:tmpl w:val="0BE809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495592"/>
    <w:multiLevelType w:val="hybridMultilevel"/>
    <w:tmpl w:val="1F30BA50"/>
    <w:lvl w:ilvl="0" w:tplc="0E067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734BBB"/>
    <w:multiLevelType w:val="hybridMultilevel"/>
    <w:tmpl w:val="310ABEAE"/>
    <w:lvl w:ilvl="0" w:tplc="FFFFFFFF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BBA4F75"/>
    <w:multiLevelType w:val="hybridMultilevel"/>
    <w:tmpl w:val="30B04A0C"/>
    <w:lvl w:ilvl="0" w:tplc="AE3257EC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C620723"/>
    <w:multiLevelType w:val="hybridMultilevel"/>
    <w:tmpl w:val="CE32F036"/>
    <w:lvl w:ilvl="0" w:tplc="0419000B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3"/>
  </w:num>
  <w:num w:numId="5">
    <w:abstractNumId w:val="26"/>
  </w:num>
  <w:num w:numId="6">
    <w:abstractNumId w:val="16"/>
  </w:num>
  <w:num w:numId="7">
    <w:abstractNumId w:val="32"/>
  </w:num>
  <w:num w:numId="8">
    <w:abstractNumId w:val="15"/>
  </w:num>
  <w:num w:numId="9">
    <w:abstractNumId w:val="10"/>
  </w:num>
  <w:num w:numId="10">
    <w:abstractNumId w:val="41"/>
  </w:num>
  <w:num w:numId="11">
    <w:abstractNumId w:val="39"/>
  </w:num>
  <w:num w:numId="12">
    <w:abstractNumId w:val="23"/>
  </w:num>
  <w:num w:numId="13">
    <w:abstractNumId w:val="31"/>
  </w:num>
  <w:num w:numId="14">
    <w:abstractNumId w:val="0"/>
  </w:num>
  <w:num w:numId="15">
    <w:abstractNumId w:val="6"/>
  </w:num>
  <w:num w:numId="16">
    <w:abstractNumId w:val="37"/>
  </w:num>
  <w:num w:numId="17">
    <w:abstractNumId w:val="2"/>
  </w:num>
  <w:num w:numId="18">
    <w:abstractNumId w:val="34"/>
  </w:num>
  <w:num w:numId="19">
    <w:abstractNumId w:val="30"/>
  </w:num>
  <w:num w:numId="20">
    <w:abstractNumId w:val="27"/>
  </w:num>
  <w:num w:numId="21">
    <w:abstractNumId w:val="38"/>
  </w:num>
  <w:num w:numId="22">
    <w:abstractNumId w:val="36"/>
  </w:num>
  <w:num w:numId="23">
    <w:abstractNumId w:val="40"/>
  </w:num>
  <w:num w:numId="24">
    <w:abstractNumId w:val="4"/>
  </w:num>
  <w:num w:numId="25">
    <w:abstractNumId w:val="25"/>
  </w:num>
  <w:num w:numId="26">
    <w:abstractNumId w:val="29"/>
  </w:num>
  <w:num w:numId="27">
    <w:abstractNumId w:val="7"/>
  </w:num>
  <w:num w:numId="28">
    <w:abstractNumId w:val="24"/>
  </w:num>
  <w:num w:numId="29">
    <w:abstractNumId w:val="12"/>
  </w:num>
  <w:num w:numId="30">
    <w:abstractNumId w:val="42"/>
  </w:num>
  <w:num w:numId="31">
    <w:abstractNumId w:val="14"/>
  </w:num>
  <w:num w:numId="32">
    <w:abstractNumId w:val="19"/>
  </w:num>
  <w:num w:numId="33">
    <w:abstractNumId w:val="9"/>
  </w:num>
  <w:num w:numId="34">
    <w:abstractNumId w:val="28"/>
  </w:num>
  <w:num w:numId="35">
    <w:abstractNumId w:val="21"/>
  </w:num>
  <w:num w:numId="36">
    <w:abstractNumId w:val="22"/>
  </w:num>
  <w:num w:numId="37">
    <w:abstractNumId w:val="18"/>
  </w:num>
  <w:num w:numId="38">
    <w:abstractNumId w:val="1"/>
  </w:num>
  <w:num w:numId="39">
    <w:abstractNumId w:val="13"/>
  </w:num>
  <w:num w:numId="40">
    <w:abstractNumId w:val="43"/>
  </w:num>
  <w:num w:numId="41">
    <w:abstractNumId w:val="8"/>
  </w:num>
  <w:num w:numId="42">
    <w:abstractNumId w:val="35"/>
  </w:num>
  <w:num w:numId="43">
    <w:abstractNumId w:val="5"/>
  </w:num>
  <w:num w:numId="44">
    <w:abstractNumId w:val="4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00"/>
    <w:rsid w:val="004E77CC"/>
    <w:rsid w:val="005F08D2"/>
    <w:rsid w:val="006912D9"/>
    <w:rsid w:val="00AC0B0D"/>
    <w:rsid w:val="00B836D7"/>
    <w:rsid w:val="00D2758C"/>
    <w:rsid w:val="00EF4BF4"/>
    <w:rsid w:val="00F13597"/>
    <w:rsid w:val="00F14600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35C9B-1A98-47E0-BB54-A53E4E4B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B836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B836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B836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B836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B836D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B836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B836D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B836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836D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B836D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B836D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836D7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B836D7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B83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83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3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0"/>
    <w:link w:val="a5"/>
    <w:rsid w:val="00B836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B836D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B83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ВерхКолонтитул"/>
    <w:basedOn w:val="a0"/>
    <w:link w:val="a7"/>
    <w:uiPriority w:val="99"/>
    <w:rsid w:val="00B83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1"/>
    <w:link w:val="a6"/>
    <w:uiPriority w:val="99"/>
    <w:rsid w:val="00B836D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Document Map"/>
    <w:basedOn w:val="a0"/>
    <w:link w:val="a9"/>
    <w:semiHidden/>
    <w:rsid w:val="00B836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1"/>
    <w:link w:val="a8"/>
    <w:semiHidden/>
    <w:rsid w:val="00B836D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a">
    <w:name w:val="Table Grid"/>
    <w:basedOn w:val="a2"/>
    <w:uiPriority w:val="59"/>
    <w:rsid w:val="00B8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aliases w:val=" Знак,Знак, Знак1,Знак1"/>
    <w:basedOn w:val="a0"/>
    <w:next w:val="a0"/>
    <w:link w:val="ac"/>
    <w:qFormat/>
    <w:rsid w:val="00B836D7"/>
    <w:rPr>
      <w:b/>
      <w:bCs/>
      <w:sz w:val="20"/>
      <w:szCs w:val="20"/>
    </w:rPr>
  </w:style>
  <w:style w:type="paragraph" w:customStyle="1" w:styleId="ad">
    <w:name w:val="Обычный без отступа"/>
    <w:basedOn w:val="a0"/>
    <w:next w:val="a0"/>
    <w:rsid w:val="00B836D7"/>
    <w:rPr>
      <w:szCs w:val="20"/>
    </w:rPr>
  </w:style>
  <w:style w:type="paragraph" w:styleId="ae">
    <w:name w:val="Body Text Indent"/>
    <w:basedOn w:val="a0"/>
    <w:link w:val="af"/>
    <w:rsid w:val="00B836D7"/>
    <w:pPr>
      <w:ind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B836D7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Body Text"/>
    <w:basedOn w:val="a0"/>
    <w:link w:val="af1"/>
    <w:rsid w:val="00B836D7"/>
    <w:rPr>
      <w:sz w:val="28"/>
      <w:szCs w:val="20"/>
    </w:rPr>
  </w:style>
  <w:style w:type="character" w:customStyle="1" w:styleId="af1">
    <w:name w:val="Основной текст Знак"/>
    <w:basedOn w:val="a1"/>
    <w:link w:val="af0"/>
    <w:rsid w:val="00B836D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Обычный1"/>
    <w:rsid w:val="00B8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836D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B836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B836D7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B836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836D7"/>
    <w:rPr>
      <w:rFonts w:ascii="Arial" w:eastAsia="Times New Roman" w:hAnsi="Arial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B836D7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1"/>
    <w:link w:val="af2"/>
    <w:rsid w:val="00B836D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B836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836D7"/>
    <w:rPr>
      <w:rFonts w:ascii="Arial" w:eastAsia="Times New Roman" w:hAnsi="Arial" w:cs="Times New Roman"/>
      <w:sz w:val="16"/>
      <w:szCs w:val="16"/>
      <w:lang w:eastAsia="ru-RU"/>
    </w:rPr>
  </w:style>
  <w:style w:type="paragraph" w:styleId="af4">
    <w:name w:val="List Paragraph"/>
    <w:basedOn w:val="a0"/>
    <w:link w:val="af5"/>
    <w:uiPriority w:val="34"/>
    <w:qFormat/>
    <w:rsid w:val="00B836D7"/>
    <w:pPr>
      <w:spacing w:after="60"/>
      <w:ind w:left="720"/>
      <w:contextualSpacing/>
    </w:pPr>
  </w:style>
  <w:style w:type="character" w:styleId="af6">
    <w:name w:val="Hyperlink"/>
    <w:basedOn w:val="a1"/>
    <w:rsid w:val="00B836D7"/>
    <w:rPr>
      <w:color w:val="0000FF"/>
      <w:u w:val="none"/>
    </w:rPr>
  </w:style>
  <w:style w:type="paragraph" w:styleId="af7">
    <w:name w:val="Normal (Web)"/>
    <w:basedOn w:val="a0"/>
    <w:rsid w:val="00B836D7"/>
    <w:pPr>
      <w:spacing w:before="100" w:beforeAutospacing="1" w:after="100" w:afterAutospacing="1"/>
    </w:pPr>
  </w:style>
  <w:style w:type="character" w:customStyle="1" w:styleId="ac">
    <w:name w:val="Название объекта Знак"/>
    <w:aliases w:val=" Знак Знак,Знак Знак, Знак1 Знак,Знак1 Знак"/>
    <w:link w:val="ab"/>
    <w:rsid w:val="00B836D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12">
    <w:name w:val="Маркированный список 1"/>
    <w:basedOn w:val="a0"/>
    <w:rsid w:val="00B836D7"/>
    <w:pPr>
      <w:tabs>
        <w:tab w:val="num" w:pos="1080"/>
      </w:tabs>
      <w:spacing w:line="360" w:lineRule="auto"/>
      <w:ind w:left="1080" w:hanging="360"/>
    </w:pPr>
    <w:rPr>
      <w:rFonts w:cs="Arial"/>
    </w:rPr>
  </w:style>
  <w:style w:type="character" w:styleId="af8">
    <w:name w:val="page number"/>
    <w:basedOn w:val="a1"/>
    <w:rsid w:val="00B836D7"/>
  </w:style>
  <w:style w:type="paragraph" w:styleId="23">
    <w:name w:val="Body Text 2"/>
    <w:basedOn w:val="a0"/>
    <w:link w:val="24"/>
    <w:rsid w:val="00B836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B836D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B836D7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B836D7"/>
  </w:style>
  <w:style w:type="character" w:styleId="af9">
    <w:name w:val="Strong"/>
    <w:qFormat/>
    <w:rsid w:val="00B836D7"/>
    <w:rPr>
      <w:b/>
      <w:bCs/>
    </w:rPr>
  </w:style>
  <w:style w:type="character" w:customStyle="1" w:styleId="afa">
    <w:name w:val="Основной текст_"/>
    <w:link w:val="13"/>
    <w:rsid w:val="00B836D7"/>
    <w:rPr>
      <w:shd w:val="clear" w:color="auto" w:fill="FFFFFF"/>
    </w:rPr>
  </w:style>
  <w:style w:type="paragraph" w:customStyle="1" w:styleId="13">
    <w:name w:val="Основной текст1"/>
    <w:basedOn w:val="a0"/>
    <w:link w:val="afa"/>
    <w:rsid w:val="00B836D7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B836D7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B836D7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B836D7"/>
    <w:pPr>
      <w:spacing w:before="100" w:beforeAutospacing="1" w:after="100" w:afterAutospacing="1"/>
    </w:pPr>
  </w:style>
  <w:style w:type="paragraph" w:styleId="a">
    <w:name w:val="footnote text"/>
    <w:basedOn w:val="a0"/>
    <w:link w:val="afb"/>
    <w:autoRedefine/>
    <w:rsid w:val="00B836D7"/>
    <w:pPr>
      <w:numPr>
        <w:numId w:val="13"/>
      </w:numPr>
    </w:pPr>
  </w:style>
  <w:style w:type="character" w:customStyle="1" w:styleId="afb">
    <w:name w:val="Текст сноски Знак"/>
    <w:basedOn w:val="a1"/>
    <w:link w:val="a"/>
    <w:rsid w:val="00B836D7"/>
    <w:rPr>
      <w:rFonts w:ascii="Arial" w:eastAsia="Times New Roman" w:hAnsi="Arial" w:cs="Times New Roman"/>
      <w:sz w:val="24"/>
      <w:szCs w:val="24"/>
      <w:lang w:eastAsia="ru-RU"/>
    </w:rPr>
  </w:style>
  <w:style w:type="paragraph" w:styleId="afc">
    <w:name w:val="TOC Heading"/>
    <w:basedOn w:val="1"/>
    <w:next w:val="a0"/>
    <w:uiPriority w:val="39"/>
    <w:semiHidden/>
    <w:unhideWhenUsed/>
    <w:qFormat/>
    <w:rsid w:val="00B836D7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B836D7"/>
    <w:pPr>
      <w:tabs>
        <w:tab w:val="left" w:pos="567"/>
        <w:tab w:val="right" w:leader="dot" w:pos="10206"/>
      </w:tabs>
      <w:ind w:left="567" w:hanging="567"/>
    </w:pPr>
    <w:rPr>
      <w:b/>
      <w:noProof/>
    </w:rPr>
  </w:style>
  <w:style w:type="paragraph" w:styleId="afd">
    <w:name w:val="Balloon Text"/>
    <w:basedOn w:val="a0"/>
    <w:link w:val="afe"/>
    <w:rsid w:val="00B836D7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B836D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">
    <w:name w:val="Текст записки"/>
    <w:basedOn w:val="a0"/>
    <w:qFormat/>
    <w:rsid w:val="00B836D7"/>
    <w:pPr>
      <w:autoSpaceDE w:val="0"/>
      <w:autoSpaceDN w:val="0"/>
      <w:adjustRightInd w:val="0"/>
      <w:spacing w:after="200" w:line="276" w:lineRule="auto"/>
    </w:pPr>
    <w:rPr>
      <w:rFonts w:eastAsia="Calibri"/>
      <w:szCs w:val="28"/>
      <w:lang w:eastAsia="en-US"/>
    </w:rPr>
  </w:style>
  <w:style w:type="table" w:styleId="26">
    <w:name w:val="Table Subtle 2"/>
    <w:basedOn w:val="a2"/>
    <w:rsid w:val="00B8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2"/>
    <w:rsid w:val="00B8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rsid w:val="00B8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B8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+таб"/>
    <w:basedOn w:val="a0"/>
    <w:link w:val="aff1"/>
    <w:qFormat/>
    <w:rsid w:val="00B836D7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ff1">
    <w:name w:val="+таб Знак"/>
    <w:link w:val="aff0"/>
    <w:rsid w:val="00B836D7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locked/>
    <w:rsid w:val="00B836D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qFormat/>
    <w:rsid w:val="00B836D7"/>
    <w:pPr>
      <w:spacing w:line="276" w:lineRule="auto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B836D7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ff2">
    <w:name w:val="No Spacing"/>
    <w:basedOn w:val="a0"/>
    <w:link w:val="aff3"/>
    <w:qFormat/>
    <w:rsid w:val="00B836D7"/>
    <w:rPr>
      <w:rFonts w:ascii="Calibri" w:hAnsi="Calibri"/>
      <w:szCs w:val="32"/>
      <w:lang w:val="en-US" w:eastAsia="en-US" w:bidi="en-US"/>
    </w:rPr>
  </w:style>
  <w:style w:type="character" w:customStyle="1" w:styleId="aff3">
    <w:name w:val="Без интервала Знак"/>
    <w:link w:val="aff2"/>
    <w:rsid w:val="00B836D7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f4">
    <w:name w:val="Emphasis"/>
    <w:qFormat/>
    <w:rsid w:val="00B836D7"/>
    <w:rPr>
      <w:i/>
      <w:iCs/>
    </w:rPr>
  </w:style>
  <w:style w:type="table" w:styleId="-2">
    <w:name w:val="Table Web 2"/>
    <w:basedOn w:val="a2"/>
    <w:rsid w:val="00B8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B836D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table" w:styleId="-3">
    <w:name w:val="Table Web 3"/>
    <w:basedOn w:val="a2"/>
    <w:rsid w:val="00B8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0"/>
    <w:next w:val="a0"/>
    <w:autoRedefine/>
    <w:uiPriority w:val="39"/>
    <w:rsid w:val="00B836D7"/>
    <w:pPr>
      <w:tabs>
        <w:tab w:val="right" w:leader="dot" w:pos="10196"/>
      </w:tabs>
      <w:ind w:left="567" w:hanging="567"/>
    </w:pPr>
    <w:rPr>
      <w:b/>
      <w:noProof/>
    </w:rPr>
  </w:style>
  <w:style w:type="paragraph" w:customStyle="1" w:styleId="Default">
    <w:name w:val="Default"/>
    <w:rsid w:val="00B83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1"/>
    <w:rsid w:val="00B836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0"/>
    <w:link w:val="aff6"/>
    <w:semiHidden/>
    <w:rsid w:val="00B836D7"/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1"/>
    <w:link w:val="aff5"/>
    <w:semiHidden/>
    <w:rsid w:val="00B836D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B836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836D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836D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836D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836D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0"/>
    <w:rsid w:val="00B836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5610</Words>
  <Characters>31979</Characters>
  <Application>Microsoft Office Word</Application>
  <DocSecurity>0</DocSecurity>
  <Lines>266</Lines>
  <Paragraphs>75</Paragraphs>
  <ScaleCrop>false</ScaleCrop>
  <Company/>
  <LinksUpToDate>false</LinksUpToDate>
  <CharactersWithSpaces>37514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2021-03-11T13:09:00Z</dcterms:created>
  <dcterms:modified xsi:type="dcterms:W3CDTF">2021-03-11T13:09:00Z</dcterms:modified>
</cp:coreProperties>
</file>