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D8" w:rsidRPr="001D63D8" w:rsidRDefault="001D63D8" w:rsidP="001D63D8">
      <w:pPr>
        <w:pStyle w:val="4"/>
        <w:ind w:firstLine="0"/>
        <w:jc w:val="center"/>
        <w:rPr>
          <w:rFonts w:ascii="Times New Roman" w:hAnsi="Times New Roman"/>
          <w:b w:val="0"/>
          <w:sz w:val="28"/>
        </w:rPr>
      </w:pPr>
      <w:r w:rsidRPr="001D63D8">
        <w:rPr>
          <w:rFonts w:ascii="Times New Roman" w:hAnsi="Times New Roman"/>
          <w:b w:val="0"/>
          <w:sz w:val="28"/>
        </w:rPr>
        <w:t>АДМИНИСТРАЦИЯ</w:t>
      </w:r>
    </w:p>
    <w:p w:rsidR="001D63D8" w:rsidRPr="001D63D8" w:rsidRDefault="001D63D8" w:rsidP="001D63D8">
      <w:pPr>
        <w:pStyle w:val="4"/>
        <w:ind w:firstLine="0"/>
        <w:jc w:val="center"/>
        <w:rPr>
          <w:rFonts w:ascii="Times New Roman" w:hAnsi="Times New Roman"/>
          <w:b w:val="0"/>
          <w:sz w:val="28"/>
        </w:rPr>
      </w:pPr>
      <w:r w:rsidRPr="001D63D8">
        <w:rPr>
          <w:rFonts w:ascii="Times New Roman" w:hAnsi="Times New Roman"/>
          <w:b w:val="0"/>
          <w:sz w:val="28"/>
        </w:rPr>
        <w:t>СУХОДОНЕЦКОГО СЕЛЬСКОГО ПОСЕЛЕНИЯ</w:t>
      </w:r>
    </w:p>
    <w:p w:rsidR="001D63D8" w:rsidRPr="001D63D8" w:rsidRDefault="001D63D8" w:rsidP="001D63D8">
      <w:pPr>
        <w:pStyle w:val="4"/>
        <w:ind w:firstLine="0"/>
        <w:jc w:val="center"/>
        <w:rPr>
          <w:rFonts w:ascii="Times New Roman" w:hAnsi="Times New Roman"/>
          <w:b w:val="0"/>
          <w:sz w:val="28"/>
        </w:rPr>
      </w:pPr>
      <w:r w:rsidRPr="001D63D8">
        <w:rPr>
          <w:rFonts w:ascii="Times New Roman" w:hAnsi="Times New Roman"/>
          <w:b w:val="0"/>
          <w:sz w:val="28"/>
        </w:rPr>
        <w:t>БОГУЧАРСКОГО МУНИЦИПАЛЬНОГО РАЙОНА</w:t>
      </w:r>
    </w:p>
    <w:p w:rsidR="001D63D8" w:rsidRPr="001D63D8" w:rsidRDefault="001D63D8" w:rsidP="001D63D8">
      <w:pPr>
        <w:pStyle w:val="4"/>
        <w:ind w:firstLine="0"/>
        <w:jc w:val="center"/>
        <w:rPr>
          <w:rFonts w:ascii="Times New Roman" w:hAnsi="Times New Roman"/>
          <w:b w:val="0"/>
          <w:sz w:val="28"/>
        </w:rPr>
      </w:pPr>
      <w:r w:rsidRPr="001D63D8">
        <w:rPr>
          <w:rFonts w:ascii="Times New Roman" w:hAnsi="Times New Roman"/>
          <w:b w:val="0"/>
          <w:sz w:val="28"/>
        </w:rPr>
        <w:t>ВОРОНЕЖСКОЙ ОБЛАСТИ</w:t>
      </w:r>
    </w:p>
    <w:p w:rsidR="001D63D8" w:rsidRPr="001D63D8" w:rsidRDefault="001D63D8" w:rsidP="001D63D8">
      <w:pPr>
        <w:pStyle w:val="a6"/>
        <w:jc w:val="center"/>
        <w:rPr>
          <w:rFonts w:ascii="Times New Roman" w:hAnsi="Times New Roman"/>
          <w:szCs w:val="28"/>
        </w:rPr>
      </w:pPr>
      <w:r w:rsidRPr="001D63D8">
        <w:rPr>
          <w:rFonts w:ascii="Times New Roman" w:hAnsi="Times New Roman"/>
          <w:szCs w:val="28"/>
        </w:rPr>
        <w:t>ПОСТАНОВЛЕНИЕ</w:t>
      </w:r>
    </w:p>
    <w:p w:rsidR="001D63D8" w:rsidRPr="001D63D8" w:rsidRDefault="001D63D8" w:rsidP="001D63D8">
      <w:pPr>
        <w:pStyle w:val="a6"/>
        <w:tabs>
          <w:tab w:val="left" w:pos="7809"/>
        </w:tabs>
        <w:jc w:val="both"/>
        <w:rPr>
          <w:rFonts w:ascii="Times New Roman" w:hAnsi="Times New Roman"/>
          <w:szCs w:val="28"/>
        </w:rPr>
      </w:pPr>
    </w:p>
    <w:p w:rsidR="001D63D8" w:rsidRPr="001D63D8" w:rsidRDefault="001D63D8" w:rsidP="001D63D8">
      <w:pPr>
        <w:pStyle w:val="a6"/>
        <w:tabs>
          <w:tab w:val="left" w:pos="7809"/>
        </w:tabs>
        <w:jc w:val="both"/>
        <w:rPr>
          <w:rFonts w:ascii="Times New Roman" w:hAnsi="Times New Roman"/>
          <w:szCs w:val="28"/>
        </w:rPr>
      </w:pPr>
      <w:r w:rsidRPr="001D63D8">
        <w:rPr>
          <w:rFonts w:ascii="Times New Roman" w:hAnsi="Times New Roman"/>
          <w:szCs w:val="28"/>
        </w:rPr>
        <w:t>от «29» декабря 2016 г. № 112</w:t>
      </w:r>
    </w:p>
    <w:p w:rsidR="001D63D8" w:rsidRPr="001D63D8" w:rsidRDefault="001D63D8" w:rsidP="001D63D8">
      <w:pPr>
        <w:pStyle w:val="a6"/>
        <w:tabs>
          <w:tab w:val="left" w:pos="7809"/>
        </w:tabs>
        <w:jc w:val="both"/>
        <w:rPr>
          <w:rFonts w:ascii="Times New Roman" w:hAnsi="Times New Roman"/>
          <w:szCs w:val="28"/>
        </w:rPr>
      </w:pPr>
      <w:r w:rsidRPr="001D63D8">
        <w:rPr>
          <w:rFonts w:ascii="Times New Roman" w:hAnsi="Times New Roman"/>
          <w:szCs w:val="28"/>
        </w:rPr>
        <w:t>с. Сухой Донец</w:t>
      </w:r>
    </w:p>
    <w:p w:rsidR="001D63D8" w:rsidRPr="001D63D8" w:rsidRDefault="001D63D8" w:rsidP="001D63D8">
      <w:pPr>
        <w:pStyle w:val="a6"/>
        <w:tabs>
          <w:tab w:val="left" w:pos="1418"/>
        </w:tabs>
        <w:jc w:val="both"/>
        <w:rPr>
          <w:rFonts w:ascii="Times New Roman" w:hAnsi="Times New Roman"/>
          <w:szCs w:val="28"/>
        </w:rPr>
      </w:pPr>
    </w:p>
    <w:p w:rsidR="001D63D8" w:rsidRPr="001D63D8" w:rsidRDefault="001D63D8" w:rsidP="001D63D8">
      <w:pPr>
        <w:pStyle w:val="Title"/>
        <w:spacing w:before="0" w:after="0"/>
        <w:ind w:right="4534" w:firstLine="0"/>
        <w:jc w:val="both"/>
        <w:rPr>
          <w:rFonts w:ascii="Times New Roman" w:hAnsi="Times New Roman" w:cs="Times New Roman"/>
          <w:sz w:val="28"/>
          <w:szCs w:val="28"/>
        </w:rPr>
      </w:pPr>
      <w:r w:rsidRPr="001D63D8">
        <w:rPr>
          <w:rFonts w:ascii="Times New Roman" w:hAnsi="Times New Roman" w:cs="Times New Roman"/>
          <w:sz w:val="28"/>
          <w:szCs w:val="28"/>
        </w:rPr>
        <w:t xml:space="preserve">Об утверждении муниципальной программы «Комплексное развитие систем </w:t>
      </w:r>
      <w:bookmarkStart w:id="0" w:name="_GoBack"/>
      <w:r w:rsidRPr="001D63D8">
        <w:rPr>
          <w:rFonts w:ascii="Times New Roman" w:hAnsi="Times New Roman" w:cs="Times New Roman"/>
          <w:sz w:val="28"/>
          <w:szCs w:val="28"/>
        </w:rPr>
        <w:t>коммунальной</w:t>
      </w:r>
      <w:r w:rsidR="00A476FE" w:rsidRPr="00A476FE">
        <w:rPr>
          <w:rFonts w:ascii="Times New Roman" w:hAnsi="Times New Roman" w:cs="Times New Roman"/>
          <w:sz w:val="28"/>
          <w:szCs w:val="28"/>
        </w:rPr>
        <w:t xml:space="preserve"> </w:t>
      </w:r>
      <w:r w:rsidRPr="001D63D8">
        <w:rPr>
          <w:rFonts w:ascii="Times New Roman" w:hAnsi="Times New Roman" w:cs="Times New Roman"/>
          <w:sz w:val="28"/>
          <w:szCs w:val="28"/>
        </w:rPr>
        <w:t xml:space="preserve">инфраструктуры </w:t>
      </w:r>
      <w:bookmarkEnd w:id="0"/>
      <w:r w:rsidRPr="001D63D8">
        <w:rPr>
          <w:rFonts w:ascii="Times New Roman" w:hAnsi="Times New Roman" w:cs="Times New Roman"/>
          <w:sz w:val="28"/>
          <w:szCs w:val="28"/>
        </w:rPr>
        <w:t>Суходонецкого сельского поселения Богучарского муниципального</w:t>
      </w:r>
      <w:r w:rsidR="00A476FE" w:rsidRPr="00A476FE">
        <w:rPr>
          <w:rFonts w:ascii="Times New Roman" w:hAnsi="Times New Roman" w:cs="Times New Roman"/>
          <w:sz w:val="28"/>
          <w:szCs w:val="28"/>
        </w:rPr>
        <w:t xml:space="preserve"> </w:t>
      </w:r>
      <w:r w:rsidRPr="001D63D8">
        <w:rPr>
          <w:rFonts w:ascii="Times New Roman" w:hAnsi="Times New Roman" w:cs="Times New Roman"/>
          <w:sz w:val="28"/>
          <w:szCs w:val="28"/>
        </w:rPr>
        <w:t>района на 2017-2022 годы»</w:t>
      </w:r>
    </w:p>
    <w:p w:rsidR="001D63D8" w:rsidRPr="001D63D8" w:rsidRDefault="001D63D8" w:rsidP="001D63D8">
      <w:pPr>
        <w:ind w:firstLine="709"/>
        <w:rPr>
          <w:rFonts w:ascii="Times New Roman" w:hAnsi="Times New Roman"/>
          <w:sz w:val="28"/>
          <w:szCs w:val="28"/>
        </w:rPr>
      </w:pPr>
    </w:p>
    <w:p w:rsidR="001D63D8" w:rsidRPr="001D63D8" w:rsidRDefault="001D63D8" w:rsidP="001D63D8">
      <w:pPr>
        <w:ind w:firstLine="709"/>
        <w:outlineLvl w:val="0"/>
        <w:rPr>
          <w:rFonts w:ascii="Times New Roman" w:hAnsi="Times New Roman"/>
          <w:sz w:val="28"/>
          <w:szCs w:val="28"/>
        </w:rPr>
      </w:pPr>
      <w:r w:rsidRPr="001D63D8">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в соответствии с постановлением администрации Суходонецкого сельского поселения от 04.02.2014 № 1 «Об утверждении Порядка принятия решений о разработке, реализации и оценки эффективности муниципальных программ Суходонецкого сельского поселения Богучарского муниципального района Воронежской области», со статьей 179 Бюджетного кодекса Российской Федерации, администрация Суходонецкого сельского поселения Богучарского муниципального района Воронежской области </w:t>
      </w:r>
    </w:p>
    <w:p w:rsidR="001D63D8" w:rsidRPr="001D63D8" w:rsidRDefault="001D63D8" w:rsidP="001D63D8">
      <w:pPr>
        <w:ind w:firstLine="0"/>
        <w:jc w:val="center"/>
        <w:outlineLvl w:val="0"/>
        <w:rPr>
          <w:rFonts w:ascii="Times New Roman" w:hAnsi="Times New Roman"/>
          <w:b/>
          <w:sz w:val="28"/>
          <w:szCs w:val="28"/>
        </w:rPr>
      </w:pPr>
      <w:r w:rsidRPr="001D63D8">
        <w:rPr>
          <w:rFonts w:ascii="Times New Roman" w:hAnsi="Times New Roman"/>
          <w:b/>
          <w:sz w:val="28"/>
          <w:szCs w:val="28"/>
        </w:rPr>
        <w:t>ПОСТАНОВЛЯЕТ:</w:t>
      </w:r>
    </w:p>
    <w:p w:rsidR="001D63D8" w:rsidRPr="001D63D8" w:rsidRDefault="001D63D8" w:rsidP="001D63D8">
      <w:pPr>
        <w:ind w:firstLine="709"/>
        <w:rPr>
          <w:rFonts w:ascii="Times New Roman" w:hAnsi="Times New Roman"/>
          <w:sz w:val="28"/>
          <w:szCs w:val="28"/>
        </w:rPr>
      </w:pPr>
      <w:r w:rsidRPr="001D63D8">
        <w:rPr>
          <w:rFonts w:ascii="Times New Roman" w:hAnsi="Times New Roman"/>
          <w:sz w:val="28"/>
          <w:szCs w:val="28"/>
        </w:rPr>
        <w:t>1. Утвердить муниципальную программу Суходонецкого сельского поселения Богучарского муниципального района «Комплексное развитие систем коммунальной инфраструктуры Суходонецкого сельского поселения Богучарского муниципального района на 2017-2022 годы» согласно приложению.</w:t>
      </w:r>
    </w:p>
    <w:p w:rsidR="001D63D8" w:rsidRPr="001D63D8" w:rsidRDefault="001D63D8" w:rsidP="001D63D8">
      <w:pPr>
        <w:ind w:firstLine="709"/>
        <w:rPr>
          <w:rFonts w:ascii="Times New Roman" w:hAnsi="Times New Roman"/>
          <w:sz w:val="28"/>
          <w:szCs w:val="28"/>
        </w:rPr>
      </w:pPr>
      <w:r w:rsidRPr="001D63D8">
        <w:rPr>
          <w:rFonts w:ascii="Times New Roman" w:hAnsi="Times New Roman"/>
          <w:sz w:val="28"/>
          <w:szCs w:val="28"/>
        </w:rPr>
        <w:t>2. Настоящее постановление вступает в силу после его обнародования на территории Суходонецкого сельского поселения и распространяет свое действие на правоотношения возникшие с 01.01.2017.</w:t>
      </w:r>
    </w:p>
    <w:p w:rsidR="001D63D8" w:rsidRPr="001D63D8" w:rsidRDefault="001D63D8" w:rsidP="001D63D8">
      <w:pPr>
        <w:tabs>
          <w:tab w:val="left" w:pos="1260"/>
        </w:tabs>
        <w:ind w:firstLine="709"/>
        <w:rPr>
          <w:rFonts w:ascii="Times New Roman" w:hAnsi="Times New Roman"/>
          <w:sz w:val="28"/>
          <w:szCs w:val="28"/>
        </w:rPr>
      </w:pPr>
      <w:r w:rsidRPr="001D63D8">
        <w:rPr>
          <w:rFonts w:ascii="Times New Roman" w:hAnsi="Times New Roman"/>
          <w:sz w:val="28"/>
          <w:szCs w:val="28"/>
        </w:rPr>
        <w:t>3. Контроль за исполнением настоящего постановления оставляю за собой.</w:t>
      </w:r>
    </w:p>
    <w:p w:rsidR="001D63D8" w:rsidRPr="001D63D8" w:rsidRDefault="001D63D8" w:rsidP="001D63D8">
      <w:pPr>
        <w:ind w:firstLine="709"/>
        <w:rPr>
          <w:rFonts w:ascii="Times New Roman" w:hAnsi="Times New Roman"/>
          <w:sz w:val="28"/>
          <w:szCs w:val="28"/>
        </w:rPr>
      </w:pPr>
    </w:p>
    <w:tbl>
      <w:tblPr>
        <w:tblW w:w="0" w:type="auto"/>
        <w:tblLook w:val="04A0"/>
      </w:tblPr>
      <w:tblGrid>
        <w:gridCol w:w="3284"/>
        <w:gridCol w:w="3284"/>
        <w:gridCol w:w="3285"/>
      </w:tblGrid>
      <w:tr w:rsidR="001D63D8" w:rsidRPr="001D63D8" w:rsidTr="00B12186">
        <w:tc>
          <w:tcPr>
            <w:tcW w:w="3284" w:type="dxa"/>
          </w:tcPr>
          <w:p w:rsidR="001D63D8" w:rsidRPr="001D63D8" w:rsidRDefault="001D63D8" w:rsidP="00B12186">
            <w:pPr>
              <w:ind w:firstLine="0"/>
              <w:rPr>
                <w:rFonts w:ascii="Times New Roman" w:hAnsi="Times New Roman"/>
                <w:sz w:val="28"/>
                <w:szCs w:val="28"/>
              </w:rPr>
            </w:pPr>
            <w:r w:rsidRPr="001D63D8">
              <w:rPr>
                <w:rFonts w:ascii="Times New Roman" w:hAnsi="Times New Roman"/>
                <w:sz w:val="28"/>
                <w:szCs w:val="28"/>
              </w:rPr>
              <w:t>Глава Суходонецкого сельского поселения</w:t>
            </w:r>
          </w:p>
        </w:tc>
        <w:tc>
          <w:tcPr>
            <w:tcW w:w="3284" w:type="dxa"/>
          </w:tcPr>
          <w:p w:rsidR="001D63D8" w:rsidRPr="001D63D8" w:rsidRDefault="001D63D8" w:rsidP="00B12186">
            <w:pPr>
              <w:ind w:firstLine="709"/>
              <w:rPr>
                <w:rFonts w:ascii="Times New Roman" w:hAnsi="Times New Roman"/>
                <w:sz w:val="28"/>
                <w:szCs w:val="28"/>
              </w:rPr>
            </w:pPr>
          </w:p>
        </w:tc>
        <w:tc>
          <w:tcPr>
            <w:tcW w:w="3285" w:type="dxa"/>
          </w:tcPr>
          <w:p w:rsidR="001D63D8" w:rsidRPr="001D63D8" w:rsidRDefault="001D63D8" w:rsidP="00B12186">
            <w:pPr>
              <w:ind w:firstLine="0"/>
              <w:rPr>
                <w:rFonts w:ascii="Times New Roman" w:hAnsi="Times New Roman"/>
                <w:sz w:val="28"/>
                <w:szCs w:val="28"/>
              </w:rPr>
            </w:pPr>
            <w:r w:rsidRPr="001D63D8">
              <w:rPr>
                <w:rFonts w:ascii="Times New Roman" w:hAnsi="Times New Roman"/>
                <w:sz w:val="28"/>
                <w:szCs w:val="28"/>
              </w:rPr>
              <w:t>Н.Д. Гриднева</w:t>
            </w:r>
          </w:p>
          <w:p w:rsidR="001D63D8" w:rsidRPr="001D63D8" w:rsidRDefault="001D63D8" w:rsidP="00B12186">
            <w:pPr>
              <w:ind w:firstLine="709"/>
              <w:rPr>
                <w:rFonts w:ascii="Times New Roman" w:hAnsi="Times New Roman"/>
                <w:sz w:val="28"/>
                <w:szCs w:val="28"/>
              </w:rPr>
            </w:pPr>
          </w:p>
        </w:tc>
      </w:tr>
    </w:tbl>
    <w:p w:rsidR="001D63D8" w:rsidRPr="001D63D8" w:rsidRDefault="001D63D8" w:rsidP="001D63D8">
      <w:pPr>
        <w:pStyle w:val="ConsPlusTitle"/>
        <w:widowControl/>
        <w:ind w:firstLine="709"/>
        <w:jc w:val="right"/>
        <w:rPr>
          <w:rFonts w:ascii="Times New Roman" w:hAnsi="Times New Roman" w:cs="Times New Roman"/>
          <w:b w:val="0"/>
          <w:sz w:val="24"/>
          <w:szCs w:val="24"/>
        </w:rPr>
      </w:pPr>
      <w:r w:rsidRPr="001D63D8">
        <w:rPr>
          <w:rFonts w:ascii="Times New Roman" w:hAnsi="Times New Roman" w:cs="Times New Roman"/>
          <w:b w:val="0"/>
          <w:sz w:val="28"/>
          <w:szCs w:val="28"/>
        </w:rPr>
        <w:br w:type="page"/>
      </w:r>
      <w:r w:rsidRPr="001D63D8">
        <w:rPr>
          <w:rFonts w:ascii="Times New Roman" w:hAnsi="Times New Roman" w:cs="Times New Roman"/>
          <w:b w:val="0"/>
          <w:sz w:val="24"/>
          <w:szCs w:val="24"/>
        </w:rPr>
        <w:lastRenderedPageBreak/>
        <w:t>Приложение</w:t>
      </w:r>
    </w:p>
    <w:p w:rsidR="001D63D8" w:rsidRPr="001D63D8" w:rsidRDefault="001D63D8" w:rsidP="001D63D8">
      <w:pPr>
        <w:pStyle w:val="ConsPlusTitle"/>
        <w:widowControl/>
        <w:ind w:firstLine="709"/>
        <w:jc w:val="right"/>
        <w:rPr>
          <w:rFonts w:ascii="Times New Roman" w:hAnsi="Times New Roman" w:cs="Times New Roman"/>
          <w:b w:val="0"/>
          <w:sz w:val="24"/>
          <w:szCs w:val="24"/>
        </w:rPr>
      </w:pPr>
      <w:r w:rsidRPr="001D63D8">
        <w:rPr>
          <w:rFonts w:ascii="Times New Roman" w:hAnsi="Times New Roman" w:cs="Times New Roman"/>
          <w:b w:val="0"/>
          <w:sz w:val="24"/>
          <w:szCs w:val="24"/>
        </w:rPr>
        <w:t>к постановлению администрации</w:t>
      </w:r>
    </w:p>
    <w:p w:rsidR="001D63D8" w:rsidRPr="001D63D8" w:rsidRDefault="001D63D8" w:rsidP="001D63D8">
      <w:pPr>
        <w:pStyle w:val="ConsPlusTitle"/>
        <w:widowControl/>
        <w:ind w:firstLine="709"/>
        <w:jc w:val="right"/>
        <w:rPr>
          <w:rFonts w:ascii="Times New Roman" w:hAnsi="Times New Roman" w:cs="Times New Roman"/>
          <w:b w:val="0"/>
          <w:sz w:val="24"/>
          <w:szCs w:val="24"/>
        </w:rPr>
      </w:pPr>
      <w:r w:rsidRPr="001D63D8">
        <w:rPr>
          <w:rFonts w:ascii="Times New Roman" w:hAnsi="Times New Roman" w:cs="Times New Roman"/>
          <w:b w:val="0"/>
          <w:sz w:val="24"/>
          <w:szCs w:val="24"/>
        </w:rPr>
        <w:t>Суходонецкого сельского поселения</w:t>
      </w:r>
    </w:p>
    <w:p w:rsidR="001D63D8" w:rsidRPr="001D63D8" w:rsidRDefault="001D63D8" w:rsidP="001D63D8">
      <w:pPr>
        <w:pStyle w:val="ConsPlusTitle"/>
        <w:widowControl/>
        <w:ind w:firstLine="709"/>
        <w:jc w:val="right"/>
        <w:rPr>
          <w:rFonts w:ascii="Times New Roman" w:hAnsi="Times New Roman" w:cs="Times New Roman"/>
          <w:b w:val="0"/>
          <w:sz w:val="24"/>
          <w:szCs w:val="24"/>
        </w:rPr>
      </w:pPr>
      <w:r w:rsidRPr="001D63D8">
        <w:rPr>
          <w:rFonts w:ascii="Times New Roman" w:hAnsi="Times New Roman" w:cs="Times New Roman"/>
          <w:b w:val="0"/>
          <w:sz w:val="24"/>
          <w:szCs w:val="24"/>
        </w:rPr>
        <w:t>от 29.12.2016 № 112</w:t>
      </w:r>
    </w:p>
    <w:p w:rsidR="001D63D8" w:rsidRPr="001D63D8" w:rsidRDefault="001D63D8" w:rsidP="001D63D8">
      <w:pPr>
        <w:pStyle w:val="ConsPlusTitle"/>
        <w:widowControl/>
        <w:ind w:firstLine="709"/>
        <w:jc w:val="both"/>
        <w:rPr>
          <w:rFonts w:ascii="Times New Roman" w:hAnsi="Times New Roman" w:cs="Times New Roman"/>
          <w:b w:val="0"/>
          <w:sz w:val="24"/>
          <w:szCs w:val="24"/>
        </w:rPr>
      </w:pPr>
    </w:p>
    <w:p w:rsidR="001D63D8" w:rsidRPr="001D63D8" w:rsidRDefault="001D63D8" w:rsidP="001D63D8">
      <w:pPr>
        <w:pStyle w:val="af7"/>
        <w:ind w:firstLine="0"/>
        <w:jc w:val="center"/>
        <w:rPr>
          <w:rFonts w:ascii="Times New Roman" w:hAnsi="Times New Roman"/>
          <w:szCs w:val="24"/>
          <w:lang w:val="ru-RU"/>
        </w:rPr>
      </w:pPr>
      <w:r w:rsidRPr="001D63D8">
        <w:rPr>
          <w:rFonts w:ascii="Times New Roman" w:hAnsi="Times New Roman"/>
          <w:szCs w:val="24"/>
          <w:lang w:val="ru-RU"/>
        </w:rPr>
        <w:t>Муниципальная программа</w:t>
      </w:r>
    </w:p>
    <w:p w:rsidR="001D63D8" w:rsidRPr="001D63D8" w:rsidRDefault="001D63D8" w:rsidP="001D63D8">
      <w:pPr>
        <w:pStyle w:val="af7"/>
        <w:ind w:firstLine="0"/>
        <w:jc w:val="center"/>
        <w:rPr>
          <w:rFonts w:ascii="Times New Roman" w:hAnsi="Times New Roman"/>
          <w:szCs w:val="24"/>
          <w:lang w:val="ru-RU"/>
        </w:rPr>
      </w:pPr>
      <w:r w:rsidRPr="001D63D8">
        <w:rPr>
          <w:rFonts w:ascii="Times New Roman" w:hAnsi="Times New Roman"/>
          <w:szCs w:val="24"/>
          <w:lang w:val="ru-RU"/>
        </w:rPr>
        <w:t>«Комплексное развитие систем коммунальной инфраструктуры</w:t>
      </w:r>
    </w:p>
    <w:p w:rsidR="001D63D8" w:rsidRPr="001D63D8" w:rsidRDefault="001D63D8" w:rsidP="001D63D8">
      <w:pPr>
        <w:ind w:firstLine="0"/>
        <w:jc w:val="center"/>
        <w:rPr>
          <w:rFonts w:ascii="Times New Roman" w:hAnsi="Times New Roman"/>
        </w:rPr>
      </w:pPr>
      <w:r w:rsidRPr="001D63D8">
        <w:rPr>
          <w:rFonts w:ascii="Times New Roman" w:hAnsi="Times New Roman"/>
        </w:rPr>
        <w:t>Суходонецкого сельского поселения Богучарского муниципального района</w:t>
      </w:r>
    </w:p>
    <w:p w:rsidR="001D63D8" w:rsidRPr="001D63D8" w:rsidRDefault="001D63D8" w:rsidP="001D63D8">
      <w:pPr>
        <w:ind w:firstLine="0"/>
        <w:jc w:val="center"/>
        <w:rPr>
          <w:rFonts w:ascii="Times New Roman" w:hAnsi="Times New Roman"/>
        </w:rPr>
      </w:pPr>
      <w:r w:rsidRPr="001D63D8">
        <w:rPr>
          <w:rFonts w:ascii="Times New Roman" w:hAnsi="Times New Roman"/>
        </w:rPr>
        <w:t>на 2017-2022 годы»</w:t>
      </w:r>
    </w:p>
    <w:p w:rsidR="001D63D8" w:rsidRPr="001D63D8" w:rsidRDefault="001D63D8" w:rsidP="001D63D8">
      <w:pPr>
        <w:ind w:firstLine="709"/>
        <w:rPr>
          <w:rFonts w:ascii="Times New Roman" w:hAnsi="Times New Roman"/>
        </w:rPr>
      </w:pPr>
    </w:p>
    <w:p w:rsidR="001D63D8" w:rsidRPr="001D63D8" w:rsidRDefault="001D63D8" w:rsidP="001D63D8">
      <w:pPr>
        <w:pStyle w:val="11"/>
        <w:ind w:firstLine="0"/>
        <w:rPr>
          <w:rFonts w:ascii="Times New Roman" w:hAnsi="Times New Roman" w:cs="Times New Roman"/>
          <w:b w:val="0"/>
          <w:sz w:val="24"/>
          <w:szCs w:val="24"/>
        </w:rPr>
      </w:pPr>
      <w:bookmarkStart w:id="1" w:name="_Toc410138311"/>
      <w:bookmarkStart w:id="2" w:name="_Toc412029666"/>
      <w:bookmarkStart w:id="3" w:name="_Toc451159962"/>
      <w:r w:rsidRPr="001D63D8">
        <w:rPr>
          <w:rFonts w:ascii="Times New Roman" w:hAnsi="Times New Roman" w:cs="Times New Roman"/>
          <w:b w:val="0"/>
          <w:sz w:val="24"/>
          <w:szCs w:val="24"/>
        </w:rPr>
        <w:t>Паспорт муниципальной программы</w:t>
      </w:r>
      <w:bookmarkEnd w:id="1"/>
      <w:bookmarkEnd w:id="2"/>
      <w:bookmarkEnd w:id="3"/>
    </w:p>
    <w:p w:rsidR="001D63D8" w:rsidRPr="001D63D8" w:rsidRDefault="001D63D8" w:rsidP="001D63D8">
      <w:pPr>
        <w:ind w:firstLine="0"/>
        <w:jc w:val="center"/>
        <w:rPr>
          <w:rFonts w:ascii="Times New Roman" w:hAnsi="Times New Roman"/>
        </w:rPr>
      </w:pPr>
      <w:r w:rsidRPr="001D63D8">
        <w:rPr>
          <w:rFonts w:ascii="Times New Roman" w:hAnsi="Times New Roman"/>
        </w:rPr>
        <w:t xml:space="preserve">«Комплексное развитие систем коммунальной инфраструктуры </w:t>
      </w:r>
    </w:p>
    <w:p w:rsidR="001D63D8" w:rsidRPr="001D63D8" w:rsidRDefault="001D63D8" w:rsidP="001D63D8">
      <w:pPr>
        <w:ind w:firstLine="0"/>
        <w:jc w:val="center"/>
        <w:rPr>
          <w:rFonts w:ascii="Times New Roman" w:hAnsi="Times New Roman"/>
        </w:rPr>
      </w:pPr>
      <w:r w:rsidRPr="001D63D8">
        <w:rPr>
          <w:rFonts w:ascii="Times New Roman" w:hAnsi="Times New Roman"/>
        </w:rPr>
        <w:t>Суходонецкого сельского поселения Богучарского муниципального района</w:t>
      </w:r>
    </w:p>
    <w:p w:rsidR="001D63D8" w:rsidRPr="001D63D8" w:rsidRDefault="001D63D8" w:rsidP="001D63D8">
      <w:pPr>
        <w:ind w:firstLine="0"/>
        <w:jc w:val="center"/>
        <w:rPr>
          <w:rFonts w:ascii="Times New Roman" w:hAnsi="Times New Roman"/>
          <w:lang/>
        </w:rPr>
      </w:pPr>
      <w:r w:rsidRPr="001D63D8">
        <w:rPr>
          <w:rFonts w:ascii="Times New Roman" w:hAnsi="Times New Roman"/>
        </w:rPr>
        <w:t>на 2017-2022 годы»</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370"/>
      </w:tblGrid>
      <w:tr w:rsidR="001D63D8" w:rsidRPr="001D63D8" w:rsidTr="00B12186">
        <w:trPr>
          <w:trHeight w:val="619"/>
        </w:trPr>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t>Наименование Программы</w:t>
            </w:r>
          </w:p>
        </w:tc>
        <w:tc>
          <w:tcPr>
            <w:tcW w:w="3757" w:type="pct"/>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339"/>
              <w:rPr>
                <w:rFonts w:ascii="Times New Roman" w:hAnsi="Times New Roman"/>
                <w:szCs w:val="24"/>
              </w:rPr>
            </w:pPr>
            <w:r w:rsidRPr="001D63D8">
              <w:rPr>
                <w:rFonts w:ascii="Times New Roman" w:hAnsi="Times New Roman"/>
                <w:szCs w:val="24"/>
              </w:rPr>
              <w:t>Муниципальная программа «Комплексное развитие систем коммунальной инфраструктуры Суходонецкого сельского поселения Богучарского района Воронежской области на 2017-2022 годы»</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t>Основание для разработки Программы</w:t>
            </w:r>
          </w:p>
        </w:tc>
        <w:tc>
          <w:tcPr>
            <w:tcW w:w="3757" w:type="pct"/>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339"/>
              <w:rPr>
                <w:rFonts w:ascii="Times New Roman" w:hAnsi="Times New Roman"/>
                <w:szCs w:val="24"/>
              </w:rPr>
            </w:pPr>
            <w:r w:rsidRPr="001D63D8">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1D63D8" w:rsidRPr="001D63D8" w:rsidRDefault="001D63D8" w:rsidP="00B12186">
            <w:pPr>
              <w:pStyle w:val="aff4"/>
              <w:spacing w:after="0" w:line="240" w:lineRule="auto"/>
              <w:ind w:left="57" w:right="57" w:firstLine="339"/>
              <w:rPr>
                <w:rFonts w:ascii="Times New Roman" w:hAnsi="Times New Roman"/>
                <w:szCs w:val="24"/>
              </w:rPr>
            </w:pPr>
            <w:r w:rsidRPr="001D63D8">
              <w:rPr>
                <w:rFonts w:ascii="Times New Roman" w:hAnsi="Times New Roman"/>
                <w:szCs w:val="24"/>
              </w:rPr>
              <w:t>Решение Совета народных депутатов Суходонецкого сельского поселения Богучарского муниципального района от 25.12.2015г. № 35 «Об утверждении Положения о принципах организации и функционирования системы документов стратегического планирования в Суходонецком сельском поселении Богучарского муниципального района».</w:t>
            </w:r>
          </w:p>
          <w:p w:rsidR="001D63D8" w:rsidRPr="001D63D8" w:rsidRDefault="001D63D8" w:rsidP="00B12186">
            <w:pPr>
              <w:ind w:left="57" w:right="57" w:firstLine="339"/>
              <w:rPr>
                <w:rFonts w:ascii="Times New Roman" w:hAnsi="Times New Roman"/>
              </w:rPr>
            </w:pPr>
            <w:r w:rsidRPr="001D63D8">
              <w:rPr>
                <w:rFonts w:ascii="Times New Roman" w:hAnsi="Times New Roman"/>
              </w:rPr>
              <w:t>Постановление администрации Суходонецкого сельского поселения от 04.02.2014 № 1 «</w:t>
            </w:r>
            <w:r w:rsidRPr="001D63D8">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Суходонецкого сельского поселения Богучарского муниципального района Воронежской области».</w:t>
            </w:r>
          </w:p>
          <w:p w:rsidR="001D63D8" w:rsidRPr="001D63D8" w:rsidRDefault="001D63D8" w:rsidP="00B12186">
            <w:pPr>
              <w:pStyle w:val="aff4"/>
              <w:spacing w:after="0" w:line="240" w:lineRule="auto"/>
              <w:ind w:left="57" w:right="57" w:firstLine="339"/>
              <w:rPr>
                <w:rFonts w:ascii="Times New Roman" w:hAnsi="Times New Roman"/>
                <w:szCs w:val="24"/>
                <w:shd w:val="clear" w:color="auto" w:fill="FFFFFF"/>
              </w:rPr>
            </w:pPr>
            <w:r w:rsidRPr="001D63D8">
              <w:rPr>
                <w:rFonts w:ascii="Times New Roman" w:hAnsi="Times New Roman"/>
                <w:szCs w:val="24"/>
              </w:rPr>
              <w:t xml:space="preserve"> Приказ Министерства регионального развития Российской Федерацииот 06.05.2011 № 204 «О разработке программ комплексного развития систем коммунальной инфраструктуры муниципальных образований».</w:t>
            </w:r>
          </w:p>
          <w:p w:rsidR="001D63D8" w:rsidRPr="001D63D8" w:rsidRDefault="001D63D8" w:rsidP="00B12186">
            <w:pPr>
              <w:pStyle w:val="aff4"/>
              <w:spacing w:after="0" w:line="240" w:lineRule="auto"/>
              <w:ind w:left="57" w:right="57" w:firstLine="339"/>
              <w:rPr>
                <w:rFonts w:ascii="Times New Roman" w:hAnsi="Times New Roman"/>
                <w:szCs w:val="24"/>
                <w:highlight w:val="yellow"/>
              </w:rPr>
            </w:pPr>
            <w:r w:rsidRPr="001D63D8">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t>Ответственный исполнитель программы</w:t>
            </w:r>
          </w:p>
        </w:tc>
        <w:tc>
          <w:tcPr>
            <w:tcW w:w="3757" w:type="pct"/>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t>Администрация Суходонецкого сельского поселения Богучарского района Воронежской области</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Основные разработчики Программы</w:t>
            </w:r>
          </w:p>
        </w:tc>
        <w:tc>
          <w:tcPr>
            <w:tcW w:w="3757" w:type="pct"/>
            <w:shd w:val="clear" w:color="auto" w:fill="auto"/>
            <w:tcMar>
              <w:top w:w="28" w:type="dxa"/>
              <w:left w:w="28" w:type="dxa"/>
              <w:bottom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Администрация Суходонецкого сельского поселения Богучарского района Воронежской области</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t>Цели Программы</w:t>
            </w:r>
          </w:p>
        </w:tc>
        <w:tc>
          <w:tcPr>
            <w:tcW w:w="3757" w:type="pct"/>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Создание базового документа для дальнейшей разработки инвестиционных, производственных программ организаций </w:t>
            </w:r>
            <w:r w:rsidRPr="001D63D8">
              <w:rPr>
                <w:rFonts w:ascii="Times New Roman" w:hAnsi="Times New Roman"/>
                <w:szCs w:val="24"/>
              </w:rPr>
              <w:lastRenderedPageBreak/>
              <w:t>коммунального комплекса Суходонецкого сельского поселения Богучарского района Воронежской области.</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повышения уровня надежности, качества и эффективности работы коммунального комплекса;</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lastRenderedPageBreak/>
              <w:t xml:space="preserve">Задачи Программы </w:t>
            </w:r>
          </w:p>
        </w:tc>
        <w:tc>
          <w:tcPr>
            <w:tcW w:w="3757" w:type="pct"/>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Инженерно-техническая оптимизация коммунальных</w:t>
            </w:r>
            <w:r w:rsidRPr="001D63D8">
              <w:rPr>
                <w:rFonts w:ascii="Times New Roman" w:hAnsi="Times New Roman"/>
                <w:szCs w:val="24"/>
              </w:rPr>
              <w:br/>
              <w:t xml:space="preserve">систем.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Взаимосвязанное перспективное планирование развития систем.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Обоснование мероприятий по комплексной реконструкции и модернизации.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Повышение надежности систем и качества предоставления коммунальных услуг.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Совершенствование механизмов развития энергосбережения и повышение энергоэффективности коммунальной инфраструктуры сельского поселения.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Повышение инвестиционной привлекательности коммунальной инфраструктуры сельского поселения.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Обеспечение сбалансированности интересов субъектов коммунальной инфраструктуры и потребителей. </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t>Сроки и этапы реализации Программы</w:t>
            </w:r>
          </w:p>
        </w:tc>
        <w:tc>
          <w:tcPr>
            <w:tcW w:w="3757" w:type="pct"/>
            <w:shd w:val="clear" w:color="auto" w:fill="auto"/>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Срок реализации Программы: 2017-2022 годы</w:t>
            </w:r>
          </w:p>
          <w:p w:rsidR="001D63D8" w:rsidRPr="001D63D8" w:rsidRDefault="001D63D8" w:rsidP="00B12186">
            <w:pPr>
              <w:pStyle w:val="aff4"/>
              <w:spacing w:after="0" w:line="240" w:lineRule="auto"/>
              <w:ind w:left="57" w:right="57" w:firstLine="0"/>
              <w:rPr>
                <w:rFonts w:ascii="Times New Roman" w:hAnsi="Times New Roman"/>
                <w:szCs w:val="24"/>
              </w:rPr>
            </w:pPr>
          </w:p>
        </w:tc>
      </w:tr>
      <w:tr w:rsidR="001D63D8" w:rsidRPr="001D63D8" w:rsidTr="00B12186">
        <w:tc>
          <w:tcPr>
            <w:tcW w:w="1243" w:type="pct"/>
            <w:shd w:val="clear" w:color="auto" w:fill="auto"/>
            <w:tcMar>
              <w:top w:w="28" w:type="dxa"/>
              <w:left w:w="28" w:type="dxa"/>
              <w:bottom w:w="28" w:type="dxa"/>
              <w:right w:w="28" w:type="dxa"/>
            </w:tcMar>
          </w:tcPr>
          <w:p w:rsidR="001D63D8" w:rsidRPr="001D63D8" w:rsidRDefault="001D63D8" w:rsidP="00B12186">
            <w:pPr>
              <w:pStyle w:val="aff4"/>
              <w:suppressAutoHyphens/>
              <w:spacing w:after="0" w:line="240" w:lineRule="auto"/>
              <w:ind w:left="57" w:right="57" w:firstLine="0"/>
              <w:rPr>
                <w:rFonts w:ascii="Times New Roman" w:hAnsi="Times New Roman"/>
                <w:szCs w:val="24"/>
              </w:rPr>
            </w:pPr>
            <w:r w:rsidRPr="001D63D8">
              <w:rPr>
                <w:rFonts w:ascii="Times New Roman" w:eastAsia="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757" w:type="pct"/>
            <w:shd w:val="clear" w:color="auto" w:fill="auto"/>
            <w:tcMar>
              <w:top w:w="28" w:type="dxa"/>
              <w:left w:w="28" w:type="dxa"/>
              <w:bottom w:w="28" w:type="dxa"/>
              <w:right w:w="28" w:type="dxa"/>
            </w:tcMar>
            <w:vAlign w:val="center"/>
          </w:tcPr>
          <w:p w:rsidR="001D63D8" w:rsidRPr="001D63D8" w:rsidRDefault="001D63D8" w:rsidP="00B12186">
            <w:pPr>
              <w:pStyle w:val="aff4"/>
              <w:suppressAutoHyphens/>
              <w:spacing w:after="0" w:line="240" w:lineRule="auto"/>
              <w:ind w:left="57" w:right="57" w:firstLine="198"/>
              <w:rPr>
                <w:rFonts w:ascii="Times New Roman" w:hAnsi="Times New Roman"/>
                <w:szCs w:val="24"/>
              </w:rPr>
            </w:pPr>
            <w:r w:rsidRPr="001D63D8">
              <w:rPr>
                <w:rFonts w:ascii="Times New Roman" w:hAnsi="Times New Roman"/>
                <w:szCs w:val="24"/>
              </w:rPr>
              <w:t>Объем финансирования Программы составляет 40680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1173"/>
              <w:gridCol w:w="1204"/>
              <w:gridCol w:w="1174"/>
              <w:gridCol w:w="1174"/>
              <w:gridCol w:w="1174"/>
            </w:tblGrid>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Годы</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Всего</w:t>
                  </w:r>
                </w:p>
              </w:tc>
              <w:tc>
                <w:tcPr>
                  <w:tcW w:w="4696" w:type="dxa"/>
                  <w:gridSpan w:val="4"/>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в том числе</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tcPr>
                <w:p w:rsidR="001D63D8" w:rsidRPr="001D63D8" w:rsidRDefault="001D63D8" w:rsidP="00B12186">
                  <w:pPr>
                    <w:pStyle w:val="aff4"/>
                    <w:suppressAutoHyphens/>
                    <w:ind w:left="57" w:right="57" w:firstLine="0"/>
                    <w:jc w:val="center"/>
                    <w:rPr>
                      <w:rFonts w:ascii="Times New Roman" w:hAnsi="Times New Roman"/>
                      <w:szCs w:val="24"/>
                    </w:rPr>
                  </w:pPr>
                </w:p>
              </w:tc>
              <w:tc>
                <w:tcPr>
                  <w:tcW w:w="1173" w:type="dxa"/>
                  <w:tcBorders>
                    <w:top w:val="single" w:sz="4" w:space="0" w:color="auto"/>
                    <w:left w:val="single" w:sz="4" w:space="0" w:color="auto"/>
                    <w:bottom w:val="single" w:sz="4" w:space="0" w:color="auto"/>
                    <w:right w:val="single" w:sz="4" w:space="0" w:color="auto"/>
                  </w:tcBorders>
                </w:tcPr>
                <w:p w:rsidR="001D63D8" w:rsidRPr="001D63D8" w:rsidRDefault="001D63D8" w:rsidP="00B12186">
                  <w:pPr>
                    <w:pStyle w:val="aff4"/>
                    <w:suppressAutoHyphens/>
                    <w:ind w:left="57" w:right="57" w:firstLine="0"/>
                    <w:jc w:val="center"/>
                    <w:rPr>
                      <w:rFonts w:ascii="Times New Roman" w:hAnsi="Times New Roman"/>
                      <w:szCs w:val="24"/>
                    </w:rPr>
                  </w:pP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феде-ральный бюджет</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област-ной бюджет</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мест-ный бюджет</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другие источ-ники</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2017</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2585,0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2497,5</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87,5</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2018</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28385,0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28271,7</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113,3</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2019</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9620,0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9590,4</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65,0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2020</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2021</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2022</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r w:rsidR="001D63D8" w:rsidRPr="001D63D8" w:rsidTr="00B12186">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Всего</w:t>
                  </w:r>
                </w:p>
              </w:tc>
              <w:tc>
                <w:tcPr>
                  <w:tcW w:w="1173"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40680,0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40359,5</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320,4</w:t>
                  </w:r>
                </w:p>
              </w:tc>
              <w:tc>
                <w:tcPr>
                  <w:tcW w:w="1174" w:type="dxa"/>
                  <w:tcBorders>
                    <w:top w:val="single" w:sz="4" w:space="0" w:color="auto"/>
                    <w:left w:val="single" w:sz="4" w:space="0" w:color="auto"/>
                    <w:bottom w:val="single" w:sz="4" w:space="0" w:color="auto"/>
                    <w:right w:val="single" w:sz="4" w:space="0" w:color="auto"/>
                  </w:tcBorders>
                  <w:hideMark/>
                </w:tcPr>
                <w:p w:rsidR="001D63D8" w:rsidRPr="001D63D8" w:rsidRDefault="001D63D8" w:rsidP="00B12186">
                  <w:pPr>
                    <w:pStyle w:val="aff4"/>
                    <w:suppressAutoHyphens/>
                    <w:ind w:left="57" w:right="57" w:firstLine="0"/>
                    <w:jc w:val="center"/>
                    <w:rPr>
                      <w:rFonts w:ascii="Times New Roman" w:hAnsi="Times New Roman"/>
                      <w:szCs w:val="24"/>
                    </w:rPr>
                  </w:pPr>
                  <w:r w:rsidRPr="001D63D8">
                    <w:rPr>
                      <w:rFonts w:ascii="Times New Roman" w:hAnsi="Times New Roman"/>
                      <w:szCs w:val="24"/>
                    </w:rPr>
                    <w:t>0</w:t>
                  </w:r>
                </w:p>
              </w:tc>
            </w:tr>
          </w:tbl>
          <w:p w:rsidR="001D63D8" w:rsidRPr="001D63D8" w:rsidRDefault="001D63D8" w:rsidP="00B12186">
            <w:pPr>
              <w:pStyle w:val="aff4"/>
              <w:suppressAutoHyphens/>
              <w:spacing w:after="0" w:line="240" w:lineRule="auto"/>
              <w:ind w:left="57" w:right="57" w:firstLine="0"/>
              <w:rPr>
                <w:rFonts w:ascii="Times New Roman" w:hAnsi="Times New Roman"/>
                <w:szCs w:val="24"/>
              </w:rPr>
            </w:pPr>
            <w:r w:rsidRPr="001D63D8">
              <w:rPr>
                <w:rFonts w:ascii="Times New Roman" w:hAnsi="Times New Roman"/>
                <w:szCs w:val="24"/>
              </w:rPr>
              <w:t xml:space="preserve">в т.ч. по видам коммунальных услуг: </w:t>
            </w:r>
          </w:p>
          <w:p w:rsidR="001D63D8" w:rsidRPr="001D63D8" w:rsidRDefault="001D63D8" w:rsidP="00B12186">
            <w:pPr>
              <w:pStyle w:val="aff4"/>
              <w:keepLines/>
              <w:suppressAutoHyphens/>
              <w:spacing w:after="0" w:line="240" w:lineRule="auto"/>
              <w:ind w:left="57" w:right="57" w:firstLine="198"/>
              <w:rPr>
                <w:rFonts w:ascii="Times New Roman" w:hAnsi="Times New Roman"/>
                <w:szCs w:val="24"/>
              </w:rPr>
            </w:pPr>
            <w:r w:rsidRPr="001D63D8">
              <w:rPr>
                <w:rFonts w:ascii="Times New Roman" w:hAnsi="Times New Roman"/>
                <w:szCs w:val="24"/>
              </w:rPr>
              <w:t>- электроснабжение – 0 тыс. руб.;</w:t>
            </w:r>
          </w:p>
          <w:p w:rsidR="001D63D8" w:rsidRPr="001D63D8" w:rsidRDefault="001D63D8" w:rsidP="00B12186">
            <w:pPr>
              <w:pStyle w:val="aff4"/>
              <w:keepLines/>
              <w:suppressAutoHyphens/>
              <w:spacing w:after="0" w:line="240" w:lineRule="auto"/>
              <w:ind w:left="57" w:right="57" w:firstLine="198"/>
              <w:rPr>
                <w:rFonts w:ascii="Times New Roman" w:hAnsi="Times New Roman"/>
                <w:szCs w:val="24"/>
              </w:rPr>
            </w:pPr>
            <w:r w:rsidRPr="001D63D8">
              <w:rPr>
                <w:rFonts w:ascii="Times New Roman" w:hAnsi="Times New Roman"/>
                <w:szCs w:val="24"/>
              </w:rPr>
              <w:t>- газоснабжение – 0 тыс. руб.;</w:t>
            </w:r>
          </w:p>
          <w:p w:rsidR="001D63D8" w:rsidRPr="001D63D8" w:rsidRDefault="001D63D8" w:rsidP="00B12186">
            <w:pPr>
              <w:pStyle w:val="aff4"/>
              <w:keepLines/>
              <w:suppressAutoHyphens/>
              <w:spacing w:after="0" w:line="240" w:lineRule="auto"/>
              <w:ind w:left="57" w:right="57" w:firstLine="198"/>
              <w:rPr>
                <w:rFonts w:ascii="Times New Roman" w:hAnsi="Times New Roman"/>
                <w:szCs w:val="24"/>
              </w:rPr>
            </w:pPr>
            <w:r w:rsidRPr="001D63D8">
              <w:rPr>
                <w:rFonts w:ascii="Times New Roman" w:hAnsi="Times New Roman"/>
                <w:szCs w:val="24"/>
              </w:rPr>
              <w:lastRenderedPageBreak/>
              <w:t>- теплоснабжение – 8500 тыс. руб.;</w:t>
            </w:r>
          </w:p>
          <w:p w:rsidR="001D63D8" w:rsidRPr="001D63D8" w:rsidRDefault="001D63D8" w:rsidP="00B12186">
            <w:pPr>
              <w:pStyle w:val="aff4"/>
              <w:keepLines/>
              <w:suppressAutoHyphens/>
              <w:spacing w:after="0" w:line="240" w:lineRule="auto"/>
              <w:ind w:left="57" w:right="57" w:firstLine="198"/>
              <w:rPr>
                <w:rFonts w:ascii="Times New Roman" w:hAnsi="Times New Roman"/>
                <w:szCs w:val="24"/>
              </w:rPr>
            </w:pPr>
            <w:r w:rsidRPr="001D63D8">
              <w:rPr>
                <w:rFonts w:ascii="Times New Roman" w:hAnsi="Times New Roman"/>
                <w:szCs w:val="24"/>
              </w:rPr>
              <w:t>- водоснабжение – 32020 тыс. руб.;</w:t>
            </w:r>
          </w:p>
          <w:p w:rsidR="001D63D8" w:rsidRPr="001D63D8" w:rsidRDefault="001D63D8" w:rsidP="00B12186">
            <w:pPr>
              <w:pStyle w:val="aff4"/>
              <w:keepLines/>
              <w:suppressAutoHyphens/>
              <w:spacing w:after="0" w:line="240" w:lineRule="auto"/>
              <w:ind w:left="57" w:right="57" w:firstLine="198"/>
              <w:rPr>
                <w:rFonts w:ascii="Times New Roman" w:hAnsi="Times New Roman"/>
                <w:szCs w:val="24"/>
              </w:rPr>
            </w:pPr>
            <w:r w:rsidRPr="001D63D8">
              <w:rPr>
                <w:rFonts w:ascii="Times New Roman" w:hAnsi="Times New Roman"/>
                <w:szCs w:val="24"/>
              </w:rPr>
              <w:t>- водоотведение – 0 тыс. руб.;</w:t>
            </w:r>
          </w:p>
          <w:p w:rsidR="001D63D8" w:rsidRPr="001D63D8" w:rsidRDefault="001D63D8" w:rsidP="00B12186">
            <w:pPr>
              <w:pStyle w:val="aff4"/>
              <w:keepLines/>
              <w:suppressAutoHyphens/>
              <w:spacing w:after="0" w:line="240" w:lineRule="auto"/>
              <w:ind w:left="57" w:right="57" w:firstLine="198"/>
              <w:rPr>
                <w:rFonts w:ascii="Times New Roman" w:hAnsi="Times New Roman"/>
                <w:szCs w:val="24"/>
              </w:rPr>
            </w:pPr>
            <w:r w:rsidRPr="001D63D8">
              <w:rPr>
                <w:rFonts w:ascii="Times New Roman" w:hAnsi="Times New Roman"/>
                <w:szCs w:val="24"/>
              </w:rPr>
              <w:t>- захоронение и утилизации ТБО – 90 тыс. руб.</w:t>
            </w:r>
          </w:p>
        </w:tc>
      </w:tr>
      <w:tr w:rsidR="001D63D8" w:rsidRPr="001D63D8" w:rsidTr="00B12186">
        <w:tc>
          <w:tcPr>
            <w:tcW w:w="1243" w:type="pct"/>
            <w:tcMar>
              <w:top w:w="28" w:type="dxa"/>
              <w:left w:w="28" w:type="dxa"/>
              <w:bottom w:w="28" w:type="dxa"/>
              <w:right w:w="28" w:type="dxa"/>
            </w:tcMar>
          </w:tcPr>
          <w:p w:rsidR="001D63D8" w:rsidRPr="001D63D8" w:rsidRDefault="001D63D8" w:rsidP="00B12186">
            <w:pPr>
              <w:pStyle w:val="aff4"/>
              <w:spacing w:after="0" w:line="240" w:lineRule="auto"/>
              <w:ind w:left="57" w:right="57" w:firstLine="0"/>
              <w:rPr>
                <w:rFonts w:ascii="Times New Roman" w:hAnsi="Times New Roman"/>
                <w:szCs w:val="24"/>
              </w:rPr>
            </w:pPr>
            <w:r w:rsidRPr="001D63D8">
              <w:rPr>
                <w:rFonts w:ascii="Times New Roman" w:hAnsi="Times New Roman"/>
                <w:szCs w:val="24"/>
              </w:rPr>
              <w:lastRenderedPageBreak/>
              <w:t>Ожидаемые результаты реализации Программы</w:t>
            </w:r>
          </w:p>
        </w:tc>
        <w:tc>
          <w:tcPr>
            <w:tcW w:w="3757" w:type="pct"/>
            <w:tcMar>
              <w:top w:w="28" w:type="dxa"/>
              <w:left w:w="28" w:type="dxa"/>
              <w:bottom w:w="28" w:type="dxa"/>
              <w:right w:w="28" w:type="dxa"/>
            </w:tcMar>
            <w:vAlign w:val="center"/>
          </w:tcPr>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Уровень износа коммунальной инфраструктуры – 40% к 2022г. </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Количество несанкционированных свалок – 0 единиц к 2022г.</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Качественные показатели.</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Установлен</w:t>
            </w:r>
            <w:r w:rsidRPr="001D63D8">
              <w:rPr>
                <w:rFonts w:ascii="Times New Roman" w:hAnsi="Times New Roman"/>
                <w:spacing w:val="1"/>
                <w:szCs w:val="24"/>
              </w:rPr>
              <w:t>и</w:t>
            </w:r>
            <w:r w:rsidRPr="001D63D8">
              <w:rPr>
                <w:rFonts w:ascii="Times New Roman" w:hAnsi="Times New Roman"/>
                <w:szCs w:val="24"/>
              </w:rPr>
              <w:t>е оп</w:t>
            </w:r>
            <w:r w:rsidRPr="001D63D8">
              <w:rPr>
                <w:rFonts w:ascii="Times New Roman" w:hAnsi="Times New Roman"/>
                <w:spacing w:val="-2"/>
                <w:szCs w:val="24"/>
              </w:rPr>
              <w:t>ти</w:t>
            </w:r>
            <w:r w:rsidRPr="001D63D8">
              <w:rPr>
                <w:rFonts w:ascii="Times New Roman" w:hAnsi="Times New Roman"/>
                <w:spacing w:val="-1"/>
                <w:szCs w:val="24"/>
              </w:rPr>
              <w:t>ма</w:t>
            </w:r>
            <w:r w:rsidRPr="001D63D8">
              <w:rPr>
                <w:rFonts w:ascii="Times New Roman" w:hAnsi="Times New Roman"/>
                <w:szCs w:val="24"/>
              </w:rPr>
              <w:t xml:space="preserve">льного </w:t>
            </w:r>
            <w:r w:rsidRPr="001D63D8">
              <w:rPr>
                <w:rFonts w:ascii="Times New Roman" w:hAnsi="Times New Roman"/>
                <w:spacing w:val="-2"/>
                <w:szCs w:val="24"/>
              </w:rPr>
              <w:t>з</w:t>
            </w:r>
            <w:r w:rsidRPr="001D63D8">
              <w:rPr>
                <w:rFonts w:ascii="Times New Roman" w:hAnsi="Times New Roman"/>
                <w:szCs w:val="24"/>
              </w:rPr>
              <w:t>н</w:t>
            </w:r>
            <w:r w:rsidRPr="001D63D8">
              <w:rPr>
                <w:rFonts w:ascii="Times New Roman" w:hAnsi="Times New Roman"/>
                <w:spacing w:val="-1"/>
                <w:szCs w:val="24"/>
              </w:rPr>
              <w:t>аче</w:t>
            </w:r>
            <w:r w:rsidRPr="001D63D8">
              <w:rPr>
                <w:rFonts w:ascii="Times New Roman" w:hAnsi="Times New Roman"/>
                <w:szCs w:val="24"/>
              </w:rPr>
              <w:t>ния нор</w:t>
            </w:r>
            <w:r w:rsidRPr="001D63D8">
              <w:rPr>
                <w:rFonts w:ascii="Times New Roman" w:hAnsi="Times New Roman"/>
                <w:spacing w:val="-1"/>
                <w:szCs w:val="24"/>
              </w:rPr>
              <w:t>ма</w:t>
            </w:r>
            <w:r w:rsidRPr="001D63D8">
              <w:rPr>
                <w:rFonts w:ascii="Times New Roman" w:hAnsi="Times New Roman"/>
                <w:szCs w:val="24"/>
              </w:rPr>
              <w:t>тивов потр</w:t>
            </w:r>
            <w:r w:rsidRPr="001D63D8">
              <w:rPr>
                <w:rFonts w:ascii="Times New Roman" w:hAnsi="Times New Roman"/>
                <w:spacing w:val="-1"/>
                <w:szCs w:val="24"/>
              </w:rPr>
              <w:t>е</w:t>
            </w:r>
            <w:r w:rsidRPr="001D63D8">
              <w:rPr>
                <w:rFonts w:ascii="Times New Roman" w:hAnsi="Times New Roman"/>
                <w:szCs w:val="24"/>
              </w:rPr>
              <w:t>бления ко</w:t>
            </w:r>
            <w:r w:rsidRPr="001D63D8">
              <w:rPr>
                <w:rFonts w:ascii="Times New Roman" w:hAnsi="Times New Roman"/>
                <w:spacing w:val="-1"/>
                <w:szCs w:val="24"/>
              </w:rPr>
              <w:t>м</w:t>
            </w:r>
            <w:r w:rsidRPr="001D63D8">
              <w:rPr>
                <w:rFonts w:ascii="Times New Roman" w:hAnsi="Times New Roman"/>
                <w:spacing w:val="1"/>
                <w:szCs w:val="24"/>
              </w:rPr>
              <w:t>м</w:t>
            </w:r>
            <w:r w:rsidRPr="001D63D8">
              <w:rPr>
                <w:rFonts w:ascii="Times New Roman" w:hAnsi="Times New Roman"/>
                <w:spacing w:val="-8"/>
                <w:szCs w:val="24"/>
              </w:rPr>
              <w:t>у</w:t>
            </w:r>
            <w:r w:rsidRPr="001D63D8">
              <w:rPr>
                <w:rFonts w:ascii="Times New Roman" w:hAnsi="Times New Roman"/>
                <w:szCs w:val="24"/>
              </w:rPr>
              <w:t>н</w:t>
            </w:r>
            <w:r w:rsidRPr="001D63D8">
              <w:rPr>
                <w:rFonts w:ascii="Times New Roman" w:hAnsi="Times New Roman"/>
                <w:spacing w:val="-1"/>
                <w:szCs w:val="24"/>
              </w:rPr>
              <w:t>а</w:t>
            </w:r>
            <w:r w:rsidRPr="001D63D8">
              <w:rPr>
                <w:rFonts w:ascii="Times New Roman" w:hAnsi="Times New Roman"/>
                <w:spacing w:val="2"/>
                <w:szCs w:val="24"/>
              </w:rPr>
              <w:t>л</w:t>
            </w:r>
            <w:r w:rsidRPr="001D63D8">
              <w:rPr>
                <w:rFonts w:ascii="Times New Roman" w:hAnsi="Times New Roman"/>
                <w:szCs w:val="24"/>
              </w:rPr>
              <w:t>ьн</w:t>
            </w:r>
            <w:r w:rsidRPr="001D63D8">
              <w:rPr>
                <w:rFonts w:ascii="Times New Roman" w:hAnsi="Times New Roman"/>
                <w:spacing w:val="-3"/>
                <w:szCs w:val="24"/>
              </w:rPr>
              <w:t>ы</w:t>
            </w:r>
            <w:r w:rsidRPr="001D63D8">
              <w:rPr>
                <w:rFonts w:ascii="Times New Roman" w:hAnsi="Times New Roman"/>
                <w:szCs w:val="24"/>
              </w:rPr>
              <w:t>х</w:t>
            </w:r>
            <w:r w:rsidRPr="001D63D8">
              <w:rPr>
                <w:rFonts w:ascii="Times New Roman" w:hAnsi="Times New Roman"/>
                <w:spacing w:val="-5"/>
                <w:szCs w:val="24"/>
              </w:rPr>
              <w:t>у</w:t>
            </w:r>
            <w:r w:rsidRPr="001D63D8">
              <w:rPr>
                <w:rFonts w:ascii="Times New Roman" w:hAnsi="Times New Roman"/>
                <w:spacing w:val="-1"/>
                <w:szCs w:val="24"/>
              </w:rPr>
              <w:t>с</w:t>
            </w:r>
            <w:r w:rsidRPr="001D63D8">
              <w:rPr>
                <w:rFonts w:ascii="Times New Roman" w:hAnsi="Times New Roman"/>
                <w:spacing w:val="4"/>
                <w:szCs w:val="24"/>
              </w:rPr>
              <w:t>л</w:t>
            </w:r>
            <w:r w:rsidRPr="001D63D8">
              <w:rPr>
                <w:rFonts w:ascii="Times New Roman" w:hAnsi="Times New Roman"/>
                <w:spacing w:val="-5"/>
                <w:szCs w:val="24"/>
              </w:rPr>
              <w:t>у</w:t>
            </w:r>
            <w:r w:rsidRPr="001D63D8">
              <w:rPr>
                <w:rFonts w:ascii="Times New Roman" w:hAnsi="Times New Roman"/>
                <w:szCs w:val="24"/>
              </w:rPr>
              <w:t xml:space="preserve">гс </w:t>
            </w:r>
            <w:r w:rsidRPr="001D63D8">
              <w:rPr>
                <w:rFonts w:ascii="Times New Roman" w:hAnsi="Times New Roman"/>
                <w:spacing w:val="-5"/>
                <w:szCs w:val="24"/>
              </w:rPr>
              <w:t>у</w:t>
            </w:r>
            <w:r w:rsidRPr="001D63D8">
              <w:rPr>
                <w:rFonts w:ascii="Times New Roman" w:hAnsi="Times New Roman"/>
                <w:spacing w:val="-1"/>
                <w:szCs w:val="24"/>
              </w:rPr>
              <w:t>че</w:t>
            </w:r>
            <w:r w:rsidRPr="001D63D8">
              <w:rPr>
                <w:rFonts w:ascii="Times New Roman" w:hAnsi="Times New Roman"/>
                <w:szCs w:val="24"/>
              </w:rPr>
              <w:t>том при</w:t>
            </w:r>
            <w:r w:rsidRPr="001D63D8">
              <w:rPr>
                <w:rFonts w:ascii="Times New Roman" w:hAnsi="Times New Roman"/>
                <w:spacing w:val="-1"/>
                <w:szCs w:val="24"/>
              </w:rPr>
              <w:t>ме</w:t>
            </w:r>
            <w:r w:rsidRPr="001D63D8">
              <w:rPr>
                <w:rFonts w:ascii="Times New Roman" w:hAnsi="Times New Roman"/>
                <w:szCs w:val="24"/>
              </w:rPr>
              <w:t>н</w:t>
            </w:r>
            <w:r w:rsidRPr="001D63D8">
              <w:rPr>
                <w:rFonts w:ascii="Times New Roman" w:hAnsi="Times New Roman"/>
                <w:spacing w:val="-1"/>
                <w:szCs w:val="24"/>
              </w:rPr>
              <w:t>е</w:t>
            </w:r>
            <w:r w:rsidRPr="001D63D8">
              <w:rPr>
                <w:rFonts w:ascii="Times New Roman" w:hAnsi="Times New Roman"/>
                <w:szCs w:val="24"/>
              </w:rPr>
              <w:t>ния эффекти</w:t>
            </w:r>
            <w:r w:rsidRPr="001D63D8">
              <w:rPr>
                <w:rFonts w:ascii="Times New Roman" w:hAnsi="Times New Roman"/>
                <w:spacing w:val="-3"/>
                <w:szCs w:val="24"/>
              </w:rPr>
              <w:t>в</w:t>
            </w:r>
            <w:r w:rsidRPr="001D63D8">
              <w:rPr>
                <w:rFonts w:ascii="Times New Roman" w:hAnsi="Times New Roman"/>
                <w:szCs w:val="24"/>
              </w:rPr>
              <w:t>ных т</w:t>
            </w:r>
            <w:r w:rsidRPr="001D63D8">
              <w:rPr>
                <w:rFonts w:ascii="Times New Roman" w:hAnsi="Times New Roman"/>
                <w:spacing w:val="-1"/>
                <w:szCs w:val="24"/>
              </w:rPr>
              <w:t>е</w:t>
            </w:r>
            <w:r w:rsidRPr="001D63D8">
              <w:rPr>
                <w:rFonts w:ascii="Times New Roman" w:hAnsi="Times New Roman"/>
                <w:szCs w:val="24"/>
              </w:rPr>
              <w:t>хнол</w:t>
            </w:r>
            <w:r w:rsidRPr="001D63D8">
              <w:rPr>
                <w:rFonts w:ascii="Times New Roman" w:hAnsi="Times New Roman"/>
                <w:spacing w:val="-3"/>
                <w:szCs w:val="24"/>
              </w:rPr>
              <w:t>о</w:t>
            </w:r>
            <w:r w:rsidRPr="001D63D8">
              <w:rPr>
                <w:rFonts w:ascii="Times New Roman" w:hAnsi="Times New Roman"/>
                <w:szCs w:val="24"/>
              </w:rPr>
              <w:t>ги</w:t>
            </w:r>
            <w:r w:rsidRPr="001D63D8">
              <w:rPr>
                <w:rFonts w:ascii="Times New Roman" w:hAnsi="Times New Roman"/>
                <w:spacing w:val="-1"/>
                <w:szCs w:val="24"/>
              </w:rPr>
              <w:t>чес</w:t>
            </w:r>
            <w:r w:rsidRPr="001D63D8">
              <w:rPr>
                <w:rFonts w:ascii="Times New Roman" w:hAnsi="Times New Roman"/>
                <w:szCs w:val="24"/>
              </w:rPr>
              <w:t>ких р</w:t>
            </w:r>
            <w:r w:rsidRPr="001D63D8">
              <w:rPr>
                <w:rFonts w:ascii="Times New Roman" w:hAnsi="Times New Roman"/>
                <w:spacing w:val="-1"/>
                <w:szCs w:val="24"/>
              </w:rPr>
              <w:t>е</w:t>
            </w:r>
            <w:r w:rsidRPr="001D63D8">
              <w:rPr>
                <w:rFonts w:ascii="Times New Roman" w:hAnsi="Times New Roman"/>
                <w:szCs w:val="24"/>
              </w:rPr>
              <w:t>ш</w:t>
            </w:r>
            <w:r w:rsidRPr="001D63D8">
              <w:rPr>
                <w:rFonts w:ascii="Times New Roman" w:hAnsi="Times New Roman"/>
                <w:spacing w:val="3"/>
                <w:szCs w:val="24"/>
              </w:rPr>
              <w:t>е</w:t>
            </w:r>
            <w:r w:rsidRPr="001D63D8">
              <w:rPr>
                <w:rFonts w:ascii="Times New Roman" w:hAnsi="Times New Roman"/>
                <w:szCs w:val="24"/>
              </w:rPr>
              <w:t>н</w:t>
            </w:r>
            <w:r w:rsidRPr="001D63D8">
              <w:rPr>
                <w:rFonts w:ascii="Times New Roman" w:hAnsi="Times New Roman"/>
                <w:spacing w:val="-2"/>
                <w:szCs w:val="24"/>
              </w:rPr>
              <w:t>и</w:t>
            </w:r>
            <w:r w:rsidRPr="001D63D8">
              <w:rPr>
                <w:rFonts w:ascii="Times New Roman" w:hAnsi="Times New Roman"/>
                <w:szCs w:val="24"/>
              </w:rPr>
              <w:t xml:space="preserve">й, </w:t>
            </w:r>
            <w:r w:rsidRPr="001D63D8">
              <w:rPr>
                <w:rFonts w:ascii="Times New Roman" w:hAnsi="Times New Roman"/>
                <w:spacing w:val="-2"/>
                <w:szCs w:val="24"/>
              </w:rPr>
              <w:t>и</w:t>
            </w:r>
            <w:r w:rsidRPr="001D63D8">
              <w:rPr>
                <w:rFonts w:ascii="Times New Roman" w:hAnsi="Times New Roman"/>
                <w:spacing w:val="-1"/>
                <w:szCs w:val="24"/>
              </w:rPr>
              <w:t>с</w:t>
            </w:r>
            <w:r w:rsidRPr="001D63D8">
              <w:rPr>
                <w:rFonts w:ascii="Times New Roman" w:hAnsi="Times New Roman"/>
                <w:szCs w:val="24"/>
              </w:rPr>
              <w:t>пользов</w:t>
            </w:r>
            <w:r w:rsidRPr="001D63D8">
              <w:rPr>
                <w:rFonts w:ascii="Times New Roman" w:hAnsi="Times New Roman"/>
                <w:spacing w:val="-2"/>
                <w:szCs w:val="24"/>
              </w:rPr>
              <w:t>а</w:t>
            </w:r>
            <w:r w:rsidRPr="001D63D8">
              <w:rPr>
                <w:rFonts w:ascii="Times New Roman" w:hAnsi="Times New Roman"/>
                <w:szCs w:val="24"/>
              </w:rPr>
              <w:t>н</w:t>
            </w:r>
            <w:r w:rsidRPr="001D63D8">
              <w:rPr>
                <w:rFonts w:ascii="Times New Roman" w:hAnsi="Times New Roman"/>
                <w:spacing w:val="-2"/>
                <w:szCs w:val="24"/>
              </w:rPr>
              <w:t>и</w:t>
            </w:r>
            <w:r w:rsidRPr="001D63D8">
              <w:rPr>
                <w:rFonts w:ascii="Times New Roman" w:hAnsi="Times New Roman"/>
                <w:szCs w:val="24"/>
              </w:rPr>
              <w:t xml:space="preserve">я </w:t>
            </w:r>
            <w:r w:rsidRPr="001D63D8">
              <w:rPr>
                <w:rFonts w:ascii="Times New Roman" w:hAnsi="Times New Roman"/>
                <w:spacing w:val="-1"/>
                <w:szCs w:val="24"/>
              </w:rPr>
              <w:t>с</w:t>
            </w:r>
            <w:r w:rsidRPr="001D63D8">
              <w:rPr>
                <w:rFonts w:ascii="Times New Roman" w:hAnsi="Times New Roman"/>
                <w:szCs w:val="24"/>
              </w:rPr>
              <w:t>овр</w:t>
            </w:r>
            <w:r w:rsidRPr="001D63D8">
              <w:rPr>
                <w:rFonts w:ascii="Times New Roman" w:hAnsi="Times New Roman"/>
                <w:spacing w:val="-2"/>
                <w:szCs w:val="24"/>
              </w:rPr>
              <w:t>е</w:t>
            </w:r>
            <w:r w:rsidRPr="001D63D8">
              <w:rPr>
                <w:rFonts w:ascii="Times New Roman" w:hAnsi="Times New Roman"/>
                <w:spacing w:val="1"/>
                <w:szCs w:val="24"/>
              </w:rPr>
              <w:t>м</w:t>
            </w:r>
            <w:r w:rsidRPr="001D63D8">
              <w:rPr>
                <w:rFonts w:ascii="Times New Roman" w:hAnsi="Times New Roman"/>
                <w:spacing w:val="-1"/>
                <w:szCs w:val="24"/>
              </w:rPr>
              <w:t>е</w:t>
            </w:r>
            <w:r w:rsidRPr="001D63D8">
              <w:rPr>
                <w:rFonts w:ascii="Times New Roman" w:hAnsi="Times New Roman"/>
                <w:szCs w:val="24"/>
              </w:rPr>
              <w:t>нных</w:t>
            </w:r>
            <w:r w:rsidRPr="001D63D8">
              <w:rPr>
                <w:rFonts w:ascii="Times New Roman" w:hAnsi="Times New Roman"/>
                <w:spacing w:val="-1"/>
                <w:szCs w:val="24"/>
              </w:rPr>
              <w:t>ма</w:t>
            </w:r>
            <w:r w:rsidRPr="001D63D8">
              <w:rPr>
                <w:rFonts w:ascii="Times New Roman" w:hAnsi="Times New Roman"/>
                <w:szCs w:val="24"/>
              </w:rPr>
              <w:t>т</w:t>
            </w:r>
            <w:r w:rsidRPr="001D63D8">
              <w:rPr>
                <w:rFonts w:ascii="Times New Roman" w:hAnsi="Times New Roman"/>
                <w:spacing w:val="-1"/>
                <w:szCs w:val="24"/>
              </w:rPr>
              <w:t>е</w:t>
            </w:r>
            <w:r w:rsidRPr="001D63D8">
              <w:rPr>
                <w:rFonts w:ascii="Times New Roman" w:hAnsi="Times New Roman"/>
                <w:szCs w:val="24"/>
              </w:rPr>
              <w:t>ри</w:t>
            </w:r>
            <w:r w:rsidRPr="001D63D8">
              <w:rPr>
                <w:rFonts w:ascii="Times New Roman" w:hAnsi="Times New Roman"/>
                <w:spacing w:val="-1"/>
                <w:szCs w:val="24"/>
              </w:rPr>
              <w:t>а</w:t>
            </w:r>
            <w:r w:rsidRPr="001D63D8">
              <w:rPr>
                <w:rFonts w:ascii="Times New Roman" w:hAnsi="Times New Roman"/>
                <w:szCs w:val="24"/>
              </w:rPr>
              <w:t>лов и обо</w:t>
            </w:r>
            <w:r w:rsidRPr="001D63D8">
              <w:rPr>
                <w:rFonts w:ascii="Times New Roman" w:hAnsi="Times New Roman"/>
                <w:spacing w:val="2"/>
                <w:szCs w:val="24"/>
              </w:rPr>
              <w:t>р</w:t>
            </w:r>
            <w:r w:rsidRPr="001D63D8">
              <w:rPr>
                <w:rFonts w:ascii="Times New Roman" w:hAnsi="Times New Roman"/>
                <w:spacing w:val="-5"/>
                <w:szCs w:val="24"/>
              </w:rPr>
              <w:t>у</w:t>
            </w:r>
            <w:r w:rsidRPr="001D63D8">
              <w:rPr>
                <w:rFonts w:ascii="Times New Roman" w:hAnsi="Times New Roman"/>
                <w:szCs w:val="24"/>
              </w:rPr>
              <w:t>дов</w:t>
            </w:r>
            <w:r w:rsidRPr="001D63D8">
              <w:rPr>
                <w:rFonts w:ascii="Times New Roman" w:hAnsi="Times New Roman"/>
                <w:spacing w:val="-2"/>
                <w:szCs w:val="24"/>
              </w:rPr>
              <w:t>а</w:t>
            </w:r>
            <w:r w:rsidRPr="001D63D8">
              <w:rPr>
                <w:rFonts w:ascii="Times New Roman" w:hAnsi="Times New Roman"/>
                <w:szCs w:val="24"/>
              </w:rPr>
              <w:t>ния.</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Пр</w:t>
            </w:r>
            <w:r w:rsidRPr="001D63D8">
              <w:rPr>
                <w:rFonts w:ascii="Times New Roman" w:hAnsi="Times New Roman"/>
                <w:spacing w:val="-2"/>
                <w:szCs w:val="24"/>
              </w:rPr>
              <w:t>е</w:t>
            </w:r>
            <w:r w:rsidRPr="001D63D8">
              <w:rPr>
                <w:rFonts w:ascii="Times New Roman" w:hAnsi="Times New Roman"/>
                <w:szCs w:val="24"/>
              </w:rPr>
              <w:t>дложен</w:t>
            </w:r>
            <w:r w:rsidRPr="001D63D8">
              <w:rPr>
                <w:rFonts w:ascii="Times New Roman" w:hAnsi="Times New Roman"/>
                <w:spacing w:val="1"/>
                <w:szCs w:val="24"/>
              </w:rPr>
              <w:t>и</w:t>
            </w:r>
            <w:r w:rsidRPr="001D63D8">
              <w:rPr>
                <w:rFonts w:ascii="Times New Roman" w:hAnsi="Times New Roman"/>
                <w:szCs w:val="24"/>
              </w:rPr>
              <w:t>япо</w:t>
            </w:r>
            <w:r w:rsidRPr="001D63D8">
              <w:rPr>
                <w:rFonts w:ascii="Times New Roman" w:hAnsi="Times New Roman"/>
                <w:spacing w:val="-1"/>
                <w:szCs w:val="24"/>
              </w:rPr>
              <w:t>с</w:t>
            </w:r>
            <w:r w:rsidRPr="001D63D8">
              <w:rPr>
                <w:rFonts w:ascii="Times New Roman" w:hAnsi="Times New Roman"/>
                <w:szCs w:val="24"/>
              </w:rPr>
              <w:t>озд</w:t>
            </w:r>
            <w:r w:rsidRPr="001D63D8">
              <w:rPr>
                <w:rFonts w:ascii="Times New Roman" w:hAnsi="Times New Roman"/>
                <w:spacing w:val="-4"/>
                <w:szCs w:val="24"/>
              </w:rPr>
              <w:t>а</w:t>
            </w:r>
            <w:r w:rsidRPr="001D63D8">
              <w:rPr>
                <w:rFonts w:ascii="Times New Roman" w:hAnsi="Times New Roman"/>
                <w:szCs w:val="24"/>
              </w:rPr>
              <w:t>ниюэффек</w:t>
            </w:r>
            <w:r w:rsidRPr="001D63D8">
              <w:rPr>
                <w:rFonts w:ascii="Times New Roman" w:hAnsi="Times New Roman"/>
                <w:spacing w:val="-2"/>
                <w:szCs w:val="24"/>
              </w:rPr>
              <w:t>т</w:t>
            </w:r>
            <w:r w:rsidRPr="001D63D8">
              <w:rPr>
                <w:rFonts w:ascii="Times New Roman" w:hAnsi="Times New Roman"/>
                <w:szCs w:val="24"/>
              </w:rPr>
              <w:t>ивной</w:t>
            </w:r>
            <w:r w:rsidRPr="001D63D8">
              <w:rPr>
                <w:rFonts w:ascii="Times New Roman" w:hAnsi="Times New Roman"/>
                <w:spacing w:val="-1"/>
                <w:szCs w:val="24"/>
              </w:rPr>
              <w:t>с</w:t>
            </w:r>
            <w:r w:rsidRPr="001D63D8">
              <w:rPr>
                <w:rFonts w:ascii="Times New Roman" w:hAnsi="Times New Roman"/>
                <w:szCs w:val="24"/>
              </w:rPr>
              <w:t>и</w:t>
            </w:r>
            <w:r w:rsidRPr="001D63D8">
              <w:rPr>
                <w:rFonts w:ascii="Times New Roman" w:hAnsi="Times New Roman"/>
                <w:spacing w:val="-1"/>
                <w:szCs w:val="24"/>
              </w:rPr>
              <w:t>с</w:t>
            </w:r>
            <w:r w:rsidRPr="001D63D8">
              <w:rPr>
                <w:rFonts w:ascii="Times New Roman" w:hAnsi="Times New Roman"/>
                <w:spacing w:val="-2"/>
                <w:szCs w:val="24"/>
              </w:rPr>
              <w:t>т</w:t>
            </w:r>
            <w:r w:rsidRPr="001D63D8">
              <w:rPr>
                <w:rFonts w:ascii="Times New Roman" w:hAnsi="Times New Roman"/>
                <w:spacing w:val="-1"/>
                <w:szCs w:val="24"/>
              </w:rPr>
              <w:t>ем</w:t>
            </w:r>
            <w:r w:rsidRPr="001D63D8">
              <w:rPr>
                <w:rFonts w:ascii="Times New Roman" w:hAnsi="Times New Roman"/>
                <w:szCs w:val="24"/>
              </w:rPr>
              <w:t>ы контроля и</w:t>
            </w:r>
            <w:r w:rsidRPr="001D63D8">
              <w:rPr>
                <w:rFonts w:ascii="Times New Roman" w:hAnsi="Times New Roman"/>
                <w:spacing w:val="-1"/>
                <w:szCs w:val="24"/>
              </w:rPr>
              <w:t>с</w:t>
            </w:r>
            <w:r w:rsidRPr="001D63D8">
              <w:rPr>
                <w:rFonts w:ascii="Times New Roman" w:hAnsi="Times New Roman"/>
                <w:szCs w:val="24"/>
              </w:rPr>
              <w:t>пол</w:t>
            </w:r>
            <w:r w:rsidRPr="001D63D8">
              <w:rPr>
                <w:rFonts w:ascii="Times New Roman" w:hAnsi="Times New Roman"/>
                <w:spacing w:val="1"/>
                <w:szCs w:val="24"/>
              </w:rPr>
              <w:t>н</w:t>
            </w:r>
            <w:r w:rsidRPr="001D63D8">
              <w:rPr>
                <w:rFonts w:ascii="Times New Roman" w:hAnsi="Times New Roman"/>
                <w:spacing w:val="-1"/>
                <w:szCs w:val="24"/>
              </w:rPr>
              <w:t>е</w:t>
            </w:r>
            <w:r w:rsidRPr="001D63D8">
              <w:rPr>
                <w:rFonts w:ascii="Times New Roman" w:hAnsi="Times New Roman"/>
                <w:spacing w:val="-2"/>
                <w:szCs w:val="24"/>
              </w:rPr>
              <w:t>н</w:t>
            </w:r>
            <w:r w:rsidRPr="001D63D8">
              <w:rPr>
                <w:rFonts w:ascii="Times New Roman" w:hAnsi="Times New Roman"/>
                <w:szCs w:val="24"/>
              </w:rPr>
              <w:t>и</w:t>
            </w:r>
            <w:r w:rsidRPr="001D63D8">
              <w:rPr>
                <w:rFonts w:ascii="Times New Roman" w:hAnsi="Times New Roman"/>
                <w:spacing w:val="-1"/>
                <w:szCs w:val="24"/>
              </w:rPr>
              <w:t>е</w:t>
            </w:r>
            <w:r w:rsidRPr="001D63D8">
              <w:rPr>
                <w:rFonts w:ascii="Times New Roman" w:hAnsi="Times New Roman"/>
                <w:szCs w:val="24"/>
              </w:rPr>
              <w:t>м ин</w:t>
            </w:r>
            <w:r w:rsidRPr="001D63D8">
              <w:rPr>
                <w:rFonts w:ascii="Times New Roman" w:hAnsi="Times New Roman"/>
                <w:spacing w:val="-3"/>
                <w:szCs w:val="24"/>
              </w:rPr>
              <w:t>в</w:t>
            </w:r>
            <w:r w:rsidRPr="001D63D8">
              <w:rPr>
                <w:rFonts w:ascii="Times New Roman" w:hAnsi="Times New Roman"/>
                <w:spacing w:val="-1"/>
                <w:szCs w:val="24"/>
              </w:rPr>
              <w:t>ес</w:t>
            </w:r>
            <w:r w:rsidRPr="001D63D8">
              <w:rPr>
                <w:rFonts w:ascii="Times New Roman" w:hAnsi="Times New Roman"/>
                <w:szCs w:val="24"/>
              </w:rPr>
              <w:t>тицио</w:t>
            </w:r>
            <w:r w:rsidRPr="001D63D8">
              <w:rPr>
                <w:rFonts w:ascii="Times New Roman" w:hAnsi="Times New Roman"/>
                <w:spacing w:val="-2"/>
                <w:szCs w:val="24"/>
              </w:rPr>
              <w:t>н</w:t>
            </w:r>
            <w:r w:rsidRPr="001D63D8">
              <w:rPr>
                <w:rFonts w:ascii="Times New Roman" w:hAnsi="Times New Roman"/>
                <w:szCs w:val="24"/>
              </w:rPr>
              <w:t>н</w:t>
            </w:r>
            <w:r w:rsidRPr="001D63D8">
              <w:rPr>
                <w:rFonts w:ascii="Times New Roman" w:hAnsi="Times New Roman"/>
                <w:spacing w:val="-3"/>
                <w:szCs w:val="24"/>
              </w:rPr>
              <w:t>ы</w:t>
            </w:r>
            <w:r w:rsidRPr="001D63D8">
              <w:rPr>
                <w:rFonts w:ascii="Times New Roman" w:hAnsi="Times New Roman"/>
                <w:szCs w:val="24"/>
              </w:rPr>
              <w:t>х и про</w:t>
            </w:r>
            <w:r w:rsidRPr="001D63D8">
              <w:rPr>
                <w:rFonts w:ascii="Times New Roman" w:hAnsi="Times New Roman"/>
                <w:spacing w:val="-2"/>
                <w:szCs w:val="24"/>
              </w:rPr>
              <w:t>и</w:t>
            </w:r>
            <w:r w:rsidRPr="001D63D8">
              <w:rPr>
                <w:rFonts w:ascii="Times New Roman" w:hAnsi="Times New Roman"/>
                <w:szCs w:val="24"/>
              </w:rPr>
              <w:t>звод</w:t>
            </w:r>
            <w:r w:rsidRPr="001D63D8">
              <w:rPr>
                <w:rFonts w:ascii="Times New Roman" w:hAnsi="Times New Roman"/>
                <w:spacing w:val="-2"/>
                <w:szCs w:val="24"/>
              </w:rPr>
              <w:t>с</w:t>
            </w:r>
            <w:r w:rsidRPr="001D63D8">
              <w:rPr>
                <w:rFonts w:ascii="Times New Roman" w:hAnsi="Times New Roman"/>
                <w:szCs w:val="24"/>
              </w:rPr>
              <w:t>тв</w:t>
            </w:r>
            <w:r w:rsidRPr="001D63D8">
              <w:rPr>
                <w:rFonts w:ascii="Times New Roman" w:hAnsi="Times New Roman"/>
                <w:spacing w:val="-2"/>
                <w:szCs w:val="24"/>
              </w:rPr>
              <w:t>е</w:t>
            </w:r>
            <w:r w:rsidRPr="001D63D8">
              <w:rPr>
                <w:rFonts w:ascii="Times New Roman" w:hAnsi="Times New Roman"/>
                <w:szCs w:val="24"/>
              </w:rPr>
              <w:t>нн</w:t>
            </w:r>
            <w:r w:rsidRPr="001D63D8">
              <w:rPr>
                <w:rFonts w:ascii="Times New Roman" w:hAnsi="Times New Roman"/>
                <w:spacing w:val="-3"/>
                <w:szCs w:val="24"/>
              </w:rPr>
              <w:t>ы</w:t>
            </w:r>
            <w:r w:rsidRPr="001D63D8">
              <w:rPr>
                <w:rFonts w:ascii="Times New Roman" w:hAnsi="Times New Roman"/>
                <w:szCs w:val="24"/>
              </w:rPr>
              <w:t>х прогр</w:t>
            </w:r>
            <w:r w:rsidRPr="001D63D8">
              <w:rPr>
                <w:rFonts w:ascii="Times New Roman" w:hAnsi="Times New Roman"/>
                <w:spacing w:val="-1"/>
                <w:szCs w:val="24"/>
              </w:rPr>
              <w:t>ам</w:t>
            </w:r>
            <w:r w:rsidRPr="001D63D8">
              <w:rPr>
                <w:rFonts w:ascii="Times New Roman" w:hAnsi="Times New Roman"/>
                <w:szCs w:val="24"/>
              </w:rPr>
              <w:t>морг</w:t>
            </w:r>
            <w:r w:rsidRPr="001D63D8">
              <w:rPr>
                <w:rFonts w:ascii="Times New Roman" w:hAnsi="Times New Roman"/>
                <w:spacing w:val="-1"/>
                <w:szCs w:val="24"/>
              </w:rPr>
              <w:t>а</w:t>
            </w:r>
            <w:r w:rsidRPr="001D63D8">
              <w:rPr>
                <w:rFonts w:ascii="Times New Roman" w:hAnsi="Times New Roman"/>
                <w:szCs w:val="24"/>
              </w:rPr>
              <w:t>низ</w:t>
            </w:r>
            <w:r w:rsidRPr="001D63D8">
              <w:rPr>
                <w:rFonts w:ascii="Times New Roman" w:hAnsi="Times New Roman"/>
                <w:spacing w:val="-1"/>
                <w:szCs w:val="24"/>
              </w:rPr>
              <w:t>а</w:t>
            </w:r>
            <w:r w:rsidRPr="001D63D8">
              <w:rPr>
                <w:rFonts w:ascii="Times New Roman" w:hAnsi="Times New Roman"/>
                <w:szCs w:val="24"/>
              </w:rPr>
              <w:t>ц</w:t>
            </w:r>
            <w:r w:rsidRPr="001D63D8">
              <w:rPr>
                <w:rFonts w:ascii="Times New Roman" w:hAnsi="Times New Roman"/>
                <w:spacing w:val="-2"/>
                <w:szCs w:val="24"/>
              </w:rPr>
              <w:t>и</w:t>
            </w:r>
            <w:r w:rsidRPr="001D63D8">
              <w:rPr>
                <w:rFonts w:ascii="Times New Roman" w:hAnsi="Times New Roman"/>
                <w:szCs w:val="24"/>
              </w:rPr>
              <w:t>ико</w:t>
            </w:r>
            <w:r w:rsidRPr="001D63D8">
              <w:rPr>
                <w:rFonts w:ascii="Times New Roman" w:hAnsi="Times New Roman"/>
                <w:spacing w:val="-1"/>
                <w:szCs w:val="24"/>
              </w:rPr>
              <w:t>м</w:t>
            </w:r>
            <w:r w:rsidRPr="001D63D8">
              <w:rPr>
                <w:rFonts w:ascii="Times New Roman" w:hAnsi="Times New Roman"/>
                <w:spacing w:val="1"/>
                <w:szCs w:val="24"/>
              </w:rPr>
              <w:t>м</w:t>
            </w:r>
            <w:r w:rsidRPr="001D63D8">
              <w:rPr>
                <w:rFonts w:ascii="Times New Roman" w:hAnsi="Times New Roman"/>
                <w:spacing w:val="-5"/>
                <w:szCs w:val="24"/>
              </w:rPr>
              <w:t>у</w:t>
            </w:r>
            <w:r w:rsidRPr="001D63D8">
              <w:rPr>
                <w:rFonts w:ascii="Times New Roman" w:hAnsi="Times New Roman"/>
                <w:szCs w:val="24"/>
              </w:rPr>
              <w:t>н</w:t>
            </w:r>
            <w:r w:rsidRPr="001D63D8">
              <w:rPr>
                <w:rFonts w:ascii="Times New Roman" w:hAnsi="Times New Roman"/>
                <w:spacing w:val="-1"/>
                <w:szCs w:val="24"/>
              </w:rPr>
              <w:t>а</w:t>
            </w:r>
            <w:r w:rsidRPr="001D63D8">
              <w:rPr>
                <w:rFonts w:ascii="Times New Roman" w:hAnsi="Times New Roman"/>
                <w:szCs w:val="24"/>
              </w:rPr>
              <w:t>льного ко</w:t>
            </w:r>
            <w:r w:rsidRPr="001D63D8">
              <w:rPr>
                <w:rFonts w:ascii="Times New Roman" w:hAnsi="Times New Roman"/>
                <w:spacing w:val="-1"/>
                <w:szCs w:val="24"/>
              </w:rPr>
              <w:t>м</w:t>
            </w:r>
            <w:r w:rsidRPr="001D63D8">
              <w:rPr>
                <w:rFonts w:ascii="Times New Roman" w:hAnsi="Times New Roman"/>
                <w:szCs w:val="24"/>
              </w:rPr>
              <w:t>пл</w:t>
            </w:r>
            <w:r w:rsidRPr="001D63D8">
              <w:rPr>
                <w:rFonts w:ascii="Times New Roman" w:hAnsi="Times New Roman"/>
                <w:spacing w:val="-1"/>
                <w:szCs w:val="24"/>
              </w:rPr>
              <w:t>е</w:t>
            </w:r>
            <w:r w:rsidRPr="001D63D8">
              <w:rPr>
                <w:rFonts w:ascii="Times New Roman" w:hAnsi="Times New Roman"/>
                <w:szCs w:val="24"/>
              </w:rPr>
              <w:t>к</w:t>
            </w:r>
            <w:r w:rsidRPr="001D63D8">
              <w:rPr>
                <w:rFonts w:ascii="Times New Roman" w:hAnsi="Times New Roman"/>
                <w:spacing w:val="-1"/>
                <w:szCs w:val="24"/>
              </w:rPr>
              <w:t>са</w:t>
            </w:r>
            <w:r w:rsidRPr="001D63D8">
              <w:rPr>
                <w:rFonts w:ascii="Times New Roman" w:hAnsi="Times New Roman"/>
                <w:szCs w:val="24"/>
              </w:rPr>
              <w:t>.</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pacing w:val="-2"/>
                <w:szCs w:val="24"/>
              </w:rPr>
              <w:t>В</w:t>
            </w:r>
            <w:r w:rsidRPr="001D63D8">
              <w:rPr>
                <w:rFonts w:ascii="Times New Roman" w:hAnsi="Times New Roman"/>
                <w:szCs w:val="24"/>
              </w:rPr>
              <w:t>н</w:t>
            </w:r>
            <w:r w:rsidRPr="001D63D8">
              <w:rPr>
                <w:rFonts w:ascii="Times New Roman" w:hAnsi="Times New Roman"/>
                <w:spacing w:val="-1"/>
                <w:szCs w:val="24"/>
              </w:rPr>
              <w:t>е</w:t>
            </w:r>
            <w:r w:rsidRPr="001D63D8">
              <w:rPr>
                <w:rFonts w:ascii="Times New Roman" w:hAnsi="Times New Roman"/>
                <w:szCs w:val="24"/>
              </w:rPr>
              <w:t>др</w:t>
            </w:r>
            <w:r w:rsidRPr="001D63D8">
              <w:rPr>
                <w:rFonts w:ascii="Times New Roman" w:hAnsi="Times New Roman"/>
                <w:spacing w:val="-1"/>
                <w:szCs w:val="24"/>
              </w:rPr>
              <w:t>е</w:t>
            </w:r>
            <w:r w:rsidRPr="001D63D8">
              <w:rPr>
                <w:rFonts w:ascii="Times New Roman" w:hAnsi="Times New Roman"/>
                <w:szCs w:val="24"/>
              </w:rPr>
              <w:t>ние нов</w:t>
            </w:r>
            <w:r w:rsidRPr="001D63D8">
              <w:rPr>
                <w:rFonts w:ascii="Times New Roman" w:hAnsi="Times New Roman"/>
                <w:spacing w:val="-1"/>
                <w:szCs w:val="24"/>
              </w:rPr>
              <w:t>ы</w:t>
            </w:r>
            <w:r w:rsidRPr="001D63D8">
              <w:rPr>
                <w:rFonts w:ascii="Times New Roman" w:hAnsi="Times New Roman"/>
                <w:szCs w:val="24"/>
              </w:rPr>
              <w:t xml:space="preserve">х </w:t>
            </w:r>
            <w:r w:rsidRPr="001D63D8">
              <w:rPr>
                <w:rFonts w:ascii="Times New Roman" w:hAnsi="Times New Roman"/>
                <w:spacing w:val="-1"/>
                <w:szCs w:val="24"/>
              </w:rPr>
              <w:t>ме</w:t>
            </w:r>
            <w:r w:rsidRPr="001D63D8">
              <w:rPr>
                <w:rFonts w:ascii="Times New Roman" w:hAnsi="Times New Roman"/>
                <w:spacing w:val="-2"/>
                <w:szCs w:val="24"/>
              </w:rPr>
              <w:t>т</w:t>
            </w:r>
            <w:r w:rsidRPr="001D63D8">
              <w:rPr>
                <w:rFonts w:ascii="Times New Roman" w:hAnsi="Times New Roman"/>
                <w:szCs w:val="24"/>
              </w:rPr>
              <w:t>од</w:t>
            </w:r>
            <w:r w:rsidRPr="001D63D8">
              <w:rPr>
                <w:rFonts w:ascii="Times New Roman" w:hAnsi="Times New Roman"/>
                <w:spacing w:val="1"/>
                <w:szCs w:val="24"/>
              </w:rPr>
              <w:t>и</w:t>
            </w:r>
            <w:r w:rsidRPr="001D63D8">
              <w:rPr>
                <w:rFonts w:ascii="Times New Roman" w:hAnsi="Times New Roman"/>
                <w:szCs w:val="24"/>
              </w:rPr>
              <w:t xml:space="preserve">к и </w:t>
            </w:r>
            <w:r w:rsidRPr="001D63D8">
              <w:rPr>
                <w:rFonts w:ascii="Times New Roman" w:hAnsi="Times New Roman"/>
                <w:spacing w:val="-1"/>
                <w:szCs w:val="24"/>
              </w:rPr>
              <w:t>с</w:t>
            </w:r>
            <w:r w:rsidRPr="001D63D8">
              <w:rPr>
                <w:rFonts w:ascii="Times New Roman" w:hAnsi="Times New Roman"/>
                <w:szCs w:val="24"/>
              </w:rPr>
              <w:t>овр</w:t>
            </w:r>
            <w:r w:rsidRPr="001D63D8">
              <w:rPr>
                <w:rFonts w:ascii="Times New Roman" w:hAnsi="Times New Roman"/>
                <w:spacing w:val="-2"/>
                <w:szCs w:val="24"/>
              </w:rPr>
              <w:t>е</w:t>
            </w:r>
            <w:r w:rsidRPr="001D63D8">
              <w:rPr>
                <w:rFonts w:ascii="Times New Roman" w:hAnsi="Times New Roman"/>
                <w:spacing w:val="-1"/>
                <w:szCs w:val="24"/>
              </w:rPr>
              <w:t>ме</w:t>
            </w:r>
            <w:r w:rsidRPr="001D63D8">
              <w:rPr>
                <w:rFonts w:ascii="Times New Roman" w:hAnsi="Times New Roman"/>
                <w:szCs w:val="24"/>
              </w:rPr>
              <w:t xml:space="preserve">нных </w:t>
            </w:r>
            <w:r w:rsidRPr="001D63D8">
              <w:rPr>
                <w:rFonts w:ascii="Times New Roman" w:hAnsi="Times New Roman"/>
                <w:spacing w:val="-2"/>
                <w:szCs w:val="24"/>
              </w:rPr>
              <w:t>т</w:t>
            </w:r>
            <w:r w:rsidRPr="001D63D8">
              <w:rPr>
                <w:rFonts w:ascii="Times New Roman" w:hAnsi="Times New Roman"/>
                <w:spacing w:val="-1"/>
                <w:szCs w:val="24"/>
              </w:rPr>
              <w:t>е</w:t>
            </w:r>
            <w:r w:rsidRPr="001D63D8">
              <w:rPr>
                <w:rFonts w:ascii="Times New Roman" w:hAnsi="Times New Roman"/>
                <w:spacing w:val="2"/>
                <w:szCs w:val="24"/>
              </w:rPr>
              <w:t>х</w:t>
            </w:r>
            <w:r w:rsidRPr="001D63D8">
              <w:rPr>
                <w:rFonts w:ascii="Times New Roman" w:hAnsi="Times New Roman"/>
                <w:szCs w:val="24"/>
              </w:rPr>
              <w:t>ноло</w:t>
            </w:r>
            <w:r w:rsidRPr="001D63D8">
              <w:rPr>
                <w:rFonts w:ascii="Times New Roman" w:hAnsi="Times New Roman"/>
                <w:spacing w:val="-3"/>
                <w:szCs w:val="24"/>
              </w:rPr>
              <w:t>г</w:t>
            </w:r>
            <w:r w:rsidRPr="001D63D8">
              <w:rPr>
                <w:rFonts w:ascii="Times New Roman" w:hAnsi="Times New Roman"/>
                <w:szCs w:val="24"/>
              </w:rPr>
              <w:t xml:space="preserve">ий, в том </w:t>
            </w:r>
            <w:r w:rsidRPr="001D63D8">
              <w:rPr>
                <w:rFonts w:ascii="Times New Roman" w:hAnsi="Times New Roman"/>
                <w:spacing w:val="-1"/>
                <w:szCs w:val="24"/>
              </w:rPr>
              <w:t>ч</w:t>
            </w:r>
            <w:r w:rsidRPr="001D63D8">
              <w:rPr>
                <w:rFonts w:ascii="Times New Roman" w:hAnsi="Times New Roman"/>
                <w:szCs w:val="24"/>
              </w:rPr>
              <w:t>и</w:t>
            </w:r>
            <w:r w:rsidRPr="001D63D8">
              <w:rPr>
                <w:rFonts w:ascii="Times New Roman" w:hAnsi="Times New Roman"/>
                <w:spacing w:val="-1"/>
                <w:szCs w:val="24"/>
              </w:rPr>
              <w:t>с</w:t>
            </w:r>
            <w:r w:rsidRPr="001D63D8">
              <w:rPr>
                <w:rFonts w:ascii="Times New Roman" w:hAnsi="Times New Roman"/>
                <w:szCs w:val="24"/>
              </w:rPr>
              <w:t>ле э</w:t>
            </w:r>
            <w:r w:rsidRPr="001D63D8">
              <w:rPr>
                <w:rFonts w:ascii="Times New Roman" w:hAnsi="Times New Roman"/>
                <w:spacing w:val="1"/>
                <w:szCs w:val="24"/>
              </w:rPr>
              <w:t>н</w:t>
            </w:r>
            <w:r w:rsidRPr="001D63D8">
              <w:rPr>
                <w:rFonts w:ascii="Times New Roman" w:hAnsi="Times New Roman"/>
                <w:spacing w:val="-1"/>
                <w:szCs w:val="24"/>
              </w:rPr>
              <w:t>е</w:t>
            </w:r>
            <w:r w:rsidRPr="001D63D8">
              <w:rPr>
                <w:rFonts w:ascii="Times New Roman" w:hAnsi="Times New Roman"/>
                <w:szCs w:val="24"/>
              </w:rPr>
              <w:t>рго</w:t>
            </w:r>
            <w:r w:rsidRPr="001D63D8">
              <w:rPr>
                <w:rFonts w:ascii="Times New Roman" w:hAnsi="Times New Roman"/>
                <w:spacing w:val="-1"/>
                <w:szCs w:val="24"/>
              </w:rPr>
              <w:t>с</w:t>
            </w:r>
            <w:r w:rsidRPr="001D63D8">
              <w:rPr>
                <w:rFonts w:ascii="Times New Roman" w:hAnsi="Times New Roman"/>
                <w:spacing w:val="2"/>
                <w:szCs w:val="24"/>
              </w:rPr>
              <w:t>б</w:t>
            </w:r>
            <w:r w:rsidRPr="001D63D8">
              <w:rPr>
                <w:rFonts w:ascii="Times New Roman" w:hAnsi="Times New Roman"/>
                <w:spacing w:val="-1"/>
                <w:szCs w:val="24"/>
              </w:rPr>
              <w:t>е</w:t>
            </w:r>
            <w:r w:rsidRPr="001D63D8">
              <w:rPr>
                <w:rFonts w:ascii="Times New Roman" w:hAnsi="Times New Roman"/>
                <w:szCs w:val="24"/>
              </w:rPr>
              <w:t>р</w:t>
            </w:r>
            <w:r w:rsidRPr="001D63D8">
              <w:rPr>
                <w:rFonts w:ascii="Times New Roman" w:hAnsi="Times New Roman"/>
                <w:spacing w:val="-1"/>
                <w:szCs w:val="24"/>
              </w:rPr>
              <w:t>е</w:t>
            </w:r>
            <w:r w:rsidRPr="001D63D8">
              <w:rPr>
                <w:rFonts w:ascii="Times New Roman" w:hAnsi="Times New Roman"/>
                <w:szCs w:val="24"/>
              </w:rPr>
              <w:t>г</w:t>
            </w:r>
            <w:r w:rsidRPr="001D63D8">
              <w:rPr>
                <w:rFonts w:ascii="Times New Roman" w:hAnsi="Times New Roman"/>
                <w:spacing w:val="-1"/>
                <w:szCs w:val="24"/>
              </w:rPr>
              <w:t>а</w:t>
            </w:r>
            <w:r w:rsidRPr="001D63D8">
              <w:rPr>
                <w:rFonts w:ascii="Times New Roman" w:hAnsi="Times New Roman"/>
                <w:szCs w:val="24"/>
              </w:rPr>
              <w:t>ющи</w:t>
            </w:r>
            <w:r w:rsidRPr="001D63D8">
              <w:rPr>
                <w:rFonts w:ascii="Times New Roman" w:hAnsi="Times New Roman"/>
                <w:spacing w:val="2"/>
                <w:szCs w:val="24"/>
              </w:rPr>
              <w:t>х</w:t>
            </w:r>
            <w:r w:rsidRPr="001D63D8">
              <w:rPr>
                <w:rFonts w:ascii="Times New Roman" w:hAnsi="Times New Roman"/>
                <w:szCs w:val="24"/>
              </w:rPr>
              <w:t xml:space="preserve">, в </w:t>
            </w:r>
            <w:r w:rsidRPr="001D63D8">
              <w:rPr>
                <w:rFonts w:ascii="Times New Roman" w:hAnsi="Times New Roman"/>
                <w:spacing w:val="2"/>
                <w:szCs w:val="24"/>
              </w:rPr>
              <w:t>ф</w:t>
            </w:r>
            <w:r w:rsidRPr="001D63D8">
              <w:rPr>
                <w:rFonts w:ascii="Times New Roman" w:hAnsi="Times New Roman"/>
                <w:spacing w:val="-8"/>
                <w:szCs w:val="24"/>
              </w:rPr>
              <w:t>у</w:t>
            </w:r>
            <w:r w:rsidRPr="001D63D8">
              <w:rPr>
                <w:rFonts w:ascii="Times New Roman" w:hAnsi="Times New Roman"/>
                <w:szCs w:val="24"/>
              </w:rPr>
              <w:t>н</w:t>
            </w:r>
            <w:r w:rsidRPr="001D63D8">
              <w:rPr>
                <w:rFonts w:ascii="Times New Roman" w:hAnsi="Times New Roman"/>
                <w:spacing w:val="3"/>
                <w:szCs w:val="24"/>
              </w:rPr>
              <w:t>к</w:t>
            </w:r>
            <w:r w:rsidRPr="001D63D8">
              <w:rPr>
                <w:rFonts w:ascii="Times New Roman" w:hAnsi="Times New Roman"/>
                <w:szCs w:val="24"/>
              </w:rPr>
              <w:t>цио</w:t>
            </w:r>
            <w:r w:rsidRPr="001D63D8">
              <w:rPr>
                <w:rFonts w:ascii="Times New Roman" w:hAnsi="Times New Roman"/>
                <w:spacing w:val="-2"/>
                <w:szCs w:val="24"/>
              </w:rPr>
              <w:t>н</w:t>
            </w:r>
            <w:r w:rsidRPr="001D63D8">
              <w:rPr>
                <w:rFonts w:ascii="Times New Roman" w:hAnsi="Times New Roman"/>
                <w:szCs w:val="24"/>
              </w:rPr>
              <w:t>иров</w:t>
            </w:r>
            <w:r w:rsidRPr="001D63D8">
              <w:rPr>
                <w:rFonts w:ascii="Times New Roman" w:hAnsi="Times New Roman"/>
                <w:spacing w:val="-2"/>
                <w:szCs w:val="24"/>
              </w:rPr>
              <w:t>ани</w:t>
            </w:r>
            <w:r w:rsidRPr="001D63D8">
              <w:rPr>
                <w:rFonts w:ascii="Times New Roman" w:hAnsi="Times New Roman"/>
                <w:szCs w:val="24"/>
              </w:rPr>
              <w:t xml:space="preserve">и </w:t>
            </w:r>
            <w:r w:rsidRPr="001D63D8">
              <w:rPr>
                <w:rFonts w:ascii="Times New Roman" w:hAnsi="Times New Roman"/>
                <w:spacing w:val="-1"/>
                <w:szCs w:val="24"/>
              </w:rPr>
              <w:t>с</w:t>
            </w:r>
            <w:r w:rsidRPr="001D63D8">
              <w:rPr>
                <w:rFonts w:ascii="Times New Roman" w:hAnsi="Times New Roman"/>
                <w:szCs w:val="24"/>
              </w:rPr>
              <w:t>и</w:t>
            </w:r>
            <w:r w:rsidRPr="001D63D8">
              <w:rPr>
                <w:rFonts w:ascii="Times New Roman" w:hAnsi="Times New Roman"/>
                <w:spacing w:val="-1"/>
                <w:szCs w:val="24"/>
              </w:rPr>
              <w:t>с</w:t>
            </w:r>
            <w:r w:rsidRPr="001D63D8">
              <w:rPr>
                <w:rFonts w:ascii="Times New Roman" w:hAnsi="Times New Roman"/>
                <w:szCs w:val="24"/>
              </w:rPr>
              <w:t>т</w:t>
            </w:r>
            <w:r w:rsidRPr="001D63D8">
              <w:rPr>
                <w:rFonts w:ascii="Times New Roman" w:hAnsi="Times New Roman"/>
                <w:spacing w:val="-1"/>
                <w:szCs w:val="24"/>
              </w:rPr>
              <w:t>е</w:t>
            </w:r>
            <w:r w:rsidRPr="001D63D8">
              <w:rPr>
                <w:rFonts w:ascii="Times New Roman" w:hAnsi="Times New Roman"/>
                <w:szCs w:val="24"/>
              </w:rPr>
              <w:t>мко</w:t>
            </w:r>
            <w:r w:rsidRPr="001D63D8">
              <w:rPr>
                <w:rFonts w:ascii="Times New Roman" w:hAnsi="Times New Roman"/>
                <w:spacing w:val="-1"/>
                <w:szCs w:val="24"/>
              </w:rPr>
              <w:t>м</w:t>
            </w:r>
            <w:r w:rsidRPr="001D63D8">
              <w:rPr>
                <w:rFonts w:ascii="Times New Roman" w:hAnsi="Times New Roman"/>
                <w:spacing w:val="3"/>
                <w:szCs w:val="24"/>
              </w:rPr>
              <w:t>м</w:t>
            </w:r>
            <w:r w:rsidRPr="001D63D8">
              <w:rPr>
                <w:rFonts w:ascii="Times New Roman" w:hAnsi="Times New Roman"/>
                <w:spacing w:val="-8"/>
                <w:szCs w:val="24"/>
              </w:rPr>
              <w:t>у</w:t>
            </w:r>
            <w:r w:rsidRPr="001D63D8">
              <w:rPr>
                <w:rFonts w:ascii="Times New Roman" w:hAnsi="Times New Roman"/>
                <w:spacing w:val="3"/>
                <w:szCs w:val="24"/>
              </w:rPr>
              <w:t>н</w:t>
            </w:r>
            <w:r w:rsidRPr="001D63D8">
              <w:rPr>
                <w:rFonts w:ascii="Times New Roman" w:hAnsi="Times New Roman"/>
                <w:spacing w:val="-1"/>
                <w:szCs w:val="24"/>
              </w:rPr>
              <w:t>а</w:t>
            </w:r>
            <w:r w:rsidRPr="001D63D8">
              <w:rPr>
                <w:rFonts w:ascii="Times New Roman" w:hAnsi="Times New Roman"/>
                <w:szCs w:val="24"/>
              </w:rPr>
              <w:t>льнойинфра</w:t>
            </w:r>
            <w:r w:rsidRPr="001D63D8">
              <w:rPr>
                <w:rFonts w:ascii="Times New Roman" w:hAnsi="Times New Roman"/>
                <w:spacing w:val="-2"/>
                <w:szCs w:val="24"/>
              </w:rPr>
              <w:t>с</w:t>
            </w:r>
            <w:r w:rsidRPr="001D63D8">
              <w:rPr>
                <w:rFonts w:ascii="Times New Roman" w:hAnsi="Times New Roman"/>
                <w:szCs w:val="24"/>
              </w:rPr>
              <w:t>т</w:t>
            </w:r>
            <w:r w:rsidRPr="001D63D8">
              <w:rPr>
                <w:rFonts w:ascii="Times New Roman" w:hAnsi="Times New Roman"/>
                <w:spacing w:val="2"/>
                <w:szCs w:val="24"/>
              </w:rPr>
              <w:t>р</w:t>
            </w:r>
            <w:r w:rsidRPr="001D63D8">
              <w:rPr>
                <w:rFonts w:ascii="Times New Roman" w:hAnsi="Times New Roman"/>
                <w:spacing w:val="-8"/>
                <w:szCs w:val="24"/>
              </w:rPr>
              <w:t>у</w:t>
            </w:r>
            <w:r w:rsidRPr="001D63D8">
              <w:rPr>
                <w:rFonts w:ascii="Times New Roman" w:hAnsi="Times New Roman"/>
                <w:szCs w:val="24"/>
              </w:rPr>
              <w:t>к</w:t>
            </w:r>
            <w:r w:rsidRPr="001D63D8">
              <w:rPr>
                <w:rFonts w:ascii="Times New Roman" w:hAnsi="Times New Roman"/>
                <w:spacing w:val="5"/>
                <w:szCs w:val="24"/>
              </w:rPr>
              <w:t>т</w:t>
            </w:r>
            <w:r w:rsidRPr="001D63D8">
              <w:rPr>
                <w:rFonts w:ascii="Times New Roman" w:hAnsi="Times New Roman"/>
                <w:spacing w:val="-5"/>
                <w:szCs w:val="24"/>
              </w:rPr>
              <w:t>у</w:t>
            </w:r>
            <w:r w:rsidRPr="001D63D8">
              <w:rPr>
                <w:rFonts w:ascii="Times New Roman" w:hAnsi="Times New Roman"/>
                <w:szCs w:val="24"/>
              </w:rPr>
              <w:t>ры.</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 xml:space="preserve">Прогноз </w:t>
            </w:r>
            <w:r w:rsidRPr="001D63D8">
              <w:rPr>
                <w:rFonts w:ascii="Times New Roman" w:hAnsi="Times New Roman"/>
                <w:spacing w:val="-1"/>
                <w:szCs w:val="24"/>
              </w:rPr>
              <w:t>с</w:t>
            </w:r>
            <w:r w:rsidRPr="001D63D8">
              <w:rPr>
                <w:rFonts w:ascii="Times New Roman" w:hAnsi="Times New Roman"/>
                <w:szCs w:val="24"/>
              </w:rPr>
              <w:t>тои</w:t>
            </w:r>
            <w:r w:rsidRPr="001D63D8">
              <w:rPr>
                <w:rFonts w:ascii="Times New Roman" w:hAnsi="Times New Roman"/>
                <w:spacing w:val="-1"/>
                <w:szCs w:val="24"/>
              </w:rPr>
              <w:t>м</w:t>
            </w:r>
            <w:r w:rsidRPr="001D63D8">
              <w:rPr>
                <w:rFonts w:ascii="Times New Roman" w:hAnsi="Times New Roman"/>
                <w:szCs w:val="24"/>
              </w:rPr>
              <w:t>о</w:t>
            </w:r>
            <w:r w:rsidRPr="001D63D8">
              <w:rPr>
                <w:rFonts w:ascii="Times New Roman" w:hAnsi="Times New Roman"/>
                <w:spacing w:val="-1"/>
                <w:szCs w:val="24"/>
              </w:rPr>
              <w:t>с</w:t>
            </w:r>
            <w:r w:rsidRPr="001D63D8">
              <w:rPr>
                <w:rFonts w:ascii="Times New Roman" w:hAnsi="Times New Roman"/>
                <w:szCs w:val="24"/>
              </w:rPr>
              <w:t>ти в</w:t>
            </w:r>
            <w:r w:rsidRPr="001D63D8">
              <w:rPr>
                <w:rFonts w:ascii="Times New Roman" w:hAnsi="Times New Roman"/>
                <w:spacing w:val="-2"/>
                <w:szCs w:val="24"/>
              </w:rPr>
              <w:t>с</w:t>
            </w:r>
            <w:r w:rsidRPr="001D63D8">
              <w:rPr>
                <w:rFonts w:ascii="Times New Roman" w:hAnsi="Times New Roman"/>
                <w:spacing w:val="-1"/>
                <w:szCs w:val="24"/>
              </w:rPr>
              <w:t>е</w:t>
            </w:r>
            <w:r w:rsidRPr="001D63D8">
              <w:rPr>
                <w:rFonts w:ascii="Times New Roman" w:hAnsi="Times New Roman"/>
                <w:szCs w:val="24"/>
              </w:rPr>
              <w:t>хко</w:t>
            </w:r>
            <w:r w:rsidRPr="001D63D8">
              <w:rPr>
                <w:rFonts w:ascii="Times New Roman" w:hAnsi="Times New Roman"/>
                <w:spacing w:val="-1"/>
                <w:szCs w:val="24"/>
              </w:rPr>
              <w:t>м</w:t>
            </w:r>
            <w:r w:rsidRPr="001D63D8">
              <w:rPr>
                <w:rFonts w:ascii="Times New Roman" w:hAnsi="Times New Roman"/>
                <w:spacing w:val="1"/>
                <w:szCs w:val="24"/>
              </w:rPr>
              <w:t>м</w:t>
            </w:r>
            <w:r w:rsidRPr="001D63D8">
              <w:rPr>
                <w:rFonts w:ascii="Times New Roman" w:hAnsi="Times New Roman"/>
                <w:spacing w:val="-8"/>
                <w:szCs w:val="24"/>
              </w:rPr>
              <w:t>у</w:t>
            </w:r>
            <w:r w:rsidRPr="001D63D8">
              <w:rPr>
                <w:rFonts w:ascii="Times New Roman" w:hAnsi="Times New Roman"/>
                <w:szCs w:val="24"/>
              </w:rPr>
              <w:t>н</w:t>
            </w:r>
            <w:r w:rsidRPr="001D63D8">
              <w:rPr>
                <w:rFonts w:ascii="Times New Roman" w:hAnsi="Times New Roman"/>
                <w:spacing w:val="-1"/>
                <w:szCs w:val="24"/>
              </w:rPr>
              <w:t>а</w:t>
            </w:r>
            <w:r w:rsidRPr="001D63D8">
              <w:rPr>
                <w:rFonts w:ascii="Times New Roman" w:hAnsi="Times New Roman"/>
                <w:szCs w:val="24"/>
              </w:rPr>
              <w:t>льныхр</w:t>
            </w:r>
            <w:r w:rsidRPr="001D63D8">
              <w:rPr>
                <w:rFonts w:ascii="Times New Roman" w:hAnsi="Times New Roman"/>
                <w:spacing w:val="-1"/>
                <w:szCs w:val="24"/>
              </w:rPr>
              <w:t>е</w:t>
            </w:r>
            <w:r w:rsidRPr="001D63D8">
              <w:rPr>
                <w:rFonts w:ascii="Times New Roman" w:hAnsi="Times New Roman"/>
                <w:spacing w:val="1"/>
                <w:szCs w:val="24"/>
              </w:rPr>
              <w:t>с</w:t>
            </w:r>
            <w:r w:rsidRPr="001D63D8">
              <w:rPr>
                <w:rFonts w:ascii="Times New Roman" w:hAnsi="Times New Roman"/>
                <w:szCs w:val="24"/>
              </w:rPr>
              <w:t>у</w:t>
            </w:r>
            <w:r w:rsidRPr="001D63D8">
              <w:rPr>
                <w:rFonts w:ascii="Times New Roman" w:hAnsi="Times New Roman"/>
                <w:spacing w:val="2"/>
                <w:szCs w:val="24"/>
              </w:rPr>
              <w:t>р</w:t>
            </w:r>
            <w:r w:rsidRPr="001D63D8">
              <w:rPr>
                <w:rFonts w:ascii="Times New Roman" w:hAnsi="Times New Roman"/>
                <w:spacing w:val="1"/>
                <w:szCs w:val="24"/>
              </w:rPr>
              <w:t>с</w:t>
            </w:r>
            <w:r w:rsidRPr="001D63D8">
              <w:rPr>
                <w:rFonts w:ascii="Times New Roman" w:hAnsi="Times New Roman"/>
                <w:szCs w:val="24"/>
              </w:rPr>
              <w:t>ов.</w:t>
            </w:r>
          </w:p>
          <w:p w:rsidR="001D63D8" w:rsidRPr="001D63D8" w:rsidRDefault="001D63D8" w:rsidP="00B12186">
            <w:pPr>
              <w:pStyle w:val="aff4"/>
              <w:spacing w:after="0" w:line="240" w:lineRule="auto"/>
              <w:ind w:left="57" w:right="57" w:firstLine="198"/>
              <w:rPr>
                <w:rFonts w:ascii="Times New Roman" w:hAnsi="Times New Roman"/>
                <w:szCs w:val="24"/>
              </w:rPr>
            </w:pPr>
            <w:r w:rsidRPr="001D63D8">
              <w:rPr>
                <w:rFonts w:ascii="Times New Roman" w:hAnsi="Times New Roman"/>
                <w:szCs w:val="24"/>
              </w:rPr>
              <w:t>Опр</w:t>
            </w:r>
            <w:r w:rsidRPr="001D63D8">
              <w:rPr>
                <w:rFonts w:ascii="Times New Roman" w:hAnsi="Times New Roman"/>
                <w:spacing w:val="-1"/>
                <w:szCs w:val="24"/>
              </w:rPr>
              <w:t>е</w:t>
            </w:r>
            <w:r w:rsidRPr="001D63D8">
              <w:rPr>
                <w:rFonts w:ascii="Times New Roman" w:hAnsi="Times New Roman"/>
                <w:szCs w:val="24"/>
              </w:rPr>
              <w:t>д</w:t>
            </w:r>
            <w:r w:rsidRPr="001D63D8">
              <w:rPr>
                <w:rFonts w:ascii="Times New Roman" w:hAnsi="Times New Roman"/>
                <w:spacing w:val="-1"/>
                <w:szCs w:val="24"/>
              </w:rPr>
              <w:t>е</w:t>
            </w:r>
            <w:r w:rsidRPr="001D63D8">
              <w:rPr>
                <w:rFonts w:ascii="Times New Roman" w:hAnsi="Times New Roman"/>
                <w:szCs w:val="24"/>
              </w:rPr>
              <w:t>л</w:t>
            </w:r>
            <w:r w:rsidRPr="001D63D8">
              <w:rPr>
                <w:rFonts w:ascii="Times New Roman" w:hAnsi="Times New Roman"/>
                <w:spacing w:val="-1"/>
                <w:szCs w:val="24"/>
              </w:rPr>
              <w:t>е</w:t>
            </w:r>
            <w:r w:rsidRPr="001D63D8">
              <w:rPr>
                <w:rFonts w:ascii="Times New Roman" w:hAnsi="Times New Roman"/>
                <w:szCs w:val="24"/>
              </w:rPr>
              <w:t>ние з</w:t>
            </w:r>
            <w:r w:rsidRPr="001D63D8">
              <w:rPr>
                <w:rFonts w:ascii="Times New Roman" w:hAnsi="Times New Roman"/>
                <w:spacing w:val="-1"/>
                <w:szCs w:val="24"/>
              </w:rPr>
              <w:t>а</w:t>
            </w:r>
            <w:r w:rsidRPr="001D63D8">
              <w:rPr>
                <w:rFonts w:ascii="Times New Roman" w:hAnsi="Times New Roman"/>
                <w:szCs w:val="24"/>
              </w:rPr>
              <w:t>тр</w:t>
            </w:r>
            <w:r w:rsidRPr="001D63D8">
              <w:rPr>
                <w:rFonts w:ascii="Times New Roman" w:hAnsi="Times New Roman"/>
                <w:spacing w:val="-1"/>
                <w:szCs w:val="24"/>
              </w:rPr>
              <w:t>а</w:t>
            </w:r>
            <w:r w:rsidRPr="001D63D8">
              <w:rPr>
                <w:rFonts w:ascii="Times New Roman" w:hAnsi="Times New Roman"/>
                <w:szCs w:val="24"/>
              </w:rPr>
              <w:t>т на р</w:t>
            </w:r>
            <w:r w:rsidRPr="001D63D8">
              <w:rPr>
                <w:rFonts w:ascii="Times New Roman" w:hAnsi="Times New Roman"/>
                <w:spacing w:val="-1"/>
                <w:szCs w:val="24"/>
              </w:rPr>
              <w:t>еа</w:t>
            </w:r>
            <w:r w:rsidRPr="001D63D8">
              <w:rPr>
                <w:rFonts w:ascii="Times New Roman" w:hAnsi="Times New Roman"/>
                <w:szCs w:val="24"/>
              </w:rPr>
              <w:t>л</w:t>
            </w:r>
            <w:r w:rsidRPr="001D63D8">
              <w:rPr>
                <w:rFonts w:ascii="Times New Roman" w:hAnsi="Times New Roman"/>
                <w:spacing w:val="1"/>
                <w:szCs w:val="24"/>
              </w:rPr>
              <w:t>и</w:t>
            </w:r>
            <w:r w:rsidRPr="001D63D8">
              <w:rPr>
                <w:rFonts w:ascii="Times New Roman" w:hAnsi="Times New Roman"/>
                <w:szCs w:val="24"/>
              </w:rPr>
              <w:t>з</w:t>
            </w:r>
            <w:r w:rsidRPr="001D63D8">
              <w:rPr>
                <w:rFonts w:ascii="Times New Roman" w:hAnsi="Times New Roman"/>
                <w:spacing w:val="-1"/>
                <w:szCs w:val="24"/>
              </w:rPr>
              <w:t>а</w:t>
            </w:r>
            <w:r w:rsidRPr="001D63D8">
              <w:rPr>
                <w:rFonts w:ascii="Times New Roman" w:hAnsi="Times New Roman"/>
                <w:szCs w:val="24"/>
              </w:rPr>
              <w:t>ц</w:t>
            </w:r>
            <w:r w:rsidRPr="001D63D8">
              <w:rPr>
                <w:rFonts w:ascii="Times New Roman" w:hAnsi="Times New Roman"/>
                <w:spacing w:val="-2"/>
                <w:szCs w:val="24"/>
              </w:rPr>
              <w:t>и</w:t>
            </w:r>
            <w:r w:rsidRPr="001D63D8">
              <w:rPr>
                <w:rFonts w:ascii="Times New Roman" w:hAnsi="Times New Roman"/>
                <w:szCs w:val="24"/>
              </w:rPr>
              <w:t xml:space="preserve">ю </w:t>
            </w:r>
            <w:r w:rsidRPr="001D63D8">
              <w:rPr>
                <w:rFonts w:ascii="Times New Roman" w:hAnsi="Times New Roman"/>
                <w:spacing w:val="-1"/>
                <w:szCs w:val="24"/>
              </w:rPr>
              <w:t>ме</w:t>
            </w:r>
            <w:r w:rsidRPr="001D63D8">
              <w:rPr>
                <w:rFonts w:ascii="Times New Roman" w:hAnsi="Times New Roman"/>
                <w:szCs w:val="24"/>
              </w:rPr>
              <w:t>роприят</w:t>
            </w:r>
            <w:r w:rsidRPr="001D63D8">
              <w:rPr>
                <w:rFonts w:ascii="Times New Roman" w:hAnsi="Times New Roman"/>
                <w:spacing w:val="-2"/>
                <w:szCs w:val="24"/>
              </w:rPr>
              <w:t>и</w:t>
            </w:r>
            <w:r w:rsidRPr="001D63D8">
              <w:rPr>
                <w:rFonts w:ascii="Times New Roman" w:hAnsi="Times New Roman"/>
                <w:szCs w:val="24"/>
              </w:rPr>
              <w:t>й прогр</w:t>
            </w:r>
            <w:r w:rsidRPr="001D63D8">
              <w:rPr>
                <w:rFonts w:ascii="Times New Roman" w:hAnsi="Times New Roman"/>
                <w:spacing w:val="-1"/>
                <w:szCs w:val="24"/>
              </w:rPr>
              <w:t>амм</w:t>
            </w:r>
            <w:r w:rsidRPr="001D63D8">
              <w:rPr>
                <w:rFonts w:ascii="Times New Roman" w:hAnsi="Times New Roman"/>
                <w:szCs w:val="24"/>
              </w:rPr>
              <w:t>ы, эффекты, возн</w:t>
            </w:r>
            <w:r w:rsidRPr="001D63D8">
              <w:rPr>
                <w:rFonts w:ascii="Times New Roman" w:hAnsi="Times New Roman"/>
                <w:spacing w:val="-2"/>
                <w:szCs w:val="24"/>
              </w:rPr>
              <w:t>и</w:t>
            </w:r>
            <w:r w:rsidRPr="001D63D8">
              <w:rPr>
                <w:rFonts w:ascii="Times New Roman" w:hAnsi="Times New Roman"/>
                <w:szCs w:val="24"/>
              </w:rPr>
              <w:t>к</w:t>
            </w:r>
            <w:r w:rsidRPr="001D63D8">
              <w:rPr>
                <w:rFonts w:ascii="Times New Roman" w:hAnsi="Times New Roman"/>
                <w:spacing w:val="-1"/>
                <w:szCs w:val="24"/>
              </w:rPr>
              <w:t>а</w:t>
            </w:r>
            <w:r w:rsidRPr="001D63D8">
              <w:rPr>
                <w:rFonts w:ascii="Times New Roman" w:hAnsi="Times New Roman"/>
                <w:szCs w:val="24"/>
              </w:rPr>
              <w:t>ющие в р</w:t>
            </w:r>
            <w:r w:rsidRPr="001D63D8">
              <w:rPr>
                <w:rFonts w:ascii="Times New Roman" w:hAnsi="Times New Roman"/>
                <w:spacing w:val="-1"/>
                <w:szCs w:val="24"/>
              </w:rPr>
              <w:t>е</w:t>
            </w:r>
            <w:r w:rsidRPr="001D63D8">
              <w:rPr>
                <w:rFonts w:ascii="Times New Roman" w:hAnsi="Times New Roman"/>
                <w:spacing w:val="3"/>
                <w:szCs w:val="24"/>
              </w:rPr>
              <w:t>з</w:t>
            </w:r>
            <w:r w:rsidRPr="001D63D8">
              <w:rPr>
                <w:rFonts w:ascii="Times New Roman" w:hAnsi="Times New Roman"/>
                <w:szCs w:val="24"/>
              </w:rPr>
              <w:t>ульт</w:t>
            </w:r>
            <w:r w:rsidRPr="001D63D8">
              <w:rPr>
                <w:rFonts w:ascii="Times New Roman" w:hAnsi="Times New Roman"/>
                <w:spacing w:val="-1"/>
                <w:szCs w:val="24"/>
              </w:rPr>
              <w:t>а</w:t>
            </w:r>
            <w:r w:rsidRPr="001D63D8">
              <w:rPr>
                <w:rFonts w:ascii="Times New Roman" w:hAnsi="Times New Roman"/>
                <w:szCs w:val="24"/>
              </w:rPr>
              <w:t>те р</w:t>
            </w:r>
            <w:r w:rsidRPr="001D63D8">
              <w:rPr>
                <w:rFonts w:ascii="Times New Roman" w:hAnsi="Times New Roman"/>
                <w:spacing w:val="-1"/>
                <w:szCs w:val="24"/>
              </w:rPr>
              <w:t>еа</w:t>
            </w:r>
            <w:r w:rsidRPr="001D63D8">
              <w:rPr>
                <w:rFonts w:ascii="Times New Roman" w:hAnsi="Times New Roman"/>
                <w:szCs w:val="24"/>
              </w:rPr>
              <w:t>л</w:t>
            </w:r>
            <w:r w:rsidRPr="001D63D8">
              <w:rPr>
                <w:rFonts w:ascii="Times New Roman" w:hAnsi="Times New Roman"/>
                <w:spacing w:val="1"/>
                <w:szCs w:val="24"/>
              </w:rPr>
              <w:t>и</w:t>
            </w:r>
            <w:r w:rsidRPr="001D63D8">
              <w:rPr>
                <w:rFonts w:ascii="Times New Roman" w:hAnsi="Times New Roman"/>
                <w:szCs w:val="24"/>
              </w:rPr>
              <w:t>з</w:t>
            </w:r>
            <w:r w:rsidRPr="001D63D8">
              <w:rPr>
                <w:rFonts w:ascii="Times New Roman" w:hAnsi="Times New Roman"/>
                <w:spacing w:val="-1"/>
                <w:szCs w:val="24"/>
              </w:rPr>
              <w:t>а</w:t>
            </w:r>
            <w:r w:rsidRPr="001D63D8">
              <w:rPr>
                <w:rFonts w:ascii="Times New Roman" w:hAnsi="Times New Roman"/>
                <w:szCs w:val="24"/>
              </w:rPr>
              <w:t xml:space="preserve">ции </w:t>
            </w:r>
            <w:r w:rsidRPr="001D63D8">
              <w:rPr>
                <w:rFonts w:ascii="Times New Roman" w:hAnsi="Times New Roman"/>
                <w:spacing w:val="-1"/>
                <w:szCs w:val="24"/>
              </w:rPr>
              <w:t>ме</w:t>
            </w:r>
            <w:r w:rsidRPr="001D63D8">
              <w:rPr>
                <w:rFonts w:ascii="Times New Roman" w:hAnsi="Times New Roman"/>
                <w:szCs w:val="24"/>
              </w:rPr>
              <w:t>ропр</w:t>
            </w:r>
            <w:r w:rsidRPr="001D63D8">
              <w:rPr>
                <w:rFonts w:ascii="Times New Roman" w:hAnsi="Times New Roman"/>
                <w:spacing w:val="-2"/>
                <w:szCs w:val="24"/>
              </w:rPr>
              <w:t>и</w:t>
            </w:r>
            <w:r w:rsidRPr="001D63D8">
              <w:rPr>
                <w:rFonts w:ascii="Times New Roman" w:hAnsi="Times New Roman"/>
                <w:szCs w:val="24"/>
              </w:rPr>
              <w:t xml:space="preserve">ятий </w:t>
            </w:r>
            <w:r w:rsidRPr="001D63D8">
              <w:rPr>
                <w:rFonts w:ascii="Times New Roman" w:hAnsi="Times New Roman"/>
                <w:spacing w:val="4"/>
                <w:szCs w:val="24"/>
              </w:rPr>
              <w:t>п</w:t>
            </w:r>
            <w:r w:rsidRPr="001D63D8">
              <w:rPr>
                <w:rFonts w:ascii="Times New Roman" w:hAnsi="Times New Roman"/>
                <w:szCs w:val="24"/>
              </w:rPr>
              <w:t>рогр</w:t>
            </w:r>
            <w:r w:rsidRPr="001D63D8">
              <w:rPr>
                <w:rFonts w:ascii="Times New Roman" w:hAnsi="Times New Roman"/>
                <w:spacing w:val="-1"/>
                <w:szCs w:val="24"/>
              </w:rPr>
              <w:t>амм</w:t>
            </w:r>
            <w:r w:rsidRPr="001D63D8">
              <w:rPr>
                <w:rFonts w:ascii="Times New Roman" w:hAnsi="Times New Roman"/>
                <w:szCs w:val="24"/>
              </w:rPr>
              <w:t>ы и и</w:t>
            </w:r>
            <w:r w:rsidRPr="001D63D8">
              <w:rPr>
                <w:rFonts w:ascii="Times New Roman" w:hAnsi="Times New Roman"/>
                <w:spacing w:val="-1"/>
                <w:szCs w:val="24"/>
              </w:rPr>
              <w:t>с</w:t>
            </w:r>
            <w:r w:rsidRPr="001D63D8">
              <w:rPr>
                <w:rFonts w:ascii="Times New Roman" w:hAnsi="Times New Roman"/>
                <w:szCs w:val="24"/>
              </w:rPr>
              <w:t>то</w:t>
            </w:r>
            <w:r w:rsidRPr="001D63D8">
              <w:rPr>
                <w:rFonts w:ascii="Times New Roman" w:hAnsi="Times New Roman"/>
                <w:spacing w:val="-1"/>
                <w:szCs w:val="24"/>
              </w:rPr>
              <w:t>ч</w:t>
            </w:r>
            <w:r w:rsidRPr="001D63D8">
              <w:rPr>
                <w:rFonts w:ascii="Times New Roman" w:hAnsi="Times New Roman"/>
                <w:szCs w:val="24"/>
              </w:rPr>
              <w:t>ни</w:t>
            </w:r>
            <w:r w:rsidRPr="001D63D8">
              <w:rPr>
                <w:rFonts w:ascii="Times New Roman" w:hAnsi="Times New Roman"/>
                <w:spacing w:val="-2"/>
                <w:szCs w:val="24"/>
              </w:rPr>
              <w:t>к</w:t>
            </w:r>
            <w:r w:rsidRPr="001D63D8">
              <w:rPr>
                <w:rFonts w:ascii="Times New Roman" w:hAnsi="Times New Roman"/>
                <w:szCs w:val="24"/>
              </w:rPr>
              <w:t>и инв</w:t>
            </w:r>
            <w:r w:rsidRPr="001D63D8">
              <w:rPr>
                <w:rFonts w:ascii="Times New Roman" w:hAnsi="Times New Roman"/>
                <w:spacing w:val="-2"/>
                <w:szCs w:val="24"/>
              </w:rPr>
              <w:t>е</w:t>
            </w:r>
            <w:r w:rsidRPr="001D63D8">
              <w:rPr>
                <w:rFonts w:ascii="Times New Roman" w:hAnsi="Times New Roman"/>
                <w:spacing w:val="-1"/>
                <w:szCs w:val="24"/>
              </w:rPr>
              <w:t>с</w:t>
            </w:r>
            <w:r w:rsidRPr="001D63D8">
              <w:rPr>
                <w:rFonts w:ascii="Times New Roman" w:hAnsi="Times New Roman"/>
                <w:szCs w:val="24"/>
              </w:rPr>
              <w:t>ти</w:t>
            </w:r>
            <w:r w:rsidRPr="001D63D8">
              <w:rPr>
                <w:rFonts w:ascii="Times New Roman" w:hAnsi="Times New Roman"/>
                <w:spacing w:val="-2"/>
                <w:szCs w:val="24"/>
              </w:rPr>
              <w:t>ц</w:t>
            </w:r>
            <w:r w:rsidRPr="001D63D8">
              <w:rPr>
                <w:rFonts w:ascii="Times New Roman" w:hAnsi="Times New Roman"/>
                <w:szCs w:val="24"/>
              </w:rPr>
              <w:t>ий для ре</w:t>
            </w:r>
            <w:r w:rsidRPr="001D63D8">
              <w:rPr>
                <w:rFonts w:ascii="Times New Roman" w:hAnsi="Times New Roman"/>
                <w:spacing w:val="-2"/>
                <w:szCs w:val="24"/>
              </w:rPr>
              <w:t>а</w:t>
            </w:r>
            <w:r w:rsidRPr="001D63D8">
              <w:rPr>
                <w:rFonts w:ascii="Times New Roman" w:hAnsi="Times New Roman"/>
                <w:szCs w:val="24"/>
              </w:rPr>
              <w:t>л</w:t>
            </w:r>
            <w:r w:rsidRPr="001D63D8">
              <w:rPr>
                <w:rFonts w:ascii="Times New Roman" w:hAnsi="Times New Roman"/>
                <w:spacing w:val="-1"/>
                <w:szCs w:val="24"/>
              </w:rPr>
              <w:t>и</w:t>
            </w:r>
            <w:r w:rsidRPr="001D63D8">
              <w:rPr>
                <w:rFonts w:ascii="Times New Roman" w:hAnsi="Times New Roman"/>
                <w:spacing w:val="-2"/>
                <w:szCs w:val="24"/>
              </w:rPr>
              <w:t>з</w:t>
            </w:r>
            <w:r w:rsidRPr="001D63D8">
              <w:rPr>
                <w:rFonts w:ascii="Times New Roman" w:hAnsi="Times New Roman"/>
                <w:spacing w:val="-1"/>
                <w:szCs w:val="24"/>
              </w:rPr>
              <w:t>а</w:t>
            </w:r>
            <w:r w:rsidRPr="001D63D8">
              <w:rPr>
                <w:rFonts w:ascii="Times New Roman" w:hAnsi="Times New Roman"/>
                <w:szCs w:val="24"/>
              </w:rPr>
              <w:t xml:space="preserve">ции </w:t>
            </w:r>
            <w:r w:rsidRPr="001D63D8">
              <w:rPr>
                <w:rFonts w:ascii="Times New Roman" w:hAnsi="Times New Roman"/>
                <w:spacing w:val="-1"/>
                <w:szCs w:val="24"/>
              </w:rPr>
              <w:t>ме</w:t>
            </w:r>
            <w:r w:rsidRPr="001D63D8">
              <w:rPr>
                <w:rFonts w:ascii="Times New Roman" w:hAnsi="Times New Roman"/>
                <w:szCs w:val="24"/>
              </w:rPr>
              <w:t>ропри</w:t>
            </w:r>
            <w:r w:rsidRPr="001D63D8">
              <w:rPr>
                <w:rFonts w:ascii="Times New Roman" w:hAnsi="Times New Roman"/>
                <w:spacing w:val="-3"/>
                <w:szCs w:val="24"/>
              </w:rPr>
              <w:t>я</w:t>
            </w:r>
            <w:r w:rsidRPr="001D63D8">
              <w:rPr>
                <w:rFonts w:ascii="Times New Roman" w:hAnsi="Times New Roman"/>
                <w:szCs w:val="24"/>
              </w:rPr>
              <w:t>т</w:t>
            </w:r>
            <w:r w:rsidRPr="001D63D8">
              <w:rPr>
                <w:rFonts w:ascii="Times New Roman" w:hAnsi="Times New Roman"/>
                <w:spacing w:val="-2"/>
                <w:szCs w:val="24"/>
              </w:rPr>
              <w:t>и</w:t>
            </w:r>
            <w:r w:rsidRPr="001D63D8">
              <w:rPr>
                <w:rFonts w:ascii="Times New Roman" w:hAnsi="Times New Roman"/>
                <w:szCs w:val="24"/>
              </w:rPr>
              <w:t>й про</w:t>
            </w:r>
            <w:r w:rsidRPr="001D63D8">
              <w:rPr>
                <w:rFonts w:ascii="Times New Roman" w:hAnsi="Times New Roman"/>
                <w:spacing w:val="-3"/>
                <w:szCs w:val="24"/>
              </w:rPr>
              <w:t>г</w:t>
            </w:r>
            <w:r w:rsidRPr="001D63D8">
              <w:rPr>
                <w:rFonts w:ascii="Times New Roman" w:hAnsi="Times New Roman"/>
                <w:szCs w:val="24"/>
              </w:rPr>
              <w:t>р</w:t>
            </w:r>
            <w:r w:rsidRPr="001D63D8">
              <w:rPr>
                <w:rFonts w:ascii="Times New Roman" w:hAnsi="Times New Roman"/>
                <w:spacing w:val="-1"/>
                <w:szCs w:val="24"/>
              </w:rPr>
              <w:t>амм</w:t>
            </w:r>
            <w:r w:rsidRPr="001D63D8">
              <w:rPr>
                <w:rFonts w:ascii="Times New Roman" w:hAnsi="Times New Roman"/>
                <w:szCs w:val="24"/>
              </w:rPr>
              <w:t>ы.</w:t>
            </w:r>
          </w:p>
        </w:tc>
      </w:tr>
    </w:tbl>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Раздел 1. Общая характеристика сферы реализации муниципальной программы</w:t>
      </w:r>
    </w:p>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1.1. Характеристика Суходонецкого сельского поселения</w:t>
      </w:r>
    </w:p>
    <w:p w:rsidR="001D63D8" w:rsidRPr="001D63D8" w:rsidRDefault="001D63D8" w:rsidP="001D63D8">
      <w:pPr>
        <w:ind w:firstLine="709"/>
        <w:rPr>
          <w:rFonts w:ascii="Times New Roman" w:hAnsi="Times New Roman"/>
        </w:rPr>
      </w:pPr>
      <w:r w:rsidRPr="001D63D8">
        <w:rPr>
          <w:rFonts w:ascii="Times New Roman" w:hAnsi="Times New Roman"/>
        </w:rPr>
        <w:t>Суходонецкое сельское поселение находится в юго-восточной части Богучарского муниципального района Воронежской области. Территория поселения граничит: на западе – с Медовским сельским поселением, на севере – с Монастырщинским сельским поселением Богучарского муниципального района и Петропавловским муниципальным районом Воронежской области, на востоке и юге – с Ростовской областью.</w:t>
      </w:r>
    </w:p>
    <w:p w:rsidR="001D63D8" w:rsidRPr="001D63D8" w:rsidRDefault="001D63D8" w:rsidP="001D63D8">
      <w:pPr>
        <w:ind w:firstLine="709"/>
        <w:rPr>
          <w:rFonts w:ascii="Times New Roman" w:hAnsi="Times New Roman"/>
        </w:rPr>
      </w:pPr>
      <w:r w:rsidRPr="001D63D8">
        <w:rPr>
          <w:rFonts w:ascii="Times New Roman" w:hAnsi="Times New Roman"/>
        </w:rPr>
        <w:t xml:space="preserve"> Суходонецкое сельское поселение занимает территорию 11 тыс. га. В его состав входят 3 населенных пункта: с. Сухой Донец – административный центр сельского поселения, с. Белая Горка – 1-я и с. Белая Горка – 2-я. Большую часть земель сельского поселения составляют земли сельскохозяйственного назначения (84%). Земли населенных пунктов составляют около 5% общей площади поселения.</w:t>
      </w:r>
    </w:p>
    <w:p w:rsidR="001D63D8" w:rsidRPr="001D63D8" w:rsidRDefault="001D63D8" w:rsidP="001D63D8">
      <w:pPr>
        <w:ind w:firstLine="709"/>
        <w:rPr>
          <w:rFonts w:ascii="Times New Roman" w:hAnsi="Times New Roman"/>
        </w:rPr>
      </w:pPr>
      <w:r w:rsidRPr="001D63D8">
        <w:rPr>
          <w:rFonts w:ascii="Times New Roman" w:hAnsi="Times New Roman"/>
        </w:rPr>
        <w:t xml:space="preserve">Численность населения Суходонецкого сельского поселения по состоянию на 01.01.2016 г. – 926 чел. </w:t>
      </w:r>
    </w:p>
    <w:p w:rsidR="001D63D8" w:rsidRPr="001D63D8" w:rsidRDefault="001D63D8" w:rsidP="001D63D8">
      <w:pPr>
        <w:ind w:firstLine="709"/>
        <w:rPr>
          <w:rFonts w:ascii="Times New Roman" w:hAnsi="Times New Roman"/>
        </w:rPr>
      </w:pPr>
      <w:r w:rsidRPr="001D63D8">
        <w:rPr>
          <w:rFonts w:ascii="Times New Roman" w:hAnsi="Times New Roman"/>
        </w:rPr>
        <w:t>По территории сельского поселения проходят автодороги областного значения, автобусное сообщение с административным центром района – г. Богучар – осуществляется по маршруту «г. Богучар – Белая Горка – 1-я». Магистральные инженерные коммуникации на территории сельского поселения отсутствуют.</w:t>
      </w:r>
    </w:p>
    <w:p w:rsidR="001D63D8" w:rsidRPr="001D63D8" w:rsidRDefault="001D63D8" w:rsidP="001D63D8">
      <w:pPr>
        <w:ind w:firstLine="709"/>
        <w:rPr>
          <w:rFonts w:ascii="Times New Roman" w:hAnsi="Times New Roman"/>
        </w:rPr>
      </w:pPr>
      <w:r w:rsidRPr="001D63D8">
        <w:rPr>
          <w:rFonts w:ascii="Times New Roman" w:hAnsi="Times New Roman"/>
        </w:rPr>
        <w:t>По территории поселения протекает р. Дон, долины которой обладают большой рекреационной ценностью.</w:t>
      </w:r>
    </w:p>
    <w:p w:rsidR="001D63D8" w:rsidRPr="001D63D8" w:rsidRDefault="001D63D8" w:rsidP="001D63D8">
      <w:pPr>
        <w:ind w:firstLine="0"/>
        <w:jc w:val="center"/>
        <w:rPr>
          <w:rFonts w:ascii="Times New Roman" w:hAnsi="Times New Roman"/>
        </w:rPr>
      </w:pPr>
      <w:r w:rsidRPr="001D63D8">
        <w:rPr>
          <w:rFonts w:ascii="Times New Roman" w:hAnsi="Times New Roman"/>
        </w:rPr>
        <w:t>1.2. Природные условия и ресурсы</w:t>
      </w:r>
    </w:p>
    <w:p w:rsidR="001D63D8" w:rsidRPr="001D63D8" w:rsidRDefault="001D63D8" w:rsidP="001D63D8">
      <w:pPr>
        <w:ind w:firstLine="709"/>
        <w:rPr>
          <w:rFonts w:ascii="Times New Roman" w:hAnsi="Times New Roman"/>
        </w:rPr>
      </w:pPr>
      <w:r w:rsidRPr="001D63D8">
        <w:rPr>
          <w:rFonts w:ascii="Times New Roman" w:hAnsi="Times New Roman"/>
        </w:rPr>
        <w:t xml:space="preserve">Ландшафт. Территория Богучарского района относится к южно-меловой степной ландшафтной зоне Среднерусской провинции с лесо-полево-степными равнинными и волнистыми типами местности и чернозёмными почвами. По северо-восточной границе поселения протекает река Дон с лесной и луговой растительностью на пойменной территории. Имеются леса природоохранные, расположенные в водоохраной зоне реки Дон, леса лесного фонда Богучарского лесничества и сельскохозяйственного назначения, </w:t>
      </w:r>
      <w:r w:rsidRPr="001D63D8">
        <w:rPr>
          <w:rFonts w:ascii="Times New Roman" w:hAnsi="Times New Roman"/>
        </w:rPr>
        <w:lastRenderedPageBreak/>
        <w:t>полезащитные леса, расположенные на государственных лесных полезащитных полосах и полосах сельскохозяйственного назначения.</w:t>
      </w:r>
    </w:p>
    <w:p w:rsidR="001D63D8" w:rsidRPr="001D63D8" w:rsidRDefault="001D63D8" w:rsidP="001D63D8">
      <w:pPr>
        <w:ind w:firstLine="709"/>
        <w:rPr>
          <w:rFonts w:ascii="Times New Roman" w:hAnsi="Times New Roman"/>
        </w:rPr>
      </w:pPr>
      <w:r w:rsidRPr="001D63D8">
        <w:rPr>
          <w:rFonts w:ascii="Times New Roman" w:hAnsi="Times New Roman"/>
        </w:rPr>
        <w:t>По целевому использованию в соответствии с Лесным кодексом РФ леса сельского поселения относятся к защитным, а по категории защитности – к ценным, так как расположены в степной зоне.</w:t>
      </w:r>
    </w:p>
    <w:p w:rsidR="001D63D8" w:rsidRPr="001D63D8" w:rsidRDefault="001D63D8" w:rsidP="001D63D8">
      <w:pPr>
        <w:ind w:firstLine="709"/>
        <w:rPr>
          <w:rFonts w:ascii="Times New Roman" w:hAnsi="Times New Roman"/>
        </w:rPr>
      </w:pPr>
      <w:r w:rsidRPr="001D63D8">
        <w:rPr>
          <w:rFonts w:ascii="Times New Roman" w:hAnsi="Times New Roman"/>
        </w:rPr>
        <w:t xml:space="preserve">Климат. Суходонецкое сельское поселение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 </w:t>
      </w:r>
    </w:p>
    <w:p w:rsidR="001D63D8" w:rsidRPr="001D63D8" w:rsidRDefault="001D63D8" w:rsidP="001D63D8">
      <w:pPr>
        <w:ind w:firstLine="709"/>
        <w:rPr>
          <w:rFonts w:ascii="Times New Roman" w:hAnsi="Times New Roman"/>
        </w:rPr>
      </w:pPr>
      <w:r w:rsidRPr="001D63D8">
        <w:rPr>
          <w:rFonts w:ascii="Times New Roman" w:hAnsi="Times New Roman"/>
        </w:rPr>
        <w:t xml:space="preserve">Температурный режим. Среднегодовая температура воздуха +5,6ºС, среднемесячные температуры июля, самого теплого месяца, +19,9ºС, января, самого холодного месяца -9,8ºС. Абсолютные температуры – максимальная +38ºС, минимальная -37ºС. Продолжительность безморозного периода 160-165 дней с апреля по сентябрь. Продолжительность периода с устойчивыми морозами 90-100 дней с начала декабря по март. </w:t>
      </w:r>
    </w:p>
    <w:p w:rsidR="001D63D8" w:rsidRPr="001D63D8" w:rsidRDefault="001D63D8" w:rsidP="001D63D8">
      <w:pPr>
        <w:ind w:firstLine="709"/>
        <w:rPr>
          <w:rFonts w:ascii="Times New Roman" w:hAnsi="Times New Roman"/>
        </w:rPr>
      </w:pPr>
      <w:r w:rsidRPr="001D63D8">
        <w:rPr>
          <w:rFonts w:ascii="Times New Roman" w:hAnsi="Times New Roman"/>
        </w:rPr>
        <w:t>Влажностный режим. Территория относится к зоне с недостаточным увлажнением, что связано со значительным испарением. Годовая сумма осадков составляет 400-</w:t>
      </w:r>
      <w:smartTag w:uri="urn:schemas-microsoft-com:office:smarttags" w:element="metricconverter">
        <w:smartTagPr>
          <w:attr w:name="ProductID" w:val="450 мм"/>
        </w:smartTagPr>
        <w:r w:rsidRPr="001D63D8">
          <w:rPr>
            <w:rFonts w:ascii="Times New Roman" w:hAnsi="Times New Roman"/>
          </w:rPr>
          <w:t>450 мм</w:t>
        </w:r>
      </w:smartTag>
      <w:r w:rsidRPr="001D63D8">
        <w:rPr>
          <w:rFonts w:ascii="Times New Roman" w:hAnsi="Times New Roman"/>
        </w:rPr>
        <w:t xml:space="preserve">, величина испарения превосходит </w:t>
      </w:r>
      <w:smartTag w:uri="urn:schemas-microsoft-com:office:smarttags" w:element="metricconverter">
        <w:smartTagPr>
          <w:attr w:name="ProductID" w:val="400 мм"/>
        </w:smartTagPr>
        <w:r w:rsidRPr="001D63D8">
          <w:rPr>
            <w:rFonts w:ascii="Times New Roman" w:hAnsi="Times New Roman"/>
          </w:rPr>
          <w:t>400 мм</w:t>
        </w:r>
      </w:smartTag>
      <w:r w:rsidRPr="001D63D8">
        <w:rPr>
          <w:rFonts w:ascii="Times New Roman" w:hAnsi="Times New Roman"/>
        </w:rPr>
        <w:t>. Набольшее количество осадков 300-</w:t>
      </w:r>
      <w:smartTag w:uri="urn:schemas-microsoft-com:office:smarttags" w:element="metricconverter">
        <w:smartTagPr>
          <w:attr w:name="ProductID" w:val="350 мм"/>
        </w:smartTagPr>
        <w:r w:rsidRPr="001D63D8">
          <w:rPr>
            <w:rFonts w:ascii="Times New Roman" w:hAnsi="Times New Roman"/>
          </w:rPr>
          <w:t>350 мм</w:t>
        </w:r>
      </w:smartTag>
      <w:r w:rsidRPr="001D63D8">
        <w:rPr>
          <w:rFonts w:ascii="Times New Roman" w:hAnsi="Times New Roman"/>
        </w:rPr>
        <w:t xml:space="preserve"> выпадает в летний период. По многолетним наблюдениям больше всего осадков выпадает в июле, суточный максимум достигает </w:t>
      </w:r>
      <w:smartTag w:uri="urn:schemas-microsoft-com:office:smarttags" w:element="metricconverter">
        <w:smartTagPr>
          <w:attr w:name="ProductID" w:val="100 мм"/>
        </w:smartTagPr>
        <w:r w:rsidRPr="001D63D8">
          <w:rPr>
            <w:rFonts w:ascii="Times New Roman" w:hAnsi="Times New Roman"/>
          </w:rPr>
          <w:t>100 мм</w:t>
        </w:r>
      </w:smartTag>
      <w:r w:rsidRPr="001D63D8">
        <w:rPr>
          <w:rFonts w:ascii="Times New Roman" w:hAnsi="Times New Roman"/>
        </w:rPr>
        <w:t xml:space="preserve">. В среднем за год продолжительность выпадения осадков составляет менее 850 часов. В осенне-зимний период осадки имеют преимущественно продолжительный обложной характер с максимальной продолжительностью (зимой 180 часов в месяц). Летом, когда количество и интенсивность осадков наибольшие, продолжительность их невелика (30 часов в месяц). </w:t>
      </w:r>
    </w:p>
    <w:p w:rsidR="001D63D8" w:rsidRPr="001D63D8" w:rsidRDefault="001D63D8" w:rsidP="001D63D8">
      <w:pPr>
        <w:ind w:firstLine="709"/>
        <w:rPr>
          <w:rFonts w:ascii="Times New Roman" w:hAnsi="Times New Roman"/>
        </w:rPr>
      </w:pPr>
      <w:r w:rsidRPr="001D63D8">
        <w:rPr>
          <w:rFonts w:ascii="Times New Roman" w:hAnsi="Times New Roman"/>
        </w:rPr>
        <w:t xml:space="preserve">Устойчивый снежный покров в среднем сохраняется около 4 месяцев с декабря по март. Высота снежного покрова достигает максимума в конце февраля в среднем до </w:t>
      </w:r>
      <w:smartTag w:uri="urn:schemas-microsoft-com:office:smarttags" w:element="metricconverter">
        <w:smartTagPr>
          <w:attr w:name="ProductID" w:val="10 см"/>
        </w:smartTagPr>
        <w:r w:rsidRPr="001D63D8">
          <w:rPr>
            <w:rFonts w:ascii="Times New Roman" w:hAnsi="Times New Roman"/>
          </w:rPr>
          <w:t>10 см</w:t>
        </w:r>
      </w:smartTag>
      <w:r w:rsidRPr="001D63D8">
        <w:rPr>
          <w:rFonts w:ascii="Times New Roman" w:hAnsi="Times New Roman"/>
        </w:rPr>
        <w:t xml:space="preserve"> на открытых местах, 30-</w:t>
      </w:r>
      <w:smartTag w:uri="urn:schemas-microsoft-com:office:smarttags" w:element="metricconverter">
        <w:smartTagPr>
          <w:attr w:name="ProductID" w:val="40 см"/>
        </w:smartTagPr>
        <w:r w:rsidRPr="001D63D8">
          <w:rPr>
            <w:rFonts w:ascii="Times New Roman" w:hAnsi="Times New Roman"/>
          </w:rPr>
          <w:t>40 см</w:t>
        </w:r>
      </w:smartTag>
      <w:r w:rsidRPr="001D63D8">
        <w:rPr>
          <w:rFonts w:ascii="Times New Roman" w:hAnsi="Times New Roman"/>
        </w:rPr>
        <w:t xml:space="preserve"> – в защищённых.</w:t>
      </w:r>
    </w:p>
    <w:p w:rsidR="001D63D8" w:rsidRPr="001D63D8" w:rsidRDefault="001D63D8" w:rsidP="001D63D8">
      <w:pPr>
        <w:ind w:firstLine="709"/>
        <w:rPr>
          <w:rFonts w:ascii="Times New Roman" w:hAnsi="Times New Roman"/>
        </w:rPr>
      </w:pPr>
      <w:r w:rsidRPr="001D63D8">
        <w:rPr>
          <w:rFonts w:ascii="Times New Roman" w:hAnsi="Times New Roman"/>
        </w:rPr>
        <w:t>Среднегодовая относительная влажность воздуха 68-70%. В годовом ходе наибольшие её значения (80% и более) отмечаются в холодный период (53-55 дней за сезон). В среднем число дней с высокой относительной влажностью составляет 97-102. «Сухих» дней, когда относительная влажность падает до 30% и ниже достигает 50 с максимумом в мае- июне (10-12 дней).</w:t>
      </w:r>
    </w:p>
    <w:p w:rsidR="001D63D8" w:rsidRPr="001D63D8" w:rsidRDefault="001D63D8" w:rsidP="001D63D8">
      <w:pPr>
        <w:ind w:firstLine="709"/>
        <w:rPr>
          <w:rFonts w:ascii="Times New Roman" w:hAnsi="Times New Roman"/>
        </w:rPr>
      </w:pPr>
      <w:r w:rsidRPr="001D63D8">
        <w:rPr>
          <w:rFonts w:ascii="Times New Roman" w:hAnsi="Times New Roman"/>
        </w:rPr>
        <w:t>Агроклиматические ресурсы. Продолжительность периода активной вегетации в среднем составляет 160 дней. Сумма температур за этот период составляет 2900°. Потребность сельскохозяйственных культур в тепле выражается в суммах температур воздуха за период вегетации. Для каждой культуры эти температуры разные. На территории Суходонецкого сельского поселения хорошо обеспечены теплом почти все сельскохозяйственные культуры, которые и рекомендуются к посадке.</w:t>
      </w:r>
    </w:p>
    <w:p w:rsidR="001D63D8" w:rsidRPr="001D63D8" w:rsidRDefault="001D63D8" w:rsidP="001D63D8">
      <w:pPr>
        <w:ind w:firstLine="709"/>
        <w:rPr>
          <w:rFonts w:ascii="Times New Roman" w:hAnsi="Times New Roman"/>
        </w:rPr>
      </w:pPr>
      <w:r w:rsidRPr="001D63D8">
        <w:rPr>
          <w:rFonts w:ascii="Times New Roman" w:hAnsi="Times New Roman"/>
        </w:rPr>
        <w:t xml:space="preserve">Гидротермический коэффициент, служащий показателем влагообеспеченности вегетационного периода составляет в поселении менее 0,9 (засушливый). </w:t>
      </w:r>
    </w:p>
    <w:p w:rsidR="001D63D8" w:rsidRPr="001D63D8" w:rsidRDefault="001D63D8" w:rsidP="001D63D8">
      <w:pPr>
        <w:ind w:firstLine="709"/>
        <w:rPr>
          <w:rFonts w:ascii="Times New Roman" w:hAnsi="Times New Roman"/>
        </w:rPr>
      </w:pPr>
      <w:r w:rsidRPr="001D63D8">
        <w:rPr>
          <w:rFonts w:ascii="Times New Roman" w:hAnsi="Times New Roman"/>
        </w:rPr>
        <w:t>К неблагоприятным метеорологическим явлениям относятся заморозки, засухи, суховеи, сильные ветры, ливни и град, которые на территории области наблюдаются сравнительно редко, но вред, наносимый сельскохозяйственным культурам, бывает очень велик.</w:t>
      </w:r>
    </w:p>
    <w:p w:rsidR="001D63D8" w:rsidRPr="001D63D8" w:rsidRDefault="001D63D8" w:rsidP="001D63D8">
      <w:pPr>
        <w:ind w:firstLine="709"/>
        <w:rPr>
          <w:rFonts w:ascii="Times New Roman" w:hAnsi="Times New Roman"/>
        </w:rPr>
      </w:pPr>
      <w:r w:rsidRPr="001D63D8">
        <w:rPr>
          <w:rFonts w:ascii="Times New Roman" w:hAnsi="Times New Roman"/>
        </w:rPr>
        <w:t>Основным неблагоприятным климатическим явлением в летний период являются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w:t>
      </w:r>
    </w:p>
    <w:p w:rsidR="001D63D8" w:rsidRPr="001D63D8" w:rsidRDefault="001D63D8" w:rsidP="001D63D8">
      <w:pPr>
        <w:ind w:firstLine="709"/>
        <w:rPr>
          <w:rFonts w:ascii="Times New Roman" w:hAnsi="Times New Roman"/>
        </w:rPr>
      </w:pPr>
      <w:r w:rsidRPr="001D63D8">
        <w:rPr>
          <w:rFonts w:ascii="Times New Roman" w:hAnsi="Times New Roman"/>
        </w:rPr>
        <w:t xml:space="preserve">Рельеф. </w:t>
      </w:r>
      <w:r w:rsidRPr="001D63D8">
        <w:rPr>
          <w:rStyle w:val="apple-style-span"/>
          <w:rFonts w:ascii="Times New Roman" w:hAnsi="Times New Roman"/>
        </w:rPr>
        <w:t>Территория Воронежской области расположена в пределах</w:t>
      </w:r>
      <w:r w:rsidRPr="001D63D8">
        <w:rPr>
          <w:rFonts w:ascii="Times New Roman" w:hAnsi="Times New Roman"/>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1D63D8">
          <w:rPr>
            <w:rFonts w:ascii="Times New Roman" w:hAnsi="Times New Roman"/>
          </w:rPr>
          <w:t>268 м</w:t>
        </w:r>
      </w:smartTag>
      <w:r w:rsidRPr="001D63D8">
        <w:rPr>
          <w:rFonts w:ascii="Times New Roman" w:hAnsi="Times New Roman"/>
        </w:rPr>
        <w:t>) с густой сетью оврагов и балок.</w:t>
      </w:r>
    </w:p>
    <w:p w:rsidR="001D63D8" w:rsidRPr="001D63D8" w:rsidRDefault="001D63D8" w:rsidP="001D63D8">
      <w:pPr>
        <w:ind w:firstLine="709"/>
        <w:rPr>
          <w:rFonts w:ascii="Times New Roman" w:hAnsi="Times New Roman"/>
        </w:rPr>
      </w:pPr>
      <w:r w:rsidRPr="001D63D8">
        <w:rPr>
          <w:rFonts w:ascii="Times New Roman" w:hAnsi="Times New Roman"/>
        </w:rPr>
        <w:lastRenderedPageBreak/>
        <w:t>Богучарский район расположен в зоне сочленения двух неотектонических структур второго порядка: Кантемировского поднятия и Павлово-Мамонтского прогиба.</w:t>
      </w:r>
    </w:p>
    <w:p w:rsidR="001D63D8" w:rsidRPr="001D63D8" w:rsidRDefault="001D63D8" w:rsidP="001D63D8">
      <w:pPr>
        <w:ind w:firstLine="709"/>
        <w:rPr>
          <w:rFonts w:ascii="Times New Roman" w:hAnsi="Times New Roman"/>
          <w:spacing w:val="-2"/>
        </w:rPr>
      </w:pPr>
      <w:r w:rsidRPr="001D63D8">
        <w:rPr>
          <w:rFonts w:ascii="Times New Roman" w:hAnsi="Times New Roman"/>
          <w:spacing w:val="-2"/>
        </w:rPr>
        <w:t xml:space="preserve">Территория Суходонецкого поселения расположена по обоим берегам р. Дон. Геоморфологически рассматриваемая территория приурочена к пойменной части реки и её надпойменным террасам. Поверхность территории поселения разрезана промоинами и оврагами, абсолютные отметки поверхности изменяются от </w:t>
      </w:r>
      <w:smartTag w:uri="urn:schemas-microsoft-com:office:smarttags" w:element="metricconverter">
        <w:smartTagPr>
          <w:attr w:name="ProductID" w:val="120 м"/>
        </w:smartTagPr>
        <w:r w:rsidRPr="001D63D8">
          <w:rPr>
            <w:rFonts w:ascii="Times New Roman" w:hAnsi="Times New Roman"/>
            <w:spacing w:val="-2"/>
          </w:rPr>
          <w:t>120 м</w:t>
        </w:r>
      </w:smartTag>
      <w:r w:rsidRPr="001D63D8">
        <w:rPr>
          <w:rFonts w:ascii="Times New Roman" w:hAnsi="Times New Roman"/>
          <w:spacing w:val="-2"/>
        </w:rPr>
        <w:t xml:space="preserve"> до </w:t>
      </w:r>
      <w:smartTag w:uri="urn:schemas-microsoft-com:office:smarttags" w:element="metricconverter">
        <w:smartTagPr>
          <w:attr w:name="ProductID" w:val="300 м"/>
        </w:smartTagPr>
        <w:r w:rsidRPr="001D63D8">
          <w:rPr>
            <w:rFonts w:ascii="Times New Roman" w:hAnsi="Times New Roman"/>
            <w:spacing w:val="-2"/>
          </w:rPr>
          <w:t>300 м</w:t>
        </w:r>
      </w:smartTag>
      <w:r w:rsidRPr="001D63D8">
        <w:rPr>
          <w:rFonts w:ascii="Times New Roman" w:hAnsi="Times New Roman"/>
          <w:spacing w:val="-2"/>
        </w:rPr>
        <w:t>.</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Гидрогеологические условия</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Уровень грунтовых вод в пределах речных долин и пойменных террас залегает на глубине 0-</w:t>
      </w:r>
      <w:smartTag w:uri="urn:schemas-microsoft-com:office:smarttags" w:element="metricconverter">
        <w:smartTagPr>
          <w:attr w:name="ProductID" w:val="10 м"/>
        </w:smartTagPr>
        <w:r w:rsidRPr="001D63D8">
          <w:rPr>
            <w:rFonts w:ascii="Times New Roman" w:hAnsi="Times New Roman"/>
          </w:rPr>
          <w:t>10 м</w:t>
        </w:r>
      </w:smartTag>
      <w:r w:rsidRPr="001D63D8">
        <w:rPr>
          <w:rFonts w:ascii="Times New Roman" w:hAnsi="Times New Roman"/>
        </w:rPr>
        <w:t xml:space="preserve">, на водоразделах в покровных суглинках глубина может составлять </w:t>
      </w:r>
      <w:smartTag w:uri="urn:schemas-microsoft-com:office:smarttags" w:element="metricconverter">
        <w:smartTagPr>
          <w:attr w:name="ProductID" w:val="6 м"/>
        </w:smartTagPr>
        <w:r w:rsidRPr="001D63D8">
          <w:rPr>
            <w:rFonts w:ascii="Times New Roman" w:hAnsi="Times New Roman"/>
          </w:rPr>
          <w:t>6 м</w:t>
        </w:r>
      </w:smartTag>
      <w:r w:rsidRPr="001D63D8">
        <w:rPr>
          <w:rFonts w:ascii="Times New Roman" w:hAnsi="Times New Roman"/>
        </w:rPr>
        <w:t xml:space="preserve">. В более древних аллювиальных горизонтах глубина уровня грунтовых вод увеличивается до </w:t>
      </w:r>
      <w:smartTag w:uri="urn:schemas-microsoft-com:office:smarttags" w:element="metricconverter">
        <w:smartTagPr>
          <w:attr w:name="ProductID" w:val="60,7 м"/>
        </w:smartTagPr>
        <w:r w:rsidRPr="001D63D8">
          <w:rPr>
            <w:rFonts w:ascii="Times New Roman" w:hAnsi="Times New Roman"/>
          </w:rPr>
          <w:t>60,7 м</w:t>
        </w:r>
      </w:smartTag>
      <w:r w:rsidRPr="001D63D8">
        <w:rPr>
          <w:rFonts w:ascii="Times New Roman" w:hAnsi="Times New Roman"/>
        </w:rPr>
        <w:t>.</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 xml:space="preserve">На рассматриваемой территории в пределах глубины бурения скважин </w:t>
      </w:r>
      <w:smartTag w:uri="urn:schemas-microsoft-com:office:smarttags" w:element="metricconverter">
        <w:smartTagPr>
          <w:attr w:name="ProductID" w:val="6 м"/>
        </w:smartTagPr>
        <w:r w:rsidRPr="001D63D8">
          <w:rPr>
            <w:rFonts w:ascii="Times New Roman" w:hAnsi="Times New Roman"/>
          </w:rPr>
          <w:t>6 м</w:t>
        </w:r>
      </w:smartTag>
      <w:r w:rsidRPr="001D63D8">
        <w:rPr>
          <w:rFonts w:ascii="Times New Roman" w:hAnsi="Times New Roman"/>
        </w:rPr>
        <w:t xml:space="preserve"> грунтовые воды не встречены. Мощность водоносного комплекса изменяется от 1 до </w:t>
      </w:r>
      <w:smartTag w:uri="urn:schemas-microsoft-com:office:smarttags" w:element="metricconverter">
        <w:smartTagPr>
          <w:attr w:name="ProductID" w:val="3 м"/>
        </w:smartTagPr>
        <w:r w:rsidRPr="001D63D8">
          <w:rPr>
            <w:rFonts w:ascii="Times New Roman" w:hAnsi="Times New Roman"/>
          </w:rPr>
          <w:t>3 м</w:t>
        </w:r>
      </w:smartTag>
      <w:r w:rsidRPr="001D63D8">
        <w:rPr>
          <w:rFonts w:ascii="Times New Roman" w:hAnsi="Times New Roman"/>
        </w:rPr>
        <w:t>. Повсеместно песчаные отложения характеризуются хорошей водопроницаемостью (0,6-53 м/сут) и достаточной водообильностью.</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Питание горизонтов происходит за счет инфильтрации атмосферных осадков и перетекания из нижележащих водоносных горизонтов. Разгрузка происходит в гидрографическую сеть.</w:t>
      </w:r>
    </w:p>
    <w:p w:rsidR="001D63D8" w:rsidRPr="001D63D8" w:rsidRDefault="001D63D8" w:rsidP="001D63D8">
      <w:pPr>
        <w:pStyle w:val="af2"/>
        <w:spacing w:before="0" w:beforeAutospacing="0" w:after="0" w:afterAutospacing="0"/>
        <w:ind w:firstLine="709"/>
        <w:rPr>
          <w:rFonts w:ascii="Times New Roman" w:hAnsi="Times New Roman"/>
          <w:bCs/>
        </w:rPr>
      </w:pPr>
      <w:r w:rsidRPr="001D63D8">
        <w:rPr>
          <w:rFonts w:ascii="Times New Roman" w:hAnsi="Times New Roman"/>
          <w:bCs/>
        </w:rPr>
        <w:t xml:space="preserve">Водоносные горизонты меловых отложений широко распространены на водоразделах рассматриваемой территории, залегая на глубинах от </w:t>
      </w:r>
      <w:smartTag w:uri="urn:schemas-microsoft-com:office:smarttags" w:element="metricconverter">
        <w:smartTagPr>
          <w:attr w:name="ProductID" w:val="2,5 м"/>
        </w:smartTagPr>
        <w:r w:rsidRPr="001D63D8">
          <w:rPr>
            <w:rFonts w:ascii="Times New Roman" w:hAnsi="Times New Roman"/>
            <w:bCs/>
          </w:rPr>
          <w:t>2,5 м</w:t>
        </w:r>
      </w:smartTag>
      <w:r w:rsidRPr="001D63D8">
        <w:rPr>
          <w:rFonts w:ascii="Times New Roman" w:hAnsi="Times New Roman"/>
          <w:bCs/>
        </w:rPr>
        <w:t xml:space="preserve"> (абс. отметки </w:t>
      </w:r>
      <w:smartTag w:uri="urn:schemas-microsoft-com:office:smarttags" w:element="metricconverter">
        <w:smartTagPr>
          <w:attr w:name="ProductID" w:val="94 м"/>
        </w:smartTagPr>
        <w:r w:rsidRPr="001D63D8">
          <w:rPr>
            <w:rFonts w:ascii="Times New Roman" w:hAnsi="Times New Roman"/>
            <w:bCs/>
          </w:rPr>
          <w:t>94 м</w:t>
        </w:r>
      </w:smartTag>
      <w:r w:rsidRPr="001D63D8">
        <w:rPr>
          <w:rFonts w:ascii="Times New Roman" w:hAnsi="Times New Roman"/>
          <w:bCs/>
        </w:rPr>
        <w:t xml:space="preserve">). </w:t>
      </w:r>
    </w:p>
    <w:p w:rsidR="001D63D8" w:rsidRPr="001D63D8" w:rsidRDefault="001D63D8" w:rsidP="001D63D8">
      <w:pPr>
        <w:pStyle w:val="af2"/>
        <w:spacing w:before="0" w:beforeAutospacing="0" w:after="0" w:afterAutospacing="0"/>
        <w:ind w:firstLine="709"/>
        <w:rPr>
          <w:rFonts w:ascii="Times New Roman" w:hAnsi="Times New Roman"/>
          <w:bCs/>
        </w:rPr>
      </w:pPr>
      <w:r w:rsidRPr="001D63D8">
        <w:rPr>
          <w:rFonts w:ascii="Times New Roman" w:hAnsi="Times New Roman"/>
          <w:bCs/>
        </w:rPr>
        <w:t>Питание водоносных горизонтов осуществляется атмосферными осадками, разгрузка происходит в реки бассейна Дона. Воды верхнемеловых отложений пресные, с минерализацией 0,4-0,8 г/дм³, по химическому составу преобладают гидрокарбонатные и гидрокарбонатно-сульфатные кальциево-магниевые. В некоторых водопунктах отмечается повышенное содержание сульфатов. Воды обладают повышенной жёсткостью, общая жёсткость составляет 8,08 мг-экв/л. Подземные воды верхнемеловых отложений используются для водоснабжения сельского и городского населения.</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bCs/>
        </w:rPr>
        <w:t>На территории Суходонецкого сельского поселения к известнякам нижнего карбона приурочен водоносный горизонт минеральных подземных вод. В районе с. Белая Горка горизонт расположен в интервале глубин 146-</w:t>
      </w:r>
      <w:smartTag w:uri="urn:schemas-microsoft-com:office:smarttags" w:element="metricconverter">
        <w:smartTagPr>
          <w:attr w:name="ProductID" w:val="182 м"/>
        </w:smartTagPr>
        <w:r w:rsidRPr="001D63D8">
          <w:rPr>
            <w:rFonts w:ascii="Times New Roman" w:hAnsi="Times New Roman"/>
            <w:bCs/>
          </w:rPr>
          <w:t>182 м</w:t>
        </w:r>
      </w:smartTag>
      <w:r w:rsidRPr="001D63D8">
        <w:rPr>
          <w:rFonts w:ascii="Times New Roman" w:hAnsi="Times New Roman"/>
          <w:bCs/>
        </w:rPr>
        <w:t xml:space="preserve">. Пьезометрический уровень устанавливается на абсолютной отметке </w:t>
      </w:r>
      <w:smartTag w:uri="urn:schemas-microsoft-com:office:smarttags" w:element="metricconverter">
        <w:smartTagPr>
          <w:attr w:name="ProductID" w:val="72 м"/>
        </w:smartTagPr>
        <w:r w:rsidRPr="001D63D8">
          <w:rPr>
            <w:rFonts w:ascii="Times New Roman" w:hAnsi="Times New Roman"/>
            <w:bCs/>
          </w:rPr>
          <w:t>72 м</w:t>
        </w:r>
      </w:smartTag>
      <w:r w:rsidRPr="001D63D8">
        <w:rPr>
          <w:rFonts w:ascii="Times New Roman" w:hAnsi="Times New Roman"/>
          <w:bCs/>
        </w:rPr>
        <w:t xml:space="preserve">, а величина напора изменяется от 150 до </w:t>
      </w:r>
      <w:smartTag w:uri="urn:schemas-microsoft-com:office:smarttags" w:element="metricconverter">
        <w:smartTagPr>
          <w:attr w:name="ProductID" w:val="160 м"/>
        </w:smartTagPr>
        <w:r w:rsidRPr="001D63D8">
          <w:rPr>
            <w:rFonts w:ascii="Times New Roman" w:hAnsi="Times New Roman"/>
            <w:bCs/>
          </w:rPr>
          <w:t>160 м</w:t>
        </w:r>
      </w:smartTag>
      <w:r w:rsidRPr="001D63D8">
        <w:rPr>
          <w:rFonts w:ascii="Times New Roman" w:hAnsi="Times New Roman"/>
          <w:bCs/>
        </w:rPr>
        <w:t xml:space="preserve">. Общий дебет скважины составляет 108 м³/сутки. По составу вода хлористо-натриево-кальциевая, с высокой минерализацией. </w:t>
      </w:r>
      <w:r w:rsidRPr="001D63D8">
        <w:rPr>
          <w:rFonts w:ascii="Times New Roman" w:hAnsi="Times New Roman"/>
        </w:rPr>
        <w:t xml:space="preserve">Температура воды +19°С, она самоизливается с высоты 3,5—4,0 м над урезом тальвега донного оврага и стекает в русло Дона. На протяжении 100—150 м от источника днище оврага, окрашенное в железистый цвет, резко контрастирует с ослепительно белым писчим мелом на склонах. </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Полезные ископаемые</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В пределах Суходонецкого сельского поселения расположено месторождение минеральных подземных вод Белая Горка с эксплуатационными запасами А–976м</w:t>
      </w:r>
      <w:r w:rsidRPr="001D63D8">
        <w:rPr>
          <w:rFonts w:ascii="Times New Roman" w:hAnsi="Times New Roman"/>
          <w:vertAlign w:val="superscript"/>
        </w:rPr>
        <w:t>3</w:t>
      </w:r>
      <w:r w:rsidRPr="001D63D8">
        <w:rPr>
          <w:rFonts w:ascii="Times New Roman" w:hAnsi="Times New Roman"/>
        </w:rPr>
        <w:t>/сут (протокол НТС ГУЦР № 28-В от 29.09.1977).</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Минеральная вода Белая Горка относится к числу холодных бромных вод с высоким содержанием органических веществ. По химическому составу вода источника Белая Горка представляет большую редкость. Концентрация брома колеблется от 36,8 до 48,9 мг/л, а норма 25 мг/л. В воде также содержится 5745,6 мг/л хлоридов, 4,0 мг/л сульфатов, 97 мг/л гидрокарбонатов, 112,9 мг/л натрия, 1280,7 мг/л кальция, 291,4 мг/л магния, в малых дозах присутствуют фтор, литий, стронций, йод. Количество железа достигает 0,5 мг/л. Вода очень жёсткая (величина жесткости 83,9-87,9 ммоль/дм</w:t>
      </w:r>
      <w:r w:rsidRPr="001D63D8">
        <w:rPr>
          <w:rFonts w:ascii="Times New Roman" w:hAnsi="Times New Roman"/>
          <w:bCs/>
        </w:rPr>
        <w:t>³</w:t>
      </w:r>
      <w:r w:rsidRPr="001D63D8">
        <w:rPr>
          <w:rFonts w:ascii="Times New Roman" w:hAnsi="Times New Roman"/>
        </w:rPr>
        <w:t xml:space="preserve">). </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Геологические процессы и явления</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lastRenderedPageBreak/>
        <w:t>Отрицательными природными факторами освоения территории является развитие таких природных процессов, как овражная и речная эрозия, склоновые процессы, заболачивание, карст и суффозия.</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Заболачивание развито в пойме р. Дон и её надпойменных террасах. В основном наблюдается в северо-восточной части поселения. Здесь заболачивание связано с неглубоким залеганием грунтовых вод и развитием верховодки.</w:t>
      </w:r>
    </w:p>
    <w:p w:rsidR="001D63D8" w:rsidRPr="001D63D8" w:rsidRDefault="001D63D8" w:rsidP="001D63D8">
      <w:pPr>
        <w:pStyle w:val="29"/>
        <w:spacing w:after="0" w:line="240" w:lineRule="auto"/>
        <w:ind w:left="0" w:firstLine="709"/>
        <w:rPr>
          <w:rFonts w:ascii="Times New Roman" w:hAnsi="Times New Roman"/>
          <w:sz w:val="24"/>
          <w:szCs w:val="24"/>
        </w:rPr>
      </w:pPr>
      <w:r w:rsidRPr="001D63D8">
        <w:rPr>
          <w:rFonts w:ascii="Times New Roman" w:hAnsi="Times New Roman"/>
          <w:sz w:val="24"/>
          <w:szCs w:val="24"/>
        </w:rPr>
        <w:t>Эрозионные процессы наблюдаются по руслам ручьев и берегам реки Дон.</w:t>
      </w:r>
    </w:p>
    <w:p w:rsidR="001D63D8" w:rsidRPr="001D63D8" w:rsidRDefault="001D63D8" w:rsidP="001D63D8">
      <w:pPr>
        <w:pStyle w:val="29"/>
        <w:spacing w:after="0" w:line="240" w:lineRule="auto"/>
        <w:ind w:left="0" w:firstLine="709"/>
        <w:rPr>
          <w:rFonts w:ascii="Times New Roman" w:hAnsi="Times New Roman"/>
          <w:sz w:val="24"/>
          <w:szCs w:val="24"/>
        </w:rPr>
      </w:pPr>
      <w:r w:rsidRPr="001D63D8">
        <w:rPr>
          <w:rFonts w:ascii="Times New Roman" w:hAnsi="Times New Roman"/>
          <w:sz w:val="24"/>
          <w:szCs w:val="24"/>
        </w:rPr>
        <w:t>Широкое распространение на рассматриваемой территории имеют процессы оврагообразования, которые проявлены в рельефе в виде оврагов и балок. В местах выхода на поверхность меловых отложений на территориях с крутыми склонами (уклон 10-20 %) возможно развитие склоновых процессов (осыпи, оползни).</w:t>
      </w:r>
    </w:p>
    <w:p w:rsidR="001D63D8" w:rsidRPr="001D63D8" w:rsidRDefault="001D63D8" w:rsidP="001D63D8">
      <w:pPr>
        <w:ind w:firstLine="709"/>
        <w:rPr>
          <w:rFonts w:ascii="Times New Roman" w:hAnsi="Times New Roman"/>
        </w:rPr>
      </w:pPr>
      <w:r w:rsidRPr="001D63D8">
        <w:rPr>
          <w:rFonts w:ascii="Times New Roman" w:hAnsi="Times New Roman"/>
        </w:rPr>
        <w:t>Гидрологическая характеристика</w:t>
      </w:r>
    </w:p>
    <w:p w:rsidR="001D63D8" w:rsidRPr="001D63D8" w:rsidRDefault="001D63D8" w:rsidP="001D63D8">
      <w:pPr>
        <w:ind w:firstLine="709"/>
        <w:rPr>
          <w:rFonts w:ascii="Times New Roman" w:hAnsi="Times New Roman"/>
        </w:rPr>
      </w:pPr>
      <w:r w:rsidRPr="001D63D8">
        <w:rPr>
          <w:rFonts w:ascii="Times New Roman" w:hAnsi="Times New Roman"/>
        </w:rPr>
        <w:t xml:space="preserve">Гидрографическая сеть Суходонецкого сельского поселения представлена рекой Дон, протяжённостью </w:t>
      </w:r>
      <w:smartTag w:uri="urn:schemas-microsoft-com:office:smarttags" w:element="metricconverter">
        <w:smartTagPr>
          <w:attr w:name="ProductID" w:val="12 км"/>
        </w:smartTagPr>
        <w:r w:rsidRPr="001D63D8">
          <w:rPr>
            <w:rFonts w:ascii="Times New Roman" w:hAnsi="Times New Roman"/>
          </w:rPr>
          <w:t>12 км</w:t>
        </w:r>
      </w:smartTag>
      <w:r w:rsidRPr="001D63D8">
        <w:rPr>
          <w:rFonts w:ascii="Times New Roman" w:hAnsi="Times New Roman"/>
        </w:rPr>
        <w:t xml:space="preserve"> в границах поселения, прудами и несколькими пересыхающими летом ручьями. Прибрежные участки вдоль реки Дон в период весеннего половодья подвержены затоплению.</w:t>
      </w:r>
    </w:p>
    <w:p w:rsidR="001D63D8" w:rsidRPr="001D63D8" w:rsidRDefault="001D63D8" w:rsidP="001D63D8">
      <w:pPr>
        <w:ind w:firstLine="709"/>
        <w:rPr>
          <w:rFonts w:ascii="Times New Roman" w:hAnsi="Times New Roman"/>
        </w:rPr>
      </w:pPr>
      <w:r w:rsidRPr="001D63D8">
        <w:rPr>
          <w:rFonts w:ascii="Times New Roman" w:hAnsi="Times New Roman"/>
        </w:rPr>
        <w:t xml:space="preserve">Ближайший к поселению гидрологический пост находится на реке Дон в станице Казанская. Средний из высших уровней воды за год составляет </w:t>
      </w:r>
      <w:smartTag w:uri="urn:schemas-microsoft-com:office:smarttags" w:element="metricconverter">
        <w:smartTagPr>
          <w:attr w:name="ProductID" w:val="682 см"/>
        </w:smartTagPr>
        <w:r w:rsidRPr="001D63D8">
          <w:rPr>
            <w:rFonts w:ascii="Times New Roman" w:hAnsi="Times New Roman"/>
          </w:rPr>
          <w:t>682 см.</w:t>
        </w:r>
      </w:smartTag>
    </w:p>
    <w:p w:rsidR="001D63D8" w:rsidRPr="001D63D8" w:rsidRDefault="001D63D8" w:rsidP="001D63D8">
      <w:pPr>
        <w:ind w:firstLine="709"/>
        <w:rPr>
          <w:rFonts w:ascii="Times New Roman" w:hAnsi="Times New Roman"/>
        </w:rPr>
      </w:pPr>
      <w:r w:rsidRPr="001D63D8">
        <w:rPr>
          <w:rFonts w:ascii="Times New Roman" w:hAnsi="Times New Roman"/>
        </w:rPr>
        <w:t>Питание Дона главным образом снеговое, поэтому уровень реки и скорость течения наивысшие в апреле. В летнюю межень скорость течения невысокая, температура воды от 20,8 до 22,9 ºС.</w:t>
      </w:r>
    </w:p>
    <w:p w:rsidR="001D63D8" w:rsidRPr="001D63D8" w:rsidRDefault="001D63D8" w:rsidP="001D63D8">
      <w:pPr>
        <w:ind w:firstLine="709"/>
        <w:rPr>
          <w:rFonts w:ascii="Times New Roman" w:hAnsi="Times New Roman"/>
        </w:rPr>
      </w:pPr>
      <w:r w:rsidRPr="001D63D8">
        <w:rPr>
          <w:rFonts w:ascii="Times New Roman" w:hAnsi="Times New Roman"/>
        </w:rPr>
        <w:t xml:space="preserve">В пределах рассматриваемой территории река Дон протекает в северо-восточной части Суходонецкого сельского поселения зигзагообразно изгибаясь. Русло Дона на территории поселения проходит в основном в широкой пойме, затапливаемой в период весеннего половодья. Правый берег в районе сёл Белая Горка 1 и Белая Горка 2 высокий и крутой, с меловыми обнажениями. </w:t>
      </w:r>
    </w:p>
    <w:p w:rsidR="001D63D8" w:rsidRPr="001D63D8" w:rsidRDefault="001D63D8" w:rsidP="001D63D8">
      <w:pPr>
        <w:ind w:firstLine="0"/>
        <w:jc w:val="center"/>
        <w:rPr>
          <w:rFonts w:ascii="Times New Roman" w:hAnsi="Times New Roman"/>
        </w:rPr>
      </w:pPr>
      <w:r w:rsidRPr="001D63D8">
        <w:rPr>
          <w:rFonts w:ascii="Times New Roman" w:hAnsi="Times New Roman"/>
        </w:rPr>
        <w:t>1.3. Анализ численности населения сельского поселен</w:t>
      </w:r>
      <w:bookmarkStart w:id="4" w:name="_Toc387935389"/>
      <w:bookmarkStart w:id="5" w:name="_Toc411853969"/>
      <w:bookmarkStart w:id="6" w:name="_Toc412029669"/>
      <w:bookmarkEnd w:id="4"/>
      <w:bookmarkEnd w:id="5"/>
      <w:bookmarkEnd w:id="6"/>
      <w:r w:rsidRPr="001D63D8">
        <w:rPr>
          <w:rFonts w:ascii="Times New Roman" w:hAnsi="Times New Roman"/>
        </w:rPr>
        <w:t>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Численность населения Суходонецкого сельского поселения по состоянию на 01.01.2016 г. составила 926 человек.</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Динамика изменения численности населения Суходонецкого сельского поселения за период 2010-2015 гг. представлена в таблице 1.1. Общая численность населения сельского поселения за период с 2010 по 2015 гг. уменьшилась на 52 человека или на 5,3 %.</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1.1</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808"/>
        <w:gridCol w:w="808"/>
        <w:gridCol w:w="808"/>
        <w:gridCol w:w="808"/>
        <w:gridCol w:w="808"/>
        <w:gridCol w:w="808"/>
      </w:tblGrid>
      <w:tr w:rsidR="001D63D8" w:rsidRPr="001D63D8" w:rsidTr="00B12186">
        <w:trPr>
          <w:trHeight w:val="70"/>
        </w:trPr>
        <w:tc>
          <w:tcPr>
            <w:tcW w:w="4848" w:type="dxa"/>
            <w:shd w:val="clear" w:color="auto" w:fill="auto"/>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Показатель</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 xml:space="preserve">2010 </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 xml:space="preserve">2011 </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 xml:space="preserve">2012 </w:t>
            </w:r>
          </w:p>
        </w:tc>
        <w:tc>
          <w:tcPr>
            <w:tcW w:w="808" w:type="dxa"/>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 xml:space="preserve">2013 </w:t>
            </w:r>
          </w:p>
        </w:tc>
        <w:tc>
          <w:tcPr>
            <w:tcW w:w="808" w:type="dxa"/>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 xml:space="preserve">2014 </w:t>
            </w:r>
          </w:p>
        </w:tc>
        <w:tc>
          <w:tcPr>
            <w:tcW w:w="808" w:type="dxa"/>
            <w:tcMar>
              <w:top w:w="0" w:type="dxa"/>
              <w:left w:w="28" w:type="dxa"/>
              <w:bottom w:w="0" w:type="dxa"/>
              <w:right w:w="28" w:type="dxa"/>
            </w:tcMar>
            <w:vAlign w:val="center"/>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 xml:space="preserve">2015 </w:t>
            </w:r>
          </w:p>
        </w:tc>
      </w:tr>
      <w:tr w:rsidR="001D63D8" w:rsidRPr="001D63D8" w:rsidTr="00B12186">
        <w:trPr>
          <w:trHeight w:val="49"/>
        </w:trPr>
        <w:tc>
          <w:tcPr>
            <w:tcW w:w="484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978</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973</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970</w:t>
            </w:r>
          </w:p>
        </w:tc>
        <w:tc>
          <w:tcPr>
            <w:tcW w:w="808" w:type="dxa"/>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955</w:t>
            </w:r>
          </w:p>
        </w:tc>
        <w:tc>
          <w:tcPr>
            <w:tcW w:w="808" w:type="dxa"/>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944</w:t>
            </w:r>
          </w:p>
        </w:tc>
        <w:tc>
          <w:tcPr>
            <w:tcW w:w="808" w:type="dxa"/>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926</w:t>
            </w:r>
          </w:p>
        </w:tc>
      </w:tr>
      <w:tr w:rsidR="001D63D8" w:rsidRPr="001D63D8" w:rsidTr="00B12186">
        <w:trPr>
          <w:trHeight w:val="49"/>
        </w:trPr>
        <w:tc>
          <w:tcPr>
            <w:tcW w:w="484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Темп прироста по отношению к предыдущему году, %</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+0,5</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left="-57" w:right="-57" w:firstLine="0"/>
              <w:jc w:val="center"/>
              <w:rPr>
                <w:rFonts w:ascii="Times New Roman" w:hAnsi="Times New Roman"/>
                <w:szCs w:val="24"/>
              </w:rPr>
            </w:pPr>
            <w:r w:rsidRPr="001D63D8">
              <w:rPr>
                <w:rFonts w:ascii="Times New Roman" w:hAnsi="Times New Roman"/>
                <w:szCs w:val="24"/>
              </w:rPr>
              <w:t>-0,51%</w:t>
            </w:r>
          </w:p>
        </w:tc>
        <w:tc>
          <w:tcPr>
            <w:tcW w:w="808" w:type="dxa"/>
            <w:shd w:val="clear" w:color="auto" w:fill="auto"/>
            <w:tcMar>
              <w:top w:w="0" w:type="dxa"/>
              <w:left w:w="28" w:type="dxa"/>
              <w:bottom w:w="0" w:type="dxa"/>
              <w:right w:w="28" w:type="dxa"/>
            </w:tcMar>
            <w:vAlign w:val="center"/>
          </w:tcPr>
          <w:p w:rsidR="001D63D8" w:rsidRPr="001D63D8" w:rsidRDefault="001D63D8" w:rsidP="00B12186">
            <w:pPr>
              <w:pStyle w:val="aff4"/>
              <w:spacing w:after="0" w:line="240" w:lineRule="auto"/>
              <w:ind w:left="-57" w:right="-57" w:firstLine="0"/>
              <w:jc w:val="center"/>
              <w:rPr>
                <w:rFonts w:ascii="Times New Roman" w:hAnsi="Times New Roman"/>
                <w:szCs w:val="24"/>
              </w:rPr>
            </w:pPr>
            <w:r w:rsidRPr="001D63D8">
              <w:rPr>
                <w:rFonts w:ascii="Times New Roman" w:hAnsi="Times New Roman"/>
                <w:szCs w:val="24"/>
              </w:rPr>
              <w:t>-0,3%</w:t>
            </w:r>
          </w:p>
        </w:tc>
        <w:tc>
          <w:tcPr>
            <w:tcW w:w="808" w:type="dxa"/>
            <w:tcMar>
              <w:top w:w="0" w:type="dxa"/>
              <w:left w:w="28" w:type="dxa"/>
              <w:bottom w:w="0" w:type="dxa"/>
              <w:right w:w="28" w:type="dxa"/>
            </w:tcMar>
            <w:vAlign w:val="center"/>
          </w:tcPr>
          <w:p w:rsidR="001D63D8" w:rsidRPr="001D63D8" w:rsidRDefault="001D63D8" w:rsidP="00B12186">
            <w:pPr>
              <w:pStyle w:val="aff4"/>
              <w:spacing w:after="0" w:line="240" w:lineRule="auto"/>
              <w:ind w:left="-57" w:right="-57" w:firstLine="0"/>
              <w:jc w:val="center"/>
              <w:rPr>
                <w:rFonts w:ascii="Times New Roman" w:hAnsi="Times New Roman"/>
                <w:szCs w:val="24"/>
              </w:rPr>
            </w:pPr>
            <w:r w:rsidRPr="001D63D8">
              <w:rPr>
                <w:rFonts w:ascii="Times New Roman" w:hAnsi="Times New Roman"/>
                <w:szCs w:val="24"/>
              </w:rPr>
              <w:t>-1,55%</w:t>
            </w:r>
          </w:p>
        </w:tc>
        <w:tc>
          <w:tcPr>
            <w:tcW w:w="808" w:type="dxa"/>
            <w:tcMar>
              <w:top w:w="0" w:type="dxa"/>
              <w:left w:w="28" w:type="dxa"/>
              <w:bottom w:w="0" w:type="dxa"/>
              <w:right w:w="28" w:type="dxa"/>
            </w:tcMar>
            <w:vAlign w:val="center"/>
          </w:tcPr>
          <w:p w:rsidR="001D63D8" w:rsidRPr="001D63D8" w:rsidRDefault="001D63D8" w:rsidP="00B12186">
            <w:pPr>
              <w:pStyle w:val="aff4"/>
              <w:spacing w:after="0" w:line="240" w:lineRule="auto"/>
              <w:ind w:left="-57" w:right="-57" w:firstLine="0"/>
              <w:jc w:val="center"/>
              <w:rPr>
                <w:rFonts w:ascii="Times New Roman" w:hAnsi="Times New Roman"/>
                <w:szCs w:val="24"/>
              </w:rPr>
            </w:pPr>
            <w:r w:rsidRPr="001D63D8">
              <w:rPr>
                <w:rFonts w:ascii="Times New Roman" w:hAnsi="Times New Roman"/>
                <w:szCs w:val="24"/>
              </w:rPr>
              <w:t>-1,16%</w:t>
            </w:r>
          </w:p>
        </w:tc>
        <w:tc>
          <w:tcPr>
            <w:tcW w:w="808" w:type="dxa"/>
            <w:tcMar>
              <w:top w:w="0" w:type="dxa"/>
              <w:left w:w="28" w:type="dxa"/>
              <w:bottom w:w="0" w:type="dxa"/>
              <w:right w:w="28" w:type="dxa"/>
            </w:tcMar>
            <w:vAlign w:val="center"/>
          </w:tcPr>
          <w:p w:rsidR="001D63D8" w:rsidRPr="001D63D8" w:rsidRDefault="001D63D8" w:rsidP="00B12186">
            <w:pPr>
              <w:pStyle w:val="aff4"/>
              <w:spacing w:after="0" w:line="240" w:lineRule="auto"/>
              <w:ind w:left="-57" w:right="-57" w:firstLine="0"/>
              <w:jc w:val="center"/>
              <w:rPr>
                <w:rFonts w:ascii="Times New Roman" w:hAnsi="Times New Roman"/>
                <w:szCs w:val="24"/>
              </w:rPr>
            </w:pPr>
            <w:r w:rsidRPr="001D63D8">
              <w:rPr>
                <w:rFonts w:ascii="Times New Roman" w:hAnsi="Times New Roman"/>
                <w:szCs w:val="24"/>
              </w:rPr>
              <w:t>-1,9%</w:t>
            </w:r>
          </w:p>
        </w:tc>
      </w:tr>
    </w:tbl>
    <w:p w:rsidR="001D63D8" w:rsidRPr="001D63D8" w:rsidRDefault="001D63D8" w:rsidP="001D63D8">
      <w:pPr>
        <w:pStyle w:val="1e"/>
        <w:spacing w:after="0" w:line="240" w:lineRule="auto"/>
        <w:ind w:left="0" w:firstLine="709"/>
        <w:rPr>
          <w:rFonts w:ascii="Times New Roman" w:hAnsi="Times New Roman"/>
        </w:rPr>
      </w:pPr>
      <w:r w:rsidRPr="001D63D8">
        <w:rPr>
          <w:rFonts w:ascii="Times New Roman" w:hAnsi="Times New Roman"/>
        </w:rPr>
        <w:t>Сокращение численности населения в первую очередь связано со снижением рождаемости при одновременном росте смертности. Современный уровень рождаемости не обеспечивает воспроизводство населения сельского поселения. Кроме того, на формирование численности населения отразился механический отток населения.</w:t>
      </w:r>
    </w:p>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1.4. Анализ экономической ситуации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Основной отраслью экономики Суходонецкого сельского поселения, как и Богучарского района в целом, является сельское хозяйство. </w:t>
      </w:r>
    </w:p>
    <w:p w:rsidR="001D63D8" w:rsidRPr="001D63D8" w:rsidRDefault="001D63D8" w:rsidP="001D63D8">
      <w:pPr>
        <w:ind w:firstLine="709"/>
        <w:rPr>
          <w:rFonts w:ascii="Times New Roman" w:hAnsi="Times New Roman"/>
        </w:rPr>
      </w:pPr>
      <w:r w:rsidRPr="001D63D8">
        <w:rPr>
          <w:rFonts w:ascii="Times New Roman" w:hAnsi="Times New Roman"/>
        </w:rP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83,9%, в том числе пашня – 70%. </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lastRenderedPageBreak/>
        <w:t xml:space="preserve">В настоящее время сельскохозяйственные угодья используются, в основном, для выращивания продукции растениеводства. В производстве сельскохозяйственной продукции главенствующую роль играют фермерские (крестьянские) хозяйства. </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t>Животноводство как отрасль сельскохозяйственного производства в поселении развито слабо: крупный рогатый скот, овцы и козы, домашняя птица выращиваются, в основном, в личных подсобных хозяйствах.</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t>Переработка произведенной в сельском поселении сельскохозяйственной продукции представлена маслобойней в с.Сухой Донец.</w:t>
      </w:r>
    </w:p>
    <w:p w:rsidR="001D63D8" w:rsidRPr="001D63D8" w:rsidRDefault="001D63D8" w:rsidP="001D63D8">
      <w:pPr>
        <w:ind w:firstLine="709"/>
        <w:rPr>
          <w:rFonts w:ascii="Times New Roman" w:hAnsi="Times New Roman"/>
        </w:rPr>
      </w:pPr>
      <w:r w:rsidRPr="001D63D8">
        <w:rPr>
          <w:rFonts w:ascii="Times New Roman" w:hAnsi="Times New Roman"/>
        </w:rPr>
        <w:t xml:space="preserve">На территории Суходонецкого сельского поселения действует 5 крестьянских (фермерских) хозяйств: ИП КФХ глава Сывороткин М.И., ИП Лукьянов А.И., КФХ «Дончанка», КФХ «Светлана», ИП КФХ глава Сывороткин Ю.М. Численность работников – 58 человек. </w:t>
      </w:r>
    </w:p>
    <w:p w:rsidR="001D63D8" w:rsidRPr="001D63D8" w:rsidRDefault="001D63D8" w:rsidP="001D63D8">
      <w:pPr>
        <w:shd w:val="clear" w:color="auto" w:fill="FFFFFF"/>
        <w:tabs>
          <w:tab w:val="left" w:pos="5152"/>
        </w:tabs>
        <w:ind w:firstLine="709"/>
        <w:rPr>
          <w:rFonts w:ascii="Times New Roman" w:hAnsi="Times New Roman"/>
        </w:rPr>
      </w:pPr>
      <w:r w:rsidRPr="001D63D8">
        <w:rPr>
          <w:rFonts w:ascii="Times New Roman" w:hAnsi="Times New Roman"/>
        </w:rPr>
        <w:t xml:space="preserve">В 2015 году объем валовой продукции сельского хозяйства всех категорий хозяйств составил 63,8 млн рублей, или 110% к уровню 2014 года в сопоставимой оценке. Доля крестьянско-фермерских хозяйств – 92,0%, личных подсобных хозяйств – 8,0%. </w:t>
      </w:r>
    </w:p>
    <w:p w:rsidR="001D63D8" w:rsidRPr="001D63D8" w:rsidRDefault="001D63D8" w:rsidP="001D63D8">
      <w:pPr>
        <w:tabs>
          <w:tab w:val="left" w:pos="993"/>
        </w:tabs>
        <w:ind w:firstLine="709"/>
        <w:rPr>
          <w:rFonts w:ascii="Times New Roman" w:hAnsi="Times New Roman"/>
          <w:kern w:val="1"/>
          <w:lang w:eastAsia="ar-SA"/>
        </w:rPr>
      </w:pPr>
      <w:r w:rsidRPr="001D63D8">
        <w:rPr>
          <w:rFonts w:ascii="Times New Roman" w:hAnsi="Times New Roman"/>
        </w:rPr>
        <w:t xml:space="preserve"> Поголовье крупного рогатого скота в крестьянских (фермерских) хозяйствах составляет 145 голов. </w:t>
      </w:r>
    </w:p>
    <w:p w:rsidR="001D63D8" w:rsidRPr="001D63D8" w:rsidRDefault="001D63D8" w:rsidP="001D63D8">
      <w:pPr>
        <w:widowControl w:val="0"/>
        <w:suppressAutoHyphens/>
        <w:ind w:firstLine="709"/>
        <w:rPr>
          <w:rFonts w:ascii="Times New Roman" w:hAnsi="Times New Roman"/>
          <w:kern w:val="1"/>
          <w:lang w:eastAsia="ar-SA"/>
        </w:rPr>
      </w:pPr>
      <w:r w:rsidRPr="001D63D8">
        <w:rPr>
          <w:rFonts w:ascii="Times New Roman" w:hAnsi="Times New Roman"/>
          <w:kern w:val="1"/>
          <w:lang w:eastAsia="ar-SA"/>
        </w:rPr>
        <w:t xml:space="preserve">Поголовье скота и птицы в личных подсобных хозяйствах составляет: КРС – 347 голов, птицы – 5650 голов, овец и коз – 563 головы. </w:t>
      </w:r>
    </w:p>
    <w:p w:rsidR="001D63D8" w:rsidRPr="001D63D8" w:rsidRDefault="001D63D8" w:rsidP="001D63D8">
      <w:pPr>
        <w:tabs>
          <w:tab w:val="left" w:pos="700"/>
        </w:tabs>
        <w:ind w:firstLine="709"/>
        <w:rPr>
          <w:rFonts w:ascii="Times New Roman" w:hAnsi="Times New Roman"/>
          <w:kern w:val="1"/>
          <w:lang w:eastAsia="ar-SA"/>
        </w:rPr>
      </w:pPr>
      <w:r w:rsidRPr="001D63D8">
        <w:rPr>
          <w:rFonts w:ascii="Times New Roman" w:hAnsi="Times New Roman"/>
          <w:kern w:val="1"/>
          <w:lang w:eastAsia="ar-SA"/>
        </w:rPr>
        <w:t xml:space="preserve">На территории сельского поселения осуществляют розничную торговлю 4 магазина (3 объекта в с.Сухой Донец, 1 объект в с.Белая Горка 1-я) площадь торгового зала которых составляет 272,3 кв.м. В с.Сухой Донец жителям поселения оказываются парикмахерские услуги. </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t>В экономике Суходонецкого сельского поселения немаловажную роль играет такая отрасль как туризм и рекреация.</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t xml:space="preserve">Минеральный источник "Белая горка" действует в Богучарском районе у села одноименного названия, расположенного в 50 км от г. Богучар и в 4 км от с. Сухой Донец. </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 xml:space="preserve">Источник открыт в 1931 году советским ученым геологом, доктором геолого-минералогических наук Александром Андреевичем Дубянским. Обнаружена белогорская вода была совершенно случайно. При поисках нефти и газа из скважины с глубины 146—182 м начала фонтанировать горько-соленая вода с минерализацией 8,9 г/л. </w:t>
      </w:r>
    </w:p>
    <w:p w:rsidR="001D63D8" w:rsidRPr="001D63D8" w:rsidRDefault="001D63D8" w:rsidP="001D63D8">
      <w:pPr>
        <w:ind w:firstLine="709"/>
        <w:rPr>
          <w:rFonts w:ascii="Times New Roman" w:hAnsi="Times New Roman"/>
        </w:rPr>
      </w:pPr>
      <w:r w:rsidRPr="001D63D8">
        <w:rPr>
          <w:rFonts w:ascii="Times New Roman" w:hAnsi="Times New Roman"/>
        </w:rPr>
        <w:t xml:space="preserve"> Вода поступает со 156-метровой глубины. Температура воды и зимой и летом постоянная: + 19°С. Дебит достаточно высокий - 4 л/с: ведро наполняется за считанные секунды, и живая вода по желобу стекает в р. Дон. По своим свойствам она целебная. Анализы показывают, что в состав воды входит много химических элементов. Вода типа «Белая Горка» является близким аналогом минеральной воды источника «Трех лилий» курорта Вис</w:t>
      </w:r>
      <w:r w:rsidRPr="001D63D8">
        <w:rPr>
          <w:rFonts w:ascii="Times New Roman" w:hAnsi="Times New Roman"/>
        </w:rPr>
        <w:softHyphen/>
        <w:t xml:space="preserve">баден в Германии. </w:t>
      </w:r>
    </w:p>
    <w:p w:rsidR="001D63D8" w:rsidRPr="001D63D8" w:rsidRDefault="001D63D8" w:rsidP="001D63D8">
      <w:pPr>
        <w:ind w:firstLine="709"/>
        <w:rPr>
          <w:rFonts w:ascii="Times New Roman" w:hAnsi="Times New Roman"/>
        </w:rPr>
      </w:pPr>
      <w:r w:rsidRPr="001D63D8">
        <w:rPr>
          <w:rFonts w:ascii="Times New Roman" w:hAnsi="Times New Roman"/>
        </w:rPr>
        <w:t>Клиническими и санаторными исследованиями, проведенными ещё до войны под руководством видных воронежских профессоров Лепорского Н.И., Кудрявцева А.И. и Нестерова В.С., было установлено, что вода «Белая Горка» эффективна при лечении заболеваний желудочно-кишечного тракта, обмена веществ, почек, кожных заболеваний.</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 xml:space="preserve">В 1940 году на базе источника функционировал небольшой завод. Сюда завезли бутылки, отпечатали этикетки, и вода поступала в аптеки. Но потом, в связи с войной, розлив минеральной воды остановился, заводское здание развалилось. В 1955—1958 годах рядом со скважиной был организован розлив воды, которая поступала в торговую сеть и частично использовалась в санатории им. Цюрупы в Лискинском районе. </w:t>
      </w:r>
    </w:p>
    <w:p w:rsidR="001D63D8" w:rsidRPr="001D63D8" w:rsidRDefault="001D63D8" w:rsidP="001D63D8">
      <w:pPr>
        <w:pStyle w:val="af2"/>
        <w:spacing w:before="0" w:beforeAutospacing="0" w:after="0" w:afterAutospacing="0"/>
        <w:ind w:firstLine="709"/>
        <w:rPr>
          <w:rFonts w:ascii="Times New Roman" w:hAnsi="Times New Roman"/>
        </w:rPr>
      </w:pPr>
      <w:r w:rsidRPr="001D63D8">
        <w:rPr>
          <w:rFonts w:ascii="Times New Roman" w:hAnsi="Times New Roman"/>
        </w:rPr>
        <w:t>В середине 60-х годов профессором Дубянским А.А. был предложен вариант сооружения на базе источника «Белая горка» санаторного комплекса, но проекту не дано было осуществиться. В 90-х годах было принято решение о строительстве рядом с источником водолечебницы.</w:t>
      </w:r>
    </w:p>
    <w:p w:rsidR="001D63D8" w:rsidRPr="001D63D8" w:rsidRDefault="001D63D8" w:rsidP="001D63D8">
      <w:pPr>
        <w:ind w:firstLine="709"/>
        <w:rPr>
          <w:rFonts w:ascii="Times New Roman" w:hAnsi="Times New Roman"/>
        </w:rPr>
      </w:pPr>
      <w:r w:rsidRPr="001D63D8">
        <w:rPr>
          <w:rFonts w:ascii="Times New Roman" w:hAnsi="Times New Roman"/>
        </w:rPr>
        <w:lastRenderedPageBreak/>
        <w:t xml:space="preserve">В 1993 году в с. Белая горка развернулось строительство 1 очереди санатория – водолечебницы на 30 коек с комплектом необходимых построек. Построены жилые корпуса, котельная, столовая на 40 мест, ванное отделение, проведено благоустройство самого источника. 20 августа 2004 года состоялось официальное торжественное открытие 1 очереди санатория «Белая Горка». </w:t>
      </w:r>
    </w:p>
    <w:p w:rsidR="001D63D8" w:rsidRPr="001D63D8" w:rsidRDefault="001D63D8" w:rsidP="001D63D8">
      <w:pPr>
        <w:ind w:firstLine="709"/>
        <w:rPr>
          <w:rFonts w:ascii="Times New Roman" w:hAnsi="Times New Roman"/>
        </w:rPr>
      </w:pPr>
      <w:r w:rsidRPr="001D63D8">
        <w:rPr>
          <w:rFonts w:ascii="Times New Roman" w:hAnsi="Times New Roman"/>
        </w:rPr>
        <w:t>В настоящее время водолечебница располагает современными ваннами (4 - минеральных, 2 – гидромассажных), 3-мя массажными столами с проемами и регулировкой высоты. Оборудован физкабинет, который предполагает аппаратную методику лечения: амплипульс «Поток», магнитотерапия, фототерапия, электрофорез, ультразвук.</w:t>
      </w:r>
    </w:p>
    <w:p w:rsidR="001D63D8" w:rsidRPr="001D63D8" w:rsidRDefault="001D63D8" w:rsidP="001D63D8">
      <w:pPr>
        <w:ind w:firstLine="709"/>
        <w:rPr>
          <w:rFonts w:ascii="Times New Roman" w:hAnsi="Times New Roman"/>
        </w:rPr>
      </w:pPr>
      <w:r w:rsidRPr="001D63D8">
        <w:rPr>
          <w:rFonts w:ascii="Times New Roman" w:hAnsi="Times New Roman"/>
        </w:rPr>
        <w:t>В АУ ВО «Санаторий для граждан пожилого возраста и инвалидов «Белая Горка» работают 60 человек, в том числе 1 врач, 12 медсестер.</w:t>
      </w:r>
    </w:p>
    <w:p w:rsidR="001D63D8" w:rsidRPr="001D63D8" w:rsidRDefault="001D63D8" w:rsidP="001D63D8">
      <w:pPr>
        <w:ind w:firstLine="709"/>
        <w:rPr>
          <w:rFonts w:ascii="Times New Roman" w:hAnsi="Times New Roman"/>
        </w:rPr>
      </w:pPr>
      <w:r w:rsidRPr="001D63D8">
        <w:rPr>
          <w:rFonts w:ascii="Times New Roman" w:hAnsi="Times New Roman"/>
        </w:rPr>
        <w:t xml:space="preserve">Традиция приезжать к источнику на самолечение сохраняется и по сей день (на берегу Дона около санатория неорганизованные отдыхающие проживают в палатках). </w:t>
      </w:r>
    </w:p>
    <w:p w:rsidR="001D63D8" w:rsidRPr="001D63D8" w:rsidRDefault="001D63D8" w:rsidP="001D63D8">
      <w:pPr>
        <w:pStyle w:val="aff4"/>
        <w:spacing w:after="0" w:line="240" w:lineRule="auto"/>
        <w:ind w:firstLine="709"/>
        <w:rPr>
          <w:rFonts w:ascii="Times New Roman" w:hAnsi="Times New Roman"/>
          <w:bCs/>
          <w:iCs/>
          <w:szCs w:val="24"/>
        </w:rPr>
      </w:pPr>
      <w:r w:rsidRPr="001D63D8">
        <w:rPr>
          <w:rFonts w:ascii="Times New Roman" w:hAnsi="Times New Roman"/>
          <w:bCs/>
          <w:iCs/>
          <w:szCs w:val="24"/>
        </w:rPr>
        <w:t xml:space="preserve">Благодаря особенностям своего экономико-географического положения и исторического формирования и развития, </w:t>
      </w:r>
      <w:r w:rsidRPr="001D63D8">
        <w:rPr>
          <w:rFonts w:ascii="Times New Roman" w:hAnsi="Times New Roman"/>
          <w:szCs w:val="24"/>
        </w:rPr>
        <w:t>Суходонецкое сельское поселение обладает аграрной и рекреационной спецификой, имеет потенциал дальнейшего развития этих сфер экономики.</w:t>
      </w:r>
    </w:p>
    <w:p w:rsidR="001D63D8" w:rsidRPr="001D63D8" w:rsidRDefault="001D63D8" w:rsidP="001D63D8">
      <w:pPr>
        <w:pStyle w:val="aff4"/>
        <w:spacing w:after="0" w:line="240" w:lineRule="auto"/>
        <w:ind w:firstLine="709"/>
        <w:rPr>
          <w:rFonts w:ascii="Times New Roman" w:hAnsi="Times New Roman"/>
          <w:bCs/>
          <w:iCs/>
          <w:szCs w:val="24"/>
        </w:rPr>
      </w:pPr>
      <w:r w:rsidRPr="001D63D8">
        <w:rPr>
          <w:rFonts w:ascii="Times New Roman" w:hAnsi="Times New Roman"/>
          <w:bCs/>
          <w:iCs/>
          <w:szCs w:val="24"/>
        </w:rPr>
        <w:t xml:space="preserve">Поселение обладает значительными земельными ресурсами (около 83,9% территории поселения – сельскохозяйственные земли).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bCs/>
          <w:iCs/>
          <w:szCs w:val="24"/>
        </w:rPr>
        <w:t>За последние годы наблюдается положительная динамика в развитии отрасли специализации – растениеводства</w:t>
      </w:r>
      <w:r w:rsidRPr="001D63D8">
        <w:rPr>
          <w:rFonts w:ascii="Times New Roman" w:hAnsi="Times New Roman"/>
          <w:szCs w:val="24"/>
        </w:rPr>
        <w:t>, а также животноводства (разведение крупного рогатого скота).</w:t>
      </w:r>
      <w:bookmarkStart w:id="7" w:name="_Toc387935398"/>
      <w:bookmarkStart w:id="8" w:name="_Toc411853979"/>
      <w:bookmarkStart w:id="9" w:name="_Toc412029679"/>
      <w:bookmarkStart w:id="10" w:name="_Toc451159970"/>
      <w:bookmarkEnd w:id="7"/>
      <w:bookmarkEnd w:id="8"/>
      <w:bookmarkEnd w:id="9"/>
    </w:p>
    <w:p w:rsidR="001D63D8" w:rsidRPr="001D63D8" w:rsidRDefault="001D63D8" w:rsidP="001D63D8">
      <w:pPr>
        <w:pStyle w:val="aff4"/>
        <w:spacing w:after="0" w:line="240" w:lineRule="auto"/>
        <w:ind w:firstLine="709"/>
        <w:jc w:val="center"/>
        <w:rPr>
          <w:rFonts w:ascii="Times New Roman" w:hAnsi="Times New Roman"/>
          <w:szCs w:val="24"/>
        </w:rPr>
      </w:pPr>
      <w:r w:rsidRPr="001D63D8">
        <w:rPr>
          <w:rFonts w:ascii="Times New Roman" w:hAnsi="Times New Roman"/>
          <w:szCs w:val="24"/>
        </w:rPr>
        <w:t>1.5. Анализ существующего состояния системы электроснабжения, выявление проблем функционирования</w:t>
      </w:r>
      <w:bookmarkEnd w:id="10"/>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Институциональная структура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Энергоснабжение поселения обеспечивается </w:t>
      </w:r>
      <w:r w:rsidRPr="001D63D8">
        <w:rPr>
          <w:rFonts w:ascii="Times New Roman" w:hAnsi="Times New Roman"/>
          <w:w w:val="101"/>
          <w:szCs w:val="24"/>
        </w:rPr>
        <w:t>организацией ПАО «ТНС ЭнергоВоронеж».</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Характеристика системы электроснабжения</w:t>
      </w:r>
    </w:p>
    <w:p w:rsidR="001D63D8" w:rsidRPr="001D63D8" w:rsidRDefault="001D63D8" w:rsidP="001D63D8">
      <w:pPr>
        <w:ind w:firstLine="709"/>
        <w:rPr>
          <w:rFonts w:ascii="Times New Roman" w:hAnsi="Times New Roman"/>
        </w:rPr>
      </w:pPr>
      <w:r w:rsidRPr="001D63D8">
        <w:rPr>
          <w:rFonts w:ascii="Times New Roman" w:hAnsi="Times New Roman"/>
        </w:rPr>
        <w:t xml:space="preserve">Электроснабжение потребителей Суходонецкого сельского поселения Богучарского района осуществляется от энергосистемы «Воронежэнерго». С целью развития и укрепления Единой энергетической системы РФ и промышленного потенциала Воронежской области планируется сооружение Нововоронежской АЭС-2. Основным источником электроснабжения на данный момент является существующая НВАЭС (Новоронежская АЭС), находящаяся вблизи города Нововоронеж, которая. выдаёт электроэнергию потребителям по воздушным линиям электропередач напряжением 110, 220 и 500 кВ. </w:t>
      </w:r>
    </w:p>
    <w:p w:rsidR="001D63D8" w:rsidRPr="001D63D8" w:rsidRDefault="001D63D8" w:rsidP="001D63D8">
      <w:pPr>
        <w:ind w:firstLine="709"/>
        <w:rPr>
          <w:rFonts w:ascii="Times New Roman" w:hAnsi="Times New Roman"/>
        </w:rPr>
      </w:pPr>
      <w:r w:rsidRPr="001D63D8">
        <w:rPr>
          <w:rFonts w:ascii="Times New Roman" w:hAnsi="Times New Roman"/>
        </w:rPr>
        <w:t>В с. Сухой Донец, с. Белая Горка 1-я и Белая Горка 2-я расположены трансформаторные подстанции, принимающие электроэнергию от ПС 35/10 кВ с. Монастырщина Монастырщинского сельского поселения. По территории Суходонецкого сельского поселения проходят воздушные линии электропередач напряжением 10 кВ.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Основными потребителями подстанций являются коммунально-бытовые и производственные потребители.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Обеспечение надежности электроснабжения потребителей обеспечивается за счёт резервных перемычек на фидерах подстанций 110/35/10 кВ, 35/10кВ и 10/0,4кВ.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Потребители получают электроэнергию непосредственно от ТП (10/0,4кВ), КТП (10/0,4кВ). Суммарная мощность трансформаторных подстанций в границах проектирования составляет 700 КВА.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Трансформаторные подстанции (10/0,4 кВ) получают электрическую мощность от подстанций 110/35/10 кВ и 35/10 кВ, через кабельные и воздушные линии на напряжении 10 кВ. Линии электропередач на напряжении 10кВ расположены в границах территорий общего пользования (охранная зона ВЛ 10кВ составляет 10м от оси).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Распределительные сети на напряжении 10 кВ и 0,4 кВ находятся в удовлетворительном состоянии и пригодны для дальнейшей эксплуатации.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Распределение нагрузок электропотребления между производственными и коммунально-бытовыми потребителями составит 70 % и 30 % соответственно.</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 территории Суходонецкого сельского поселения расположены объекты электроснабжения регионального значения – подстанции и местного значения – квартальные ТП(10/0,4кВ) и КТП(10/0,4кВ).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Баланс мощности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Дефицита мощностей на сегодняшний день нет.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Годовой расход электроэнергии за 2015 год составил 0,97 млн. кВтч.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Доля поставки ресурса по приборам учета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Доля поставки ресурса по приборам учета составляет: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население – 100%;</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объекты социально-культурного и бытового назначения – 100 %.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поставляемого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Дефицита мощностей на сегодняшний день нет.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Показателями качества электроэнергии являются: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отклонение напряжения от своего номинального значения;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колебания напряжения от номинала;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несинусоидальность напряжения;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несимметрия напряжений;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отклонение частоты от своего номинального значения;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длительность провала напряжения;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импульс напряжения;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временное перенапряжение.</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Требования к качеству электроэнергии: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поставляемого ресурса соответствует требованиям.</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Воздействие на окружающую среду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w:t>
      </w:r>
      <w:r w:rsidRPr="001D63D8">
        <w:rPr>
          <w:rFonts w:ascii="Times New Roman" w:hAnsi="Times New Roman"/>
          <w:szCs w:val="24"/>
        </w:rPr>
        <w:lastRenderedPageBreak/>
        <w:t>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Действующие тарифы на услуги по передаче электрической энергии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В таблице 1.1 представлены сведения о единых тарифах на услуги по передаче электрической энергии по распределительным сетям </w:t>
      </w:r>
      <w:r w:rsidRPr="001D63D8">
        <w:rPr>
          <w:rFonts w:ascii="Times New Roman" w:hAnsi="Times New Roman"/>
          <w:w w:val="101"/>
          <w:szCs w:val="24"/>
        </w:rPr>
        <w:t>ПАО «ТНС ЭнергоВоронеж»</w:t>
      </w:r>
      <w:r w:rsidRPr="001D63D8">
        <w:rPr>
          <w:rFonts w:ascii="Times New Roman" w:hAnsi="Times New Roman"/>
          <w:szCs w:val="24"/>
        </w:rPr>
        <w:t>.</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1.1</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544"/>
        <w:gridCol w:w="1559"/>
        <w:gridCol w:w="1843"/>
        <w:gridCol w:w="1984"/>
      </w:tblGrid>
      <w:tr w:rsidR="001D63D8" w:rsidRPr="001D63D8" w:rsidTr="00B12186">
        <w:trPr>
          <w:tblHeader/>
        </w:trPr>
        <w:tc>
          <w:tcPr>
            <w:tcW w:w="737" w:type="dxa"/>
            <w:vMerge w:val="restart"/>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w:t>
            </w:r>
          </w:p>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п/п</w:t>
            </w:r>
          </w:p>
        </w:tc>
        <w:tc>
          <w:tcPr>
            <w:tcW w:w="3544" w:type="dxa"/>
            <w:vMerge w:val="restart"/>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Ед. изм.</w:t>
            </w:r>
          </w:p>
        </w:tc>
        <w:tc>
          <w:tcPr>
            <w:tcW w:w="3827" w:type="dxa"/>
            <w:gridSpan w:val="2"/>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Цена (тариф)</w:t>
            </w:r>
          </w:p>
        </w:tc>
      </w:tr>
      <w:tr w:rsidR="001D63D8" w:rsidRPr="001D63D8" w:rsidTr="00B12186">
        <w:trPr>
          <w:tblHeader/>
        </w:trPr>
        <w:tc>
          <w:tcPr>
            <w:tcW w:w="737" w:type="dxa"/>
            <w:vMerge/>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lang w:val="en-US"/>
              </w:rPr>
              <w:t xml:space="preserve">I </w:t>
            </w:r>
            <w:r w:rsidRPr="001D63D8">
              <w:rPr>
                <w:rFonts w:ascii="Times New Roman" w:hAnsi="Times New Roman"/>
                <w:szCs w:val="24"/>
              </w:rPr>
              <w:t>полугодие</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lang w:val="en-US"/>
              </w:rPr>
              <w:t xml:space="preserve">II </w:t>
            </w:r>
            <w:r w:rsidRPr="001D63D8">
              <w:rPr>
                <w:rFonts w:ascii="Times New Roman" w:hAnsi="Times New Roman"/>
                <w:szCs w:val="24"/>
              </w:rPr>
              <w:t>полугодие</w:t>
            </w:r>
          </w:p>
        </w:tc>
      </w:tr>
      <w:tr w:rsidR="001D63D8" w:rsidRPr="001D63D8" w:rsidTr="00B12186">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w:t>
            </w:r>
          </w:p>
        </w:tc>
        <w:tc>
          <w:tcPr>
            <w:tcW w:w="8930" w:type="dxa"/>
            <w:gridSpan w:val="4"/>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Группа «Население»</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1.1</w:t>
            </w:r>
          </w:p>
        </w:tc>
        <w:tc>
          <w:tcPr>
            <w:tcW w:w="354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руб./кВтч</w:t>
            </w: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2,26</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2,38</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1.2</w:t>
            </w:r>
          </w:p>
        </w:tc>
        <w:tc>
          <w:tcPr>
            <w:tcW w:w="8930" w:type="dxa"/>
            <w:gridSpan w:val="4"/>
            <w:shd w:val="clear" w:color="auto" w:fill="auto"/>
            <w:tcMar>
              <w:left w:w="28" w:type="dxa"/>
              <w:right w:w="28" w:type="dxa"/>
            </w:tcMa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Одноставочный тариф, дифференцированный по двум зонам суток</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руб./кВтч</w:t>
            </w: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2,60</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2,74</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Ночная зона</w:t>
            </w:r>
          </w:p>
        </w:tc>
        <w:tc>
          <w:tcPr>
            <w:tcW w:w="155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руб./кВтч</w:t>
            </w: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1,47</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1,55</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1.3</w:t>
            </w:r>
          </w:p>
        </w:tc>
        <w:tc>
          <w:tcPr>
            <w:tcW w:w="8930" w:type="dxa"/>
            <w:gridSpan w:val="4"/>
            <w:shd w:val="clear" w:color="auto" w:fill="auto"/>
            <w:tcMar>
              <w:left w:w="28" w:type="dxa"/>
              <w:right w:w="28" w:type="dxa"/>
            </w:tcMa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Одноставочный тариф, дифференцированный по трем зонам суток</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Пиковая зона</w:t>
            </w:r>
          </w:p>
        </w:tc>
        <w:tc>
          <w:tcPr>
            <w:tcW w:w="155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руб./кВтч</w:t>
            </w: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2,94</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3,09</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руб./кВтч</w:t>
            </w: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2,26</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2,38</w:t>
            </w:r>
          </w:p>
        </w:tc>
      </w:tr>
      <w:tr w:rsidR="001D63D8" w:rsidRPr="001D63D8" w:rsidTr="00B12186">
        <w:trPr>
          <w:trHeight w:val="70"/>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Ночная зона</w:t>
            </w:r>
          </w:p>
        </w:tc>
        <w:tc>
          <w:tcPr>
            <w:tcW w:w="155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руб./кВтч</w:t>
            </w:r>
          </w:p>
        </w:tc>
        <w:tc>
          <w:tcPr>
            <w:tcW w:w="184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1,47</w:t>
            </w:r>
          </w:p>
        </w:tc>
        <w:tc>
          <w:tcPr>
            <w:tcW w:w="198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1,55</w:t>
            </w:r>
          </w:p>
        </w:tc>
      </w:tr>
    </w:tbl>
    <w:p w:rsidR="001D63D8" w:rsidRPr="001D63D8" w:rsidRDefault="001D63D8" w:rsidP="001D63D8">
      <w:pPr>
        <w:pStyle w:val="aff4"/>
        <w:keepNext/>
        <w:spacing w:after="0" w:line="240" w:lineRule="auto"/>
        <w:ind w:firstLine="709"/>
        <w:rPr>
          <w:rFonts w:ascii="Times New Roman" w:hAnsi="Times New Roman"/>
          <w:szCs w:val="24"/>
        </w:rPr>
      </w:pPr>
      <w:r w:rsidRPr="001D63D8">
        <w:rPr>
          <w:rFonts w:ascii="Times New Roman" w:hAnsi="Times New Roman"/>
          <w:szCs w:val="24"/>
        </w:rPr>
        <w:t>Технические и технологические проблемы в системе электроснабжения отсутствуют.</w:t>
      </w:r>
      <w:bookmarkStart w:id="11" w:name="_Toc451159971"/>
    </w:p>
    <w:p w:rsidR="001D63D8" w:rsidRPr="001D63D8" w:rsidRDefault="001D63D8" w:rsidP="001D63D8">
      <w:pPr>
        <w:pStyle w:val="aff4"/>
        <w:keepNext/>
        <w:spacing w:after="0" w:line="240" w:lineRule="auto"/>
        <w:ind w:firstLine="709"/>
        <w:rPr>
          <w:rFonts w:ascii="Times New Roman" w:hAnsi="Times New Roman"/>
          <w:szCs w:val="24"/>
        </w:rPr>
      </w:pPr>
      <w:r w:rsidRPr="001D63D8">
        <w:rPr>
          <w:rFonts w:ascii="Times New Roman" w:hAnsi="Times New Roman"/>
          <w:szCs w:val="24"/>
        </w:rPr>
        <w:t xml:space="preserve">1.6. Анализ существующего состояния системы газоснабжения, </w:t>
      </w:r>
    </w:p>
    <w:p w:rsidR="001D63D8" w:rsidRPr="001D63D8" w:rsidRDefault="001D63D8" w:rsidP="001D63D8">
      <w:pPr>
        <w:pStyle w:val="aff4"/>
        <w:keepNext/>
        <w:spacing w:after="0" w:line="240" w:lineRule="auto"/>
        <w:ind w:firstLine="709"/>
        <w:rPr>
          <w:rFonts w:ascii="Times New Roman" w:hAnsi="Times New Roman"/>
          <w:szCs w:val="24"/>
        </w:rPr>
      </w:pPr>
      <w:r w:rsidRPr="001D63D8">
        <w:rPr>
          <w:rFonts w:ascii="Times New Roman" w:hAnsi="Times New Roman"/>
          <w:szCs w:val="24"/>
        </w:rPr>
        <w:t>выявление проблем функционирования</w:t>
      </w:r>
      <w:bookmarkEnd w:id="11"/>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Институциональная структура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Услуги по обеспечению население газом осуществляет организация:</w:t>
      </w:r>
    </w:p>
    <w:p w:rsidR="001D63D8" w:rsidRPr="001D63D8" w:rsidRDefault="001D63D8" w:rsidP="001D63D8">
      <w:pPr>
        <w:pStyle w:val="aff4"/>
        <w:spacing w:after="0" w:line="240" w:lineRule="auto"/>
        <w:ind w:left="709" w:firstLine="0"/>
        <w:rPr>
          <w:rFonts w:ascii="Times New Roman" w:hAnsi="Times New Roman"/>
          <w:szCs w:val="24"/>
        </w:rPr>
      </w:pPr>
      <w:r w:rsidRPr="001D63D8">
        <w:rPr>
          <w:rFonts w:ascii="Times New Roman" w:hAnsi="Times New Roman"/>
          <w:szCs w:val="24"/>
        </w:rPr>
        <w:t>- ООО «Газпром межрегионгаз Воронеж».</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Характеристика системы газоснабжения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Природный газ поступает к потребителям Воронежской области по двум магистральным газопроводам Петровск-Новопсковск с условным диаметром трубопровода </w:t>
      </w:r>
      <w:smartTag w:uri="urn:schemas-microsoft-com:office:smarttags" w:element="metricconverter">
        <w:smartTagPr>
          <w:attr w:name="ProductID" w:val="1200 мм"/>
        </w:smartTagPr>
        <w:r w:rsidRPr="001D63D8">
          <w:rPr>
            <w:rFonts w:ascii="Times New Roman" w:hAnsi="Times New Roman"/>
            <w:szCs w:val="24"/>
          </w:rPr>
          <w:t>1200 мм</w:t>
        </w:r>
      </w:smartTag>
      <w:r w:rsidRPr="001D63D8">
        <w:rPr>
          <w:rFonts w:ascii="Times New Roman" w:hAnsi="Times New Roman"/>
          <w:szCs w:val="24"/>
        </w:rPr>
        <w:t xml:space="preserve">.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Газоснабжение потребителей Суходонецкого сельского поселения осуществляется на базе природного газа. 2 села Суходонецкого сельского поселения-Сухой Донец и Белая Горка 1-я газифицированы. В Суходонецком сельском поселении 87% домовладений газифицированы.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Основными потребителями природного газа являются коммунальный и производственный сектор.</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Потребители обеспеченные природным газом используют газ для нужд отопления и пищеприготовления. Потребители не обеспеченные природным газом используют для пищеприготовления сжиженный газ. Поставка сжиженного газа осуществляется автотранспортом со станции сжижения газа (в зависимости от договорных отношений). Система газоснабжения природным газом – двухступенчатая.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Баланс мощности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Дефицита мощностей на сегодняшний день нет.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Доля поставки ресурса по приборам учета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Доля поставки ресурса по приборам учета составляет: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население – 100%;</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объекты социально-культурного и бытового назначения – 100 %.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Надежность работы системы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поставляемого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оказания услуги по газоснабжению на территории Суходонецкого сельского поселения соответствует нормативному.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Нормативные правовые акты, регулирующие предоставление услуги: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Постановление Госстроя Российской Федерации от 27.09.2003 № 170 «Об утверждении Правил и норм технической эксплуатации жилищного фонда».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Строительные нормы и правила СНиП 42-01-2002 «Газоснабжение» (актуализированная редакция от 20.05.2011).</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Иные нормативные правовые акты Российской Федерации и Воронежской области.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Требования к качеству газоснабжения, закрепляемые стандартом:</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оптимальное давление газа от 0,0012 МПа до 0,003 МПа;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допустимое отклонение давления газа менее чем на 0,0005 МПа;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 отклонение свойств подаваемого газа от требований законодательства Российской Федерации о техническом регулировании не допускается;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Воздействие на окружающую среду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применение толстостенных труб с увеличенным запасом прочности;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установка кранов для перекрытия газопроводов;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антикоррозийная защита газопроводов.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Техногенное воздействие на почвенный покров выражается 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нарушении микрорельефа, вызванном многократным прохождением тяжелой строительной техники;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ухудшении физико-механических и химико-биологических свойств почвенного слоя;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уничтожении и порчи посевов сельскохозяйственных культур и сенокосных угодий;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захламлении почв отходами строительных материалов, порубочными остатками и т. п.</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Действующие тарифы на услуги газоснабжения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В таблице 1.2 представлены сведения о единых тарифах на услуги газоснабжения </w:t>
      </w:r>
      <w:r w:rsidRPr="001D63D8">
        <w:rPr>
          <w:rFonts w:ascii="Times New Roman" w:hAnsi="Times New Roman"/>
          <w:w w:val="101"/>
          <w:szCs w:val="24"/>
        </w:rPr>
        <w:t>ООО «Газпром межрегионгаз Воронеж»</w:t>
      </w:r>
      <w:r w:rsidRPr="001D63D8">
        <w:rPr>
          <w:rFonts w:ascii="Times New Roman" w:hAnsi="Times New Roman"/>
          <w:szCs w:val="24"/>
        </w:rPr>
        <w:t>.</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1.2</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Тарифы на услуги по газоснабжения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1D63D8" w:rsidRPr="001D63D8" w:rsidTr="00B12186">
        <w:trPr>
          <w:trHeight w:val="470"/>
          <w:tblHeader/>
        </w:trPr>
        <w:tc>
          <w:tcPr>
            <w:tcW w:w="73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w:t>
            </w:r>
          </w:p>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п/п</w:t>
            </w:r>
          </w:p>
        </w:tc>
        <w:tc>
          <w:tcPr>
            <w:tcW w:w="6804"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Показатель</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 xml:space="preserve">Розничные цены за 1000 куб. м. </w:t>
            </w:r>
          </w:p>
          <w:p w:rsidR="001D63D8" w:rsidRPr="001D63D8" w:rsidRDefault="001D63D8" w:rsidP="00B12186">
            <w:pPr>
              <w:ind w:firstLine="0"/>
              <w:jc w:val="center"/>
              <w:rPr>
                <w:rFonts w:ascii="Times New Roman" w:hAnsi="Times New Roman"/>
              </w:rPr>
            </w:pPr>
            <w:r w:rsidRPr="001D63D8">
              <w:rPr>
                <w:rFonts w:ascii="Times New Roman" w:hAnsi="Times New Roman"/>
              </w:rPr>
              <w:t>(с учетом НДС) руб.</w:t>
            </w:r>
          </w:p>
        </w:tc>
      </w:tr>
      <w:tr w:rsidR="001D63D8" w:rsidRPr="001D63D8" w:rsidTr="00B12186">
        <w:trPr>
          <w:trHeight w:val="70"/>
        </w:trPr>
        <w:tc>
          <w:tcPr>
            <w:tcW w:w="737" w:type="dxa"/>
            <w:shd w:val="clear" w:color="auto" w:fill="auto"/>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6804" w:type="dxa"/>
            <w:shd w:val="clear" w:color="auto" w:fill="auto"/>
            <w:tcMar>
              <w:left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6600,68</w:t>
            </w:r>
          </w:p>
        </w:tc>
      </w:tr>
      <w:tr w:rsidR="001D63D8" w:rsidRPr="001D63D8" w:rsidTr="00B12186">
        <w:trPr>
          <w:trHeight w:val="70"/>
        </w:trPr>
        <w:tc>
          <w:tcPr>
            <w:tcW w:w="737" w:type="dxa"/>
            <w:shd w:val="clear" w:color="auto" w:fill="auto"/>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6804" w:type="dxa"/>
            <w:shd w:val="clear" w:color="auto" w:fill="auto"/>
            <w:tcMar>
              <w:left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6600,68</w:t>
            </w:r>
          </w:p>
        </w:tc>
      </w:tr>
      <w:tr w:rsidR="001D63D8" w:rsidRPr="001D63D8" w:rsidTr="00B12186">
        <w:trPr>
          <w:trHeight w:val="70"/>
        </w:trPr>
        <w:tc>
          <w:tcPr>
            <w:tcW w:w="737" w:type="dxa"/>
            <w:shd w:val="clear" w:color="auto" w:fill="auto"/>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6804" w:type="dxa"/>
            <w:shd w:val="clear" w:color="auto" w:fill="auto"/>
            <w:tcMar>
              <w:left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w:t>
            </w:r>
            <w:r w:rsidRPr="001D63D8">
              <w:rPr>
                <w:rFonts w:ascii="Times New Roman" w:hAnsi="Times New Roman"/>
              </w:rPr>
              <w:lastRenderedPageBreak/>
              <w:t>использования газа)</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6600,68</w:t>
            </w:r>
          </w:p>
        </w:tc>
      </w:tr>
      <w:tr w:rsidR="001D63D8" w:rsidRPr="001D63D8" w:rsidTr="00B12186">
        <w:trPr>
          <w:trHeight w:val="70"/>
        </w:trPr>
        <w:tc>
          <w:tcPr>
            <w:tcW w:w="737" w:type="dxa"/>
            <w:shd w:val="clear" w:color="auto" w:fill="auto"/>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4</w:t>
            </w:r>
          </w:p>
        </w:tc>
        <w:tc>
          <w:tcPr>
            <w:tcW w:w="6804" w:type="dxa"/>
            <w:shd w:val="clear" w:color="auto" w:fill="auto"/>
            <w:tcMar>
              <w:left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4527,88</w:t>
            </w:r>
          </w:p>
        </w:tc>
      </w:tr>
      <w:tr w:rsidR="001D63D8" w:rsidRPr="001D63D8" w:rsidTr="00B12186">
        <w:trPr>
          <w:trHeight w:val="70"/>
        </w:trPr>
        <w:tc>
          <w:tcPr>
            <w:tcW w:w="737" w:type="dxa"/>
            <w:shd w:val="clear" w:color="auto" w:fill="auto"/>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5</w:t>
            </w:r>
          </w:p>
        </w:tc>
        <w:tc>
          <w:tcPr>
            <w:tcW w:w="6804" w:type="dxa"/>
            <w:shd w:val="clear" w:color="auto" w:fill="auto"/>
            <w:tcMar>
              <w:left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5194,59</w:t>
            </w:r>
          </w:p>
        </w:tc>
      </w:tr>
      <w:tr w:rsidR="001D63D8" w:rsidRPr="001D63D8" w:rsidTr="00B12186">
        <w:trPr>
          <w:trHeight w:val="70"/>
        </w:trPr>
        <w:tc>
          <w:tcPr>
            <w:tcW w:w="737" w:type="dxa"/>
            <w:shd w:val="clear" w:color="auto" w:fill="auto"/>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6</w:t>
            </w:r>
          </w:p>
        </w:tc>
        <w:tc>
          <w:tcPr>
            <w:tcW w:w="6804" w:type="dxa"/>
            <w:shd w:val="clear" w:color="auto" w:fill="auto"/>
            <w:tcMar>
              <w:left w:w="28" w:type="dxa"/>
              <w:right w:w="28" w:type="dxa"/>
            </w:tcMar>
          </w:tcPr>
          <w:p w:rsidR="001D63D8" w:rsidRPr="001D63D8" w:rsidRDefault="001D63D8" w:rsidP="00B12186">
            <w:pPr>
              <w:ind w:left="57" w:right="57" w:firstLine="0"/>
              <w:rPr>
                <w:rFonts w:ascii="Times New Roman" w:hAnsi="Times New Roman"/>
              </w:rPr>
            </w:pPr>
            <w:r w:rsidRPr="001D63D8">
              <w:rPr>
                <w:rFonts w:ascii="Times New Roman" w:hAnsi="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5291,18</w:t>
            </w:r>
          </w:p>
        </w:tc>
      </w:tr>
    </w:tbl>
    <w:p w:rsidR="001D63D8" w:rsidRPr="001D63D8" w:rsidRDefault="001D63D8" w:rsidP="001D63D8">
      <w:pPr>
        <w:pStyle w:val="aff4"/>
        <w:keepNext/>
        <w:spacing w:after="0" w:line="240" w:lineRule="auto"/>
        <w:ind w:firstLine="709"/>
        <w:rPr>
          <w:rFonts w:ascii="Times New Roman" w:hAnsi="Times New Roman"/>
          <w:szCs w:val="24"/>
        </w:rPr>
      </w:pPr>
      <w:r w:rsidRPr="001D63D8">
        <w:rPr>
          <w:rFonts w:ascii="Times New Roman" w:hAnsi="Times New Roman"/>
          <w:szCs w:val="24"/>
        </w:rPr>
        <w:t>Технические и технологические проблемы в системе газоснабжения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1D63D8" w:rsidRPr="001D63D8" w:rsidRDefault="001D63D8" w:rsidP="001D63D8">
      <w:pPr>
        <w:pStyle w:val="22"/>
        <w:ind w:firstLine="0"/>
        <w:rPr>
          <w:rFonts w:ascii="Times New Roman" w:hAnsi="Times New Roman" w:cs="Times New Roman"/>
          <w:b w:val="0"/>
          <w:sz w:val="24"/>
          <w:szCs w:val="24"/>
        </w:rPr>
      </w:pPr>
      <w:bookmarkStart w:id="12" w:name="_Toc451159972"/>
      <w:r w:rsidRPr="001D63D8">
        <w:rPr>
          <w:rFonts w:ascii="Times New Roman" w:hAnsi="Times New Roman" w:cs="Times New Roman"/>
          <w:b w:val="0"/>
          <w:sz w:val="24"/>
          <w:szCs w:val="24"/>
        </w:rPr>
        <w:t>1.7. Анализ существующего состояния системы теплоснабжения, выявление проблем функционирования</w:t>
      </w:r>
      <w:bookmarkEnd w:id="12"/>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Теплоснабжение коммунально-бытовых и производственных потребителей Суходонецкого сельского поселения является локальным и осуществляется за счет индивидуальных котельных малой мощности, печного или электрического отопления. В качестве топлива потребители используют – природный газ, уголь, дрова, мазут.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Котельные, расположенные на территории Суходонецкого сельского поселения являются объектами местного значения.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МКОУ «Суходонецкая СОШ» необходимо установить блочно-модульную котельную.</w:t>
      </w:r>
    </w:p>
    <w:p w:rsidR="001D63D8" w:rsidRPr="001D63D8" w:rsidRDefault="001D63D8" w:rsidP="001D63D8">
      <w:pPr>
        <w:pStyle w:val="22"/>
        <w:ind w:firstLine="0"/>
        <w:rPr>
          <w:rFonts w:ascii="Times New Roman" w:hAnsi="Times New Roman" w:cs="Times New Roman"/>
          <w:b w:val="0"/>
          <w:sz w:val="24"/>
          <w:szCs w:val="24"/>
        </w:rPr>
      </w:pPr>
      <w:bookmarkStart w:id="13" w:name="_Toc451159973"/>
      <w:r w:rsidRPr="001D63D8">
        <w:rPr>
          <w:rFonts w:ascii="Times New Roman" w:hAnsi="Times New Roman" w:cs="Times New Roman"/>
          <w:b w:val="0"/>
          <w:sz w:val="24"/>
          <w:szCs w:val="24"/>
        </w:rPr>
        <w:t>1.8. Анализ существующего состояния системы водоснабжения,</w:t>
      </w:r>
    </w:p>
    <w:p w:rsidR="001D63D8" w:rsidRPr="001D63D8" w:rsidRDefault="001D63D8" w:rsidP="001D63D8">
      <w:pPr>
        <w:pStyle w:val="22"/>
        <w:ind w:firstLine="0"/>
        <w:rPr>
          <w:rFonts w:ascii="Times New Roman" w:hAnsi="Times New Roman" w:cs="Times New Roman"/>
          <w:b w:val="0"/>
          <w:sz w:val="24"/>
          <w:szCs w:val="24"/>
        </w:rPr>
      </w:pPr>
      <w:r w:rsidRPr="001D63D8">
        <w:rPr>
          <w:rFonts w:ascii="Times New Roman" w:hAnsi="Times New Roman" w:cs="Times New Roman"/>
          <w:b w:val="0"/>
          <w:sz w:val="24"/>
          <w:szCs w:val="24"/>
        </w:rPr>
        <w:t>выявление проблем функционирования</w:t>
      </w:r>
    </w:p>
    <w:bookmarkEnd w:id="13"/>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Институциональная структура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На территории Суходонецкого сельского поселения организация услуг </w:t>
      </w:r>
      <w:r w:rsidRPr="001D63D8">
        <w:rPr>
          <w:rFonts w:ascii="Times New Roman" w:hAnsi="Times New Roman"/>
          <w:bCs/>
          <w:szCs w:val="24"/>
        </w:rPr>
        <w:t>по холодному водоснабжению отсутствует.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Характеристика системы водоснабжения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Источником хозяйственно-питьевого водоснабжения поселков Суходонецкого сельского поселения являются подземные воды. Вода используется на хозяйственно-питьевые нужды населения и производственные нужды.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Централизованным водоснабжением обеспечено 70 % населения поселения.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Схема водоснабжения с. Сухой Донец, с. Белая Горка 1-я, Белая Горка 2-я представлена одиночными водозаборными скважинами, водонапорными башнями, расположенных рядом со скважинами, и водопроводной сетью тупикового типа. Протяженность существующих водопроводных сетей составляет 12 км.</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Остальное население поселков, которое не охвачено системой водоснабжения, потребляет воду от локальных систем водоснабжения с забором воды из скважин, шахтных колодцев, которые находятся на территориях домовладений.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Баланс мощности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Объем поднятой воды за 2015 год составил 126,1 тыс. м</w:t>
      </w:r>
      <w:r w:rsidRPr="001D63D8">
        <w:rPr>
          <w:rFonts w:ascii="Times New Roman" w:hAnsi="Times New Roman"/>
          <w:szCs w:val="24"/>
          <w:vertAlign w:val="superscript"/>
        </w:rPr>
        <w:t>3</w:t>
      </w:r>
      <w:r w:rsidRPr="001D63D8">
        <w:rPr>
          <w:rFonts w:ascii="Times New Roman" w:hAnsi="Times New Roman"/>
          <w:szCs w:val="24"/>
        </w:rPr>
        <w:t xml:space="preserve">. </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1.3</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lastRenderedPageBreak/>
        <w:t>Баланс мощности водозаборных сооружений</w:t>
      </w:r>
    </w:p>
    <w:tbl>
      <w:tblPr>
        <w:tblW w:w="9559" w:type="dxa"/>
        <w:tblInd w:w="108" w:type="dxa"/>
        <w:tblLayout w:type="fixed"/>
        <w:tblLook w:val="0000"/>
      </w:tblPr>
      <w:tblGrid>
        <w:gridCol w:w="2031"/>
        <w:gridCol w:w="1858"/>
        <w:gridCol w:w="2127"/>
        <w:gridCol w:w="1984"/>
        <w:gridCol w:w="1559"/>
      </w:tblGrid>
      <w:tr w:rsidR="001D63D8" w:rsidRPr="001D63D8" w:rsidTr="00B12186">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Существующие мощности,</w:t>
            </w:r>
          </w:p>
          <w:p w:rsidR="001D63D8" w:rsidRPr="001D63D8" w:rsidRDefault="001D63D8" w:rsidP="00B12186">
            <w:pPr>
              <w:ind w:firstLine="0"/>
              <w:jc w:val="center"/>
              <w:rPr>
                <w:rFonts w:ascii="Times New Roman" w:hAnsi="Times New Roman"/>
              </w:rPr>
            </w:pPr>
            <w:r w:rsidRPr="001D63D8">
              <w:rPr>
                <w:rFonts w:ascii="Times New Roman" w:hAnsi="Times New Roman"/>
              </w:rPr>
              <w:t>тыс. м</w:t>
            </w:r>
            <w:r w:rsidRPr="001D63D8">
              <w:rPr>
                <w:rFonts w:ascii="Times New Roman" w:hAnsi="Times New Roman"/>
                <w:vertAlign w:val="superscript"/>
              </w:rPr>
              <w:t>3</w:t>
            </w:r>
            <w:r w:rsidRPr="001D63D8">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Средний суточный расход,</w:t>
            </w:r>
          </w:p>
          <w:p w:rsidR="001D63D8" w:rsidRPr="001D63D8" w:rsidRDefault="001D63D8" w:rsidP="00B12186">
            <w:pPr>
              <w:pStyle w:val="aff4"/>
              <w:keepNext/>
              <w:spacing w:after="0" w:line="240" w:lineRule="auto"/>
              <w:ind w:firstLine="0"/>
              <w:jc w:val="center"/>
              <w:rPr>
                <w:rFonts w:ascii="Times New Roman" w:hAnsi="Times New Roman"/>
                <w:szCs w:val="24"/>
                <w:lang w:eastAsia="ru-RU"/>
              </w:rPr>
            </w:pPr>
            <w:r w:rsidRPr="001D63D8">
              <w:rPr>
                <w:rFonts w:ascii="Times New Roman" w:hAnsi="Times New Roman"/>
                <w:szCs w:val="24"/>
              </w:rPr>
              <w:t>тыс. м</w:t>
            </w:r>
            <w:r w:rsidRPr="001D63D8">
              <w:rPr>
                <w:rFonts w:ascii="Times New Roman" w:hAnsi="Times New Roman"/>
                <w:szCs w:val="24"/>
                <w:vertAlign w:val="superscript"/>
              </w:rPr>
              <w:t>3</w:t>
            </w:r>
            <w:r w:rsidRPr="001D63D8">
              <w:rPr>
                <w:rFonts w:ascii="Times New Roman" w:hAnsi="Times New Roman"/>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Максимальный суточный расход,</w:t>
            </w:r>
          </w:p>
          <w:p w:rsidR="001D63D8" w:rsidRPr="001D63D8" w:rsidRDefault="001D63D8" w:rsidP="00B12186">
            <w:pPr>
              <w:pStyle w:val="aff4"/>
              <w:keepNext/>
              <w:spacing w:after="0" w:line="240" w:lineRule="auto"/>
              <w:ind w:firstLine="0"/>
              <w:jc w:val="center"/>
              <w:rPr>
                <w:rFonts w:ascii="Times New Roman" w:hAnsi="Times New Roman"/>
                <w:szCs w:val="24"/>
                <w:lang w:eastAsia="ru-RU"/>
              </w:rPr>
            </w:pPr>
            <w:r w:rsidRPr="001D63D8">
              <w:rPr>
                <w:rFonts w:ascii="Times New Roman" w:hAnsi="Times New Roman"/>
                <w:szCs w:val="24"/>
              </w:rPr>
              <w:t>тыс. м</w:t>
            </w:r>
            <w:r w:rsidRPr="001D63D8">
              <w:rPr>
                <w:rFonts w:ascii="Times New Roman" w:hAnsi="Times New Roman"/>
                <w:szCs w:val="24"/>
                <w:vertAlign w:val="superscript"/>
              </w:rPr>
              <w:t>3</w:t>
            </w:r>
            <w:r w:rsidRPr="001D63D8">
              <w:rPr>
                <w:rFonts w:ascii="Times New Roman" w:hAnsi="Times New Roman"/>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Резерв, тыс. м</w:t>
            </w:r>
            <w:r w:rsidRPr="001D63D8">
              <w:rPr>
                <w:rFonts w:ascii="Times New Roman" w:hAnsi="Times New Roman"/>
                <w:vertAlign w:val="superscript"/>
              </w:rPr>
              <w:t>3</w:t>
            </w:r>
            <w:r w:rsidRPr="001D63D8">
              <w:rPr>
                <w:rFonts w:ascii="Times New Roman" w:hAnsi="Times New Roman"/>
              </w:rPr>
              <w:t>/сут (%)</w:t>
            </w:r>
          </w:p>
        </w:tc>
      </w:tr>
      <w:tr w:rsidR="001D63D8" w:rsidRPr="001D63D8" w:rsidTr="00B12186">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Суходонецкое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345,5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 (5%)</w:t>
            </w:r>
          </w:p>
        </w:tc>
      </w:tr>
    </w:tbl>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 данном этапе в Суходонецком сельском поселении дефицита воды не существует.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Доля поставки ресурса по приборам учета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Доля поставки ресурса по приборам учета составляет: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население – 0 %;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объекты социально-культурного и бытового назначения – 0 %.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Надежность работы системы водоснабжения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поставляемого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Сооружения очистки и подготовки воды на территории Суходонецкого сельского поселения в настоящее время отсутствуют.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Действующие тарифы на услуги водоснабжения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Тарифы на услуги водоснабжения отсутствуют.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Технические и технологические проблемы в системе водоснабжения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Основной проблемой системы водоснабжения Суходонецкого сельского поселения является изношенность разводящих сетей и сооружений системы.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Нуждаются в замене 11 км уличной водопроводной сети и 4 водонапорные башни.</w:t>
      </w:r>
      <w:bookmarkStart w:id="14" w:name="_Toc451159974"/>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1.9. Анализ существующего состояния системы водоотведения,</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выявление проблем функционирования</w:t>
      </w:r>
      <w:bookmarkEnd w:id="14"/>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На территории Суходонецкого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Основными проблемами системы водоотведения Суходонецкого сельского поселения являются:</w:t>
      </w:r>
    </w:p>
    <w:p w:rsidR="001D63D8" w:rsidRPr="001D63D8" w:rsidRDefault="001D63D8" w:rsidP="001D63D8">
      <w:pPr>
        <w:pStyle w:val="aff4"/>
        <w:spacing w:after="0" w:line="240" w:lineRule="auto"/>
        <w:rPr>
          <w:rFonts w:ascii="Times New Roman" w:hAnsi="Times New Roman"/>
          <w:szCs w:val="24"/>
        </w:rPr>
      </w:pPr>
      <w:r w:rsidRPr="001D63D8">
        <w:rPr>
          <w:rFonts w:ascii="Times New Roman" w:hAnsi="Times New Roman"/>
          <w:szCs w:val="24"/>
        </w:rPr>
        <w:t>- сброс сточных вод фактически без очистки на рельеф и как следствие загрязнение месторождений подземных вод.</w:t>
      </w:r>
    </w:p>
    <w:p w:rsidR="001D63D8" w:rsidRPr="001D63D8" w:rsidRDefault="001D63D8" w:rsidP="001D63D8">
      <w:pPr>
        <w:pStyle w:val="22"/>
        <w:ind w:firstLine="0"/>
        <w:rPr>
          <w:rFonts w:ascii="Times New Roman" w:hAnsi="Times New Roman" w:cs="Times New Roman"/>
          <w:b w:val="0"/>
          <w:sz w:val="24"/>
          <w:szCs w:val="24"/>
        </w:rPr>
      </w:pPr>
      <w:bookmarkStart w:id="15" w:name="_Toc451159975"/>
      <w:r w:rsidRPr="001D63D8">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1D63D8" w:rsidRPr="001D63D8" w:rsidRDefault="001D63D8" w:rsidP="001D63D8">
      <w:pPr>
        <w:pStyle w:val="22"/>
        <w:ind w:firstLine="709"/>
        <w:jc w:val="both"/>
        <w:rPr>
          <w:rFonts w:ascii="Times New Roman" w:hAnsi="Times New Roman" w:cs="Times New Roman"/>
          <w:b w:val="0"/>
          <w:sz w:val="24"/>
          <w:szCs w:val="24"/>
        </w:rPr>
      </w:pPr>
      <w:r w:rsidRPr="001D63D8">
        <w:rPr>
          <w:rFonts w:ascii="Times New Roman" w:hAnsi="Times New Roman" w:cs="Times New Roman"/>
          <w:b w:val="0"/>
          <w:sz w:val="24"/>
          <w:szCs w:val="24"/>
        </w:rPr>
        <w:t>Институциональная структура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 xml:space="preserve">На территории Суходонецкого сельского поселения организация </w:t>
      </w:r>
      <w:r w:rsidRPr="001D63D8">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Характеристика системы твердых бытовых отходов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Сельские места временного складирования мусора располагаются во всех населенных пунктах Суходонецкого сельского поселения в недопустимых разрывах от селитебных и производственных территорий. Размер санитарно-защитных зон от мест временного складирования ТБО составляет 500 м.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Токсичные отходы на территории Суходонецкого сельского поселения не образуются.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Балансы мощности и ресурса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Общий объем подлежащих утилизации отходов Суходонецкого сельского поселения составил за 2015 год с учетом всех отходов составил 0,5 тыс. м</w:t>
      </w:r>
      <w:r w:rsidRPr="001D63D8">
        <w:rPr>
          <w:rFonts w:ascii="Times New Roman" w:hAnsi="Times New Roman"/>
          <w:szCs w:val="24"/>
          <w:vertAlign w:val="superscript"/>
        </w:rPr>
        <w:t>3</w:t>
      </w:r>
      <w:r w:rsidRPr="001D63D8">
        <w:rPr>
          <w:rFonts w:ascii="Times New Roman" w:hAnsi="Times New Roman"/>
          <w:szCs w:val="24"/>
        </w:rPr>
        <w:t>/год.</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 сегодняшний день имеется территориальный резерв мест временного складирования мусора.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Воздействие на окружающую среду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Места временного складирования мусора оказывают негативное воздействие на окружающую среду и человека: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социальный фактор, заключающийся в том, что места временного складирования мусора создают зону риска и дискомфорта для людей, проживающих и работающих вблизи территории свалок. Население подвергается как прямому влиянию местам временного складирования мусора, так и опосредованному – при контакте с загрязненными компонентами окружающей среды.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Действующие тарифы на услуги утилизации, обезвреживания и захоронения твердых бытовых отходов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Тарифы на утилизацию (захоронение) ТБО отсутствуют.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Технические и технологические проблемы в системе</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6" w:name="_Toc451159976"/>
    </w:p>
    <w:p w:rsidR="001D63D8" w:rsidRPr="001D63D8" w:rsidRDefault="001D63D8" w:rsidP="001D63D8">
      <w:pPr>
        <w:pStyle w:val="aff4"/>
        <w:spacing w:after="0" w:line="240" w:lineRule="auto"/>
        <w:ind w:hanging="142"/>
        <w:jc w:val="center"/>
        <w:rPr>
          <w:rFonts w:ascii="Times New Roman" w:hAnsi="Times New Roman"/>
          <w:szCs w:val="24"/>
        </w:rPr>
      </w:pPr>
      <w:r w:rsidRPr="001D63D8">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6"/>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w:t>
      </w:r>
      <w:r w:rsidRPr="001D63D8">
        <w:rPr>
          <w:rFonts w:ascii="Times New Roman" w:hAnsi="Times New Roman"/>
          <w:szCs w:val="24"/>
        </w:rPr>
        <w:lastRenderedPageBreak/>
        <w:t xml:space="preserve">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Оснащенность приборами учета потребителей представлена в таблице 1.6.</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1.6</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2410"/>
        <w:gridCol w:w="3401"/>
      </w:tblGrid>
      <w:tr w:rsidR="001D63D8" w:rsidRPr="001D63D8" w:rsidTr="00B12186">
        <w:trPr>
          <w:trHeight w:val="184"/>
          <w:tblHeader/>
        </w:trPr>
        <w:tc>
          <w:tcPr>
            <w:tcW w:w="2410" w:type="dxa"/>
            <w:vMerge w:val="restart"/>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rPr>
            </w:pPr>
            <w:r w:rsidRPr="001D63D8">
              <w:rPr>
                <w:sz w:val="24"/>
                <w:szCs w:val="24"/>
              </w:rPr>
              <w:t>Оснащенность приборами учета, %</w:t>
            </w:r>
          </w:p>
        </w:tc>
      </w:tr>
      <w:tr w:rsidR="001D63D8" w:rsidRPr="001D63D8" w:rsidTr="00B12186">
        <w:trPr>
          <w:trHeight w:val="268"/>
          <w:tblHeader/>
        </w:trPr>
        <w:tc>
          <w:tcPr>
            <w:tcW w:w="2410" w:type="dxa"/>
            <w:vMerge/>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объекты социально-культурного и бытового назначения</w:t>
            </w:r>
          </w:p>
        </w:tc>
      </w:tr>
      <w:tr w:rsidR="001D63D8" w:rsidRPr="001D63D8" w:rsidTr="00B12186">
        <w:tc>
          <w:tcPr>
            <w:tcW w:w="2410" w:type="dxa"/>
            <w:shd w:val="clear" w:color="auto" w:fill="auto"/>
            <w:tcMar>
              <w:top w:w="0" w:type="dxa"/>
              <w:left w:w="28" w:type="dxa"/>
              <w:bottom w:w="0" w:type="dxa"/>
              <w:right w:w="28" w:type="dxa"/>
            </w:tcMar>
          </w:tcPr>
          <w:p w:rsidR="001D63D8" w:rsidRPr="001D63D8" w:rsidRDefault="001D63D8" w:rsidP="00B12186">
            <w:pPr>
              <w:pStyle w:val="af9"/>
              <w:ind w:firstLine="0"/>
              <w:rPr>
                <w:sz w:val="24"/>
                <w:szCs w:val="24"/>
                <w:lang w:val="ru-RU"/>
              </w:rPr>
            </w:pPr>
            <w:r w:rsidRPr="001D63D8">
              <w:rPr>
                <w:sz w:val="24"/>
                <w:szCs w:val="24"/>
              </w:rPr>
              <w:t>Электрическая энергия</w:t>
            </w:r>
          </w:p>
        </w:tc>
        <w:tc>
          <w:tcPr>
            <w:tcW w:w="1418"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100</w:t>
            </w:r>
          </w:p>
        </w:tc>
        <w:tc>
          <w:tcPr>
            <w:tcW w:w="2410"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3401"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100</w:t>
            </w:r>
          </w:p>
        </w:tc>
      </w:tr>
      <w:tr w:rsidR="001D63D8" w:rsidRPr="001D63D8" w:rsidTr="00B12186">
        <w:tc>
          <w:tcPr>
            <w:tcW w:w="2410" w:type="dxa"/>
            <w:shd w:val="clear" w:color="auto" w:fill="auto"/>
            <w:tcMar>
              <w:top w:w="0" w:type="dxa"/>
              <w:left w:w="28" w:type="dxa"/>
              <w:bottom w:w="0" w:type="dxa"/>
              <w:right w:w="28" w:type="dxa"/>
            </w:tcMar>
          </w:tcPr>
          <w:p w:rsidR="001D63D8" w:rsidRPr="001D63D8" w:rsidRDefault="001D63D8" w:rsidP="00B12186">
            <w:pPr>
              <w:pStyle w:val="af9"/>
              <w:ind w:firstLine="0"/>
              <w:rPr>
                <w:sz w:val="24"/>
                <w:szCs w:val="24"/>
                <w:lang w:val="ru-RU"/>
              </w:rPr>
            </w:pPr>
            <w:r w:rsidRPr="001D63D8">
              <w:rPr>
                <w:sz w:val="24"/>
                <w:szCs w:val="24"/>
              </w:rPr>
              <w:t>Газ</w:t>
            </w:r>
            <w:r w:rsidRPr="001D63D8">
              <w:rPr>
                <w:sz w:val="24"/>
                <w:szCs w:val="24"/>
                <w:lang w:val="ru-RU"/>
              </w:rPr>
              <w:t>оснабжение</w:t>
            </w:r>
          </w:p>
        </w:tc>
        <w:tc>
          <w:tcPr>
            <w:tcW w:w="1418"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100</w:t>
            </w:r>
          </w:p>
        </w:tc>
        <w:tc>
          <w:tcPr>
            <w:tcW w:w="2410"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3401"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100</w:t>
            </w:r>
          </w:p>
        </w:tc>
      </w:tr>
      <w:tr w:rsidR="001D63D8" w:rsidRPr="001D63D8" w:rsidTr="00B12186">
        <w:tc>
          <w:tcPr>
            <w:tcW w:w="2410" w:type="dxa"/>
            <w:shd w:val="clear" w:color="auto" w:fill="auto"/>
            <w:tcMar>
              <w:top w:w="0" w:type="dxa"/>
              <w:left w:w="28" w:type="dxa"/>
              <w:bottom w:w="0" w:type="dxa"/>
              <w:right w:w="28" w:type="dxa"/>
            </w:tcMar>
          </w:tcPr>
          <w:p w:rsidR="001D63D8" w:rsidRPr="001D63D8" w:rsidRDefault="001D63D8" w:rsidP="00B12186">
            <w:pPr>
              <w:pStyle w:val="af9"/>
              <w:ind w:firstLine="0"/>
              <w:rPr>
                <w:sz w:val="24"/>
                <w:szCs w:val="24"/>
                <w:lang w:val="ru-RU"/>
              </w:rPr>
            </w:pPr>
            <w:r w:rsidRPr="001D63D8">
              <w:rPr>
                <w:sz w:val="24"/>
                <w:szCs w:val="24"/>
              </w:rPr>
              <w:t>Тепловая энергия</w:t>
            </w:r>
          </w:p>
        </w:tc>
        <w:tc>
          <w:tcPr>
            <w:tcW w:w="1418"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2410"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3401"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50</w:t>
            </w:r>
          </w:p>
        </w:tc>
      </w:tr>
      <w:tr w:rsidR="001D63D8" w:rsidRPr="001D63D8" w:rsidTr="00B12186">
        <w:tc>
          <w:tcPr>
            <w:tcW w:w="2410" w:type="dxa"/>
            <w:shd w:val="clear" w:color="auto" w:fill="auto"/>
            <w:tcMar>
              <w:top w:w="0" w:type="dxa"/>
              <w:left w:w="28" w:type="dxa"/>
              <w:bottom w:w="0" w:type="dxa"/>
              <w:right w:w="28" w:type="dxa"/>
            </w:tcMar>
          </w:tcPr>
          <w:p w:rsidR="001D63D8" w:rsidRPr="001D63D8" w:rsidRDefault="001D63D8" w:rsidP="00B12186">
            <w:pPr>
              <w:pStyle w:val="af9"/>
              <w:ind w:firstLine="0"/>
              <w:rPr>
                <w:sz w:val="24"/>
                <w:szCs w:val="24"/>
                <w:lang w:val="ru-RU"/>
              </w:rPr>
            </w:pPr>
            <w:r w:rsidRPr="001D63D8">
              <w:rPr>
                <w:sz w:val="24"/>
                <w:szCs w:val="24"/>
                <w:lang w:val="ru-RU"/>
              </w:rPr>
              <w:t>Водоснабжение</w:t>
            </w:r>
          </w:p>
        </w:tc>
        <w:tc>
          <w:tcPr>
            <w:tcW w:w="1418"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0</w:t>
            </w:r>
          </w:p>
        </w:tc>
        <w:tc>
          <w:tcPr>
            <w:tcW w:w="2410"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3401"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0</w:t>
            </w:r>
          </w:p>
        </w:tc>
      </w:tr>
      <w:tr w:rsidR="001D63D8" w:rsidRPr="001D63D8" w:rsidTr="00B12186">
        <w:tc>
          <w:tcPr>
            <w:tcW w:w="2410" w:type="dxa"/>
            <w:shd w:val="clear" w:color="auto" w:fill="auto"/>
            <w:tcMar>
              <w:top w:w="0" w:type="dxa"/>
              <w:left w:w="28" w:type="dxa"/>
              <w:bottom w:w="0" w:type="dxa"/>
              <w:right w:w="28" w:type="dxa"/>
            </w:tcMar>
          </w:tcPr>
          <w:p w:rsidR="001D63D8" w:rsidRPr="001D63D8" w:rsidRDefault="001D63D8" w:rsidP="00B12186">
            <w:pPr>
              <w:pStyle w:val="af9"/>
              <w:ind w:firstLine="0"/>
              <w:rPr>
                <w:sz w:val="24"/>
                <w:szCs w:val="24"/>
                <w:lang w:val="ru-RU"/>
              </w:rPr>
            </w:pPr>
            <w:r w:rsidRPr="001D63D8">
              <w:rPr>
                <w:sz w:val="24"/>
                <w:szCs w:val="24"/>
                <w:lang w:val="ru-RU"/>
              </w:rPr>
              <w:t>Водоотведение</w:t>
            </w:r>
          </w:p>
        </w:tc>
        <w:tc>
          <w:tcPr>
            <w:tcW w:w="1418"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2410"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c>
          <w:tcPr>
            <w:tcW w:w="3401" w:type="dxa"/>
            <w:shd w:val="clear" w:color="auto" w:fill="auto"/>
            <w:tcMar>
              <w:top w:w="0" w:type="dxa"/>
              <w:left w:w="28" w:type="dxa"/>
              <w:bottom w:w="0" w:type="dxa"/>
              <w:right w:w="28" w:type="dxa"/>
            </w:tcMar>
            <w:vAlign w:val="center"/>
          </w:tcPr>
          <w:p w:rsidR="001D63D8" w:rsidRPr="001D63D8" w:rsidRDefault="001D63D8" w:rsidP="00B12186">
            <w:pPr>
              <w:pStyle w:val="af9"/>
              <w:ind w:firstLine="0"/>
              <w:rPr>
                <w:sz w:val="24"/>
                <w:szCs w:val="24"/>
                <w:lang w:val="ru-RU"/>
              </w:rPr>
            </w:pPr>
            <w:r w:rsidRPr="001D63D8">
              <w:rPr>
                <w:sz w:val="24"/>
                <w:szCs w:val="24"/>
                <w:lang w:val="ru-RU"/>
              </w:rPr>
              <w:t>-</w:t>
            </w:r>
          </w:p>
        </w:tc>
      </w:tr>
    </w:tbl>
    <w:p w:rsidR="001D63D8" w:rsidRPr="001D63D8" w:rsidRDefault="001D63D8" w:rsidP="001D63D8">
      <w:pPr>
        <w:ind w:firstLine="0"/>
        <w:jc w:val="center"/>
        <w:rPr>
          <w:rFonts w:ascii="Times New Roman" w:hAnsi="Times New Roman"/>
        </w:rPr>
      </w:pPr>
      <w:r w:rsidRPr="001D63D8">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1D63D8" w:rsidRPr="001D63D8" w:rsidRDefault="001D63D8" w:rsidP="001D63D8">
      <w:pPr>
        <w:ind w:firstLine="0"/>
        <w:jc w:val="center"/>
        <w:rPr>
          <w:rFonts w:ascii="Times New Roman" w:hAnsi="Times New Roman"/>
        </w:rPr>
      </w:pPr>
      <w:r w:rsidRPr="001D63D8">
        <w:rPr>
          <w:rFonts w:ascii="Times New Roman" w:hAnsi="Times New Roman"/>
        </w:rPr>
        <w:t>2.1. Приоритеты муниципальной политики в сфере реализации программы</w:t>
      </w:r>
    </w:p>
    <w:p w:rsidR="001D63D8" w:rsidRPr="001D63D8" w:rsidRDefault="001D63D8" w:rsidP="001D63D8">
      <w:pPr>
        <w:ind w:firstLine="709"/>
        <w:rPr>
          <w:rFonts w:ascii="Times New Roman" w:hAnsi="Times New Roman"/>
        </w:rPr>
      </w:pPr>
      <w:r w:rsidRPr="001D63D8">
        <w:rPr>
          <w:rFonts w:ascii="Times New Roman" w:hAnsi="Times New Roman"/>
        </w:rPr>
        <w:t xml:space="preserve">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w:t>
      </w:r>
      <w:r w:rsidRPr="001D63D8">
        <w:rPr>
          <w:rFonts w:ascii="Times New Roman" w:hAnsi="Times New Roman"/>
        </w:rPr>
        <w:lastRenderedPageBreak/>
        <w:t>«О Теплоснабжении»,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 458-ФЗ «О внесении изменений в Федеральный закон «Об отходах производства и потребления».</w:t>
      </w:r>
    </w:p>
    <w:p w:rsidR="001D63D8" w:rsidRPr="001D63D8" w:rsidRDefault="001D63D8" w:rsidP="001D63D8">
      <w:pPr>
        <w:ind w:firstLine="709"/>
        <w:rPr>
          <w:rFonts w:ascii="Times New Roman" w:hAnsi="Times New Roman"/>
        </w:rPr>
      </w:pPr>
      <w:r w:rsidRPr="001D63D8">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Суходонецкого сельского поселения на период до 2020 года. </w:t>
      </w:r>
    </w:p>
    <w:p w:rsidR="001D63D8" w:rsidRPr="001D63D8" w:rsidRDefault="001D63D8" w:rsidP="001D63D8">
      <w:pPr>
        <w:pStyle w:val="ConsPlusNormal"/>
        <w:ind w:firstLine="0"/>
        <w:jc w:val="center"/>
        <w:outlineLvl w:val="3"/>
        <w:rPr>
          <w:rFonts w:ascii="Times New Roman" w:hAnsi="Times New Roman" w:cs="Times New Roman"/>
          <w:sz w:val="24"/>
          <w:szCs w:val="24"/>
        </w:rPr>
      </w:pPr>
      <w:r w:rsidRPr="001D63D8">
        <w:rPr>
          <w:rFonts w:ascii="Times New Roman" w:hAnsi="Times New Roman" w:cs="Times New Roman"/>
          <w:sz w:val="24"/>
          <w:szCs w:val="24"/>
        </w:rPr>
        <w:t>2.2. Цели, задачи программы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Целью разработки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Муниципальная программа «Комплексное развитие систем коммунальной инфраструктуры Суходонецкого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Муниципальная программа «Комплексное развитие систем коммунальной инфраструктуры Суходонецкого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Суходонецкого сельского поселения.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Основными задачами муниципальной программы являются: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инженерно-техническая оптимизация коммунальных систем;</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взаимосвязанное перспективное планирование развития коммунальных систем;</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обоснование мероприятий по комплексной реконструкции и модернизации;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повышение надежности систем и качества предоставления коммунальных услуг;</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совершенствование механизмов развития энергосбережения и повышение энергоэффективности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повышение инвестиционной привлекательности коммунальной инфраструктуры сельского поселения;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обеспечение сбалансированности интересов субъектов коммунальной инфраструктуры и потребителей.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Суходонецкого сельского поселения Богучарского района на 2017-2022 годы» базируются на следующих принципах:</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системность – рассмотрение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комплексность – формирование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 в увязке с государственными программами.</w:t>
      </w:r>
    </w:p>
    <w:p w:rsidR="001D63D8" w:rsidRPr="001D63D8" w:rsidRDefault="001D63D8" w:rsidP="001D63D8">
      <w:pPr>
        <w:pStyle w:val="aff4"/>
        <w:spacing w:after="0" w:line="240" w:lineRule="auto"/>
        <w:ind w:firstLine="0"/>
        <w:jc w:val="center"/>
        <w:rPr>
          <w:rFonts w:ascii="Times New Roman" w:hAnsi="Times New Roman"/>
          <w:szCs w:val="24"/>
          <w:highlight w:val="green"/>
        </w:rPr>
      </w:pPr>
      <w:r w:rsidRPr="001D63D8">
        <w:rPr>
          <w:rFonts w:ascii="Times New Roman" w:hAnsi="Times New Roman"/>
          <w:szCs w:val="24"/>
        </w:rPr>
        <w:t>2.3. Показатели (индикаторы) достижения целей и решения задач программы</w:t>
      </w:r>
    </w:p>
    <w:p w:rsidR="001D63D8" w:rsidRPr="001D63D8" w:rsidRDefault="001D63D8" w:rsidP="001D63D8">
      <w:pPr>
        <w:widowControl w:val="0"/>
        <w:autoSpaceDE w:val="0"/>
        <w:autoSpaceDN w:val="0"/>
        <w:adjustRightInd w:val="0"/>
        <w:ind w:firstLine="709"/>
        <w:rPr>
          <w:rFonts w:ascii="Times New Roman" w:hAnsi="Times New Roman"/>
        </w:rPr>
      </w:pPr>
      <w:r w:rsidRPr="001D63D8">
        <w:rPr>
          <w:rFonts w:ascii="Times New Roman" w:hAnsi="Times New Roman"/>
        </w:rPr>
        <w:t xml:space="preserve">Состав показателей (индикаторов) реализации подпрограммы определен исходя из </w:t>
      </w:r>
      <w:r w:rsidRPr="001D63D8">
        <w:rPr>
          <w:rFonts w:ascii="Times New Roman" w:hAnsi="Times New Roman"/>
        </w:rPr>
        <w:lastRenderedPageBreak/>
        <w:t>принципа необходимости и достаточности информации для характеристики достижения целей и решения задач подпрограммы.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2.1</w:t>
      </w:r>
    </w:p>
    <w:tbl>
      <w:tblPr>
        <w:tblW w:w="9922" w:type="dxa"/>
        <w:tblInd w:w="-34" w:type="dxa"/>
        <w:tblLayout w:type="fixed"/>
        <w:tblLook w:val="04A0"/>
      </w:tblPr>
      <w:tblGrid>
        <w:gridCol w:w="667"/>
        <w:gridCol w:w="3019"/>
        <w:gridCol w:w="1276"/>
        <w:gridCol w:w="992"/>
        <w:gridCol w:w="851"/>
        <w:gridCol w:w="850"/>
        <w:gridCol w:w="851"/>
        <w:gridCol w:w="708"/>
        <w:gridCol w:w="708"/>
      </w:tblGrid>
      <w:tr w:rsidR="001D63D8" w:rsidRPr="001D63D8" w:rsidTr="00B12186">
        <w:trPr>
          <w:trHeight w:val="765"/>
        </w:trPr>
        <w:tc>
          <w:tcPr>
            <w:tcW w:w="6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Ед. измере-ния</w:t>
            </w:r>
          </w:p>
        </w:tc>
        <w:tc>
          <w:tcPr>
            <w:tcW w:w="4960" w:type="dxa"/>
            <w:gridSpan w:val="6"/>
            <w:tcBorders>
              <w:top w:val="single" w:sz="4" w:space="0" w:color="auto"/>
              <w:left w:val="nil"/>
              <w:bottom w:val="single" w:sz="4" w:space="0" w:color="auto"/>
              <w:right w:val="single" w:sz="4" w:space="0" w:color="000000"/>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Значения показателя (индикатора) по годам реализации муниципальной программы</w:t>
            </w:r>
          </w:p>
        </w:tc>
      </w:tr>
      <w:tr w:rsidR="001D63D8" w:rsidRPr="001D63D8" w:rsidTr="00B12186">
        <w:trPr>
          <w:trHeight w:val="315"/>
        </w:trPr>
        <w:tc>
          <w:tcPr>
            <w:tcW w:w="667"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2020</w:t>
            </w:r>
          </w:p>
        </w:tc>
        <w:tc>
          <w:tcPr>
            <w:tcW w:w="708" w:type="dxa"/>
            <w:tcBorders>
              <w:top w:val="nil"/>
              <w:left w:val="nil"/>
              <w:bottom w:val="single" w:sz="4" w:space="0" w:color="auto"/>
              <w:right w:val="single" w:sz="4" w:space="0" w:color="auto"/>
            </w:tcBorders>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2021</w:t>
            </w:r>
          </w:p>
        </w:tc>
        <w:tc>
          <w:tcPr>
            <w:tcW w:w="708" w:type="dxa"/>
            <w:tcBorders>
              <w:top w:val="nil"/>
              <w:left w:val="nil"/>
              <w:bottom w:val="single" w:sz="4" w:space="0" w:color="auto"/>
              <w:right w:val="single" w:sz="4" w:space="0" w:color="auto"/>
            </w:tcBorders>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2022</w:t>
            </w:r>
          </w:p>
        </w:tc>
      </w:tr>
      <w:tr w:rsidR="001D63D8" w:rsidRPr="001D63D8" w:rsidTr="00B12186">
        <w:trPr>
          <w:trHeight w:val="585"/>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3019" w:type="dxa"/>
            <w:tcBorders>
              <w:top w:val="nil"/>
              <w:left w:val="nil"/>
              <w:bottom w:val="nil"/>
              <w:right w:val="nil"/>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Повышение надежности и качества теплоснабжения, установка блочно-модульных котельных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единиц</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850"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708" w:type="dxa"/>
            <w:tcBorders>
              <w:top w:val="nil"/>
              <w:left w:val="nil"/>
              <w:bottom w:val="single" w:sz="4" w:space="0" w:color="auto"/>
              <w:right w:val="single" w:sz="4" w:space="0" w:color="auto"/>
            </w:tcBorders>
            <w:shd w:val="clear" w:color="000000" w:fill="FFFFFF"/>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708" w:type="dxa"/>
            <w:tcBorders>
              <w:top w:val="nil"/>
              <w:left w:val="nil"/>
              <w:bottom w:val="single" w:sz="4" w:space="0" w:color="auto"/>
              <w:right w:val="single" w:sz="4" w:space="0" w:color="auto"/>
            </w:tcBorders>
            <w:shd w:val="clear" w:color="000000" w:fill="FFFFFF"/>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555"/>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1D63D8" w:rsidRPr="001D63D8" w:rsidRDefault="001D63D8" w:rsidP="00B12186">
            <w:pPr>
              <w:ind w:firstLine="0"/>
              <w:rPr>
                <w:rFonts w:ascii="Times New Roman" w:hAnsi="Times New Roman"/>
              </w:rPr>
            </w:pPr>
            <w:r w:rsidRPr="001D63D8">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000000" w:fill="FFFFFF"/>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708" w:type="dxa"/>
            <w:tcBorders>
              <w:top w:val="nil"/>
              <w:left w:val="nil"/>
              <w:bottom w:val="single" w:sz="4" w:space="0" w:color="auto"/>
              <w:right w:val="single" w:sz="4" w:space="0" w:color="auto"/>
            </w:tcBorders>
            <w:shd w:val="clear" w:color="000000" w:fill="FFFFFF"/>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45</w:t>
            </w:r>
          </w:p>
        </w:tc>
        <w:tc>
          <w:tcPr>
            <w:tcW w:w="708" w:type="dxa"/>
            <w:tcBorders>
              <w:top w:val="nil"/>
              <w:left w:val="nil"/>
              <w:bottom w:val="single" w:sz="4" w:space="0" w:color="auto"/>
              <w:right w:val="single" w:sz="4" w:space="0" w:color="auto"/>
            </w:tcBorders>
            <w:shd w:val="clear" w:color="000000" w:fill="FFFFFF"/>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40</w:t>
            </w:r>
          </w:p>
        </w:tc>
      </w:tr>
      <w:tr w:rsidR="001D63D8" w:rsidRPr="001D63D8" w:rsidTr="00B12186">
        <w:trPr>
          <w:trHeight w:val="54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1D63D8" w:rsidRPr="001D63D8" w:rsidRDefault="001D63D8" w:rsidP="00B12186">
            <w:pPr>
              <w:ind w:firstLine="0"/>
              <w:rPr>
                <w:rFonts w:ascii="Times New Roman" w:hAnsi="Times New Roman"/>
              </w:rPr>
            </w:pPr>
            <w:r w:rsidRPr="001D63D8">
              <w:rPr>
                <w:rFonts w:ascii="Times New Roman" w:hAnsi="Times New Roman"/>
              </w:rPr>
              <w:t>3.</w:t>
            </w:r>
          </w:p>
        </w:tc>
        <w:tc>
          <w:tcPr>
            <w:tcW w:w="3019"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Количество несанкционированных свалок</w:t>
            </w:r>
          </w:p>
        </w:tc>
        <w:tc>
          <w:tcPr>
            <w:tcW w:w="1276"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851"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850"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708" w:type="dxa"/>
            <w:tcBorders>
              <w:top w:val="nil"/>
              <w:left w:val="nil"/>
              <w:bottom w:val="single" w:sz="4" w:space="0" w:color="auto"/>
              <w:right w:val="single" w:sz="4" w:space="0" w:color="auto"/>
            </w:tcBorders>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708" w:type="dxa"/>
            <w:tcBorders>
              <w:top w:val="nil"/>
              <w:left w:val="nil"/>
              <w:bottom w:val="single" w:sz="4" w:space="0" w:color="auto"/>
              <w:right w:val="single" w:sz="4" w:space="0" w:color="auto"/>
            </w:tcBorders>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bl>
    <w:p w:rsidR="001D63D8" w:rsidRPr="001D63D8" w:rsidRDefault="001D63D8" w:rsidP="001D63D8">
      <w:pPr>
        <w:pStyle w:val="ConsPlusNormal"/>
        <w:ind w:firstLine="0"/>
        <w:jc w:val="center"/>
        <w:rPr>
          <w:rFonts w:ascii="Times New Roman" w:hAnsi="Times New Roman" w:cs="Times New Roman"/>
          <w:sz w:val="24"/>
          <w:szCs w:val="24"/>
        </w:rPr>
      </w:pPr>
      <w:r w:rsidRPr="001D63D8">
        <w:rPr>
          <w:rFonts w:ascii="Times New Roman" w:hAnsi="Times New Roman" w:cs="Times New Roman"/>
          <w:sz w:val="24"/>
          <w:szCs w:val="24"/>
        </w:rPr>
        <w:t>2.4 Описание основных ожидаемых конечных результатов программы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обеспечение бесперебойного электроснабжения;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повышение качества и надежности электроснабжения, снижение уровня потерь;</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обеспечение резерва мощности, необходимого для электроснабжения новых объектов.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перевод источников теплоснабжения на более дешевый вид топлива.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обеспечение бесперебойной подачи качественной воды от источника до потребителя;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улучшение качества жилищно-коммунального обслуживания населения по системе водоснабжения;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1D63D8" w:rsidRPr="001D63D8" w:rsidRDefault="001D63D8" w:rsidP="001D63D8">
      <w:pPr>
        <w:pStyle w:val="ConsPlusNormal"/>
        <w:ind w:firstLine="0"/>
        <w:jc w:val="center"/>
        <w:outlineLvl w:val="3"/>
        <w:rPr>
          <w:rFonts w:ascii="Times New Roman" w:hAnsi="Times New Roman" w:cs="Times New Roman"/>
          <w:sz w:val="24"/>
          <w:szCs w:val="24"/>
        </w:rPr>
      </w:pPr>
      <w:r w:rsidRPr="001D63D8">
        <w:rPr>
          <w:rFonts w:ascii="Times New Roman" w:hAnsi="Times New Roman" w:cs="Times New Roman"/>
          <w:sz w:val="24"/>
          <w:szCs w:val="24"/>
        </w:rPr>
        <w:t>2.5. Сроки и этапы реализации программы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Муниципальная программа «Комплексное развитие систем коммунальной инфраструктуры Суходонецкого сельского поселения Богучарского района Воронежской области на 2017-2022 гг.» планируется реализовать в 1 этап с 2017-2022 гг. </w:t>
      </w:r>
    </w:p>
    <w:p w:rsidR="001D63D8" w:rsidRPr="001D63D8" w:rsidRDefault="001D63D8" w:rsidP="001D63D8">
      <w:pPr>
        <w:pStyle w:val="aff4"/>
        <w:spacing w:after="0" w:line="240" w:lineRule="auto"/>
        <w:ind w:firstLine="0"/>
        <w:jc w:val="center"/>
        <w:rPr>
          <w:rFonts w:ascii="Times New Roman" w:hAnsi="Times New Roman"/>
          <w:szCs w:val="24"/>
          <w:lang/>
        </w:rPr>
      </w:pPr>
      <w:bookmarkStart w:id="17" w:name="_Toc410138337"/>
      <w:r w:rsidRPr="001D63D8">
        <w:rPr>
          <w:rFonts w:ascii="Times New Roman" w:hAnsi="Times New Roman"/>
          <w:szCs w:val="24"/>
        </w:rPr>
        <w:lastRenderedPageBreak/>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Документами территориального планирования сельского поселения является генеральный план Суходонецкого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1D63D8" w:rsidRPr="001D63D8" w:rsidRDefault="001D63D8" w:rsidP="001D63D8">
      <w:pPr>
        <w:pStyle w:val="aff4"/>
        <w:spacing w:after="0" w:line="240" w:lineRule="auto"/>
        <w:rPr>
          <w:rFonts w:ascii="Times New Roman" w:hAnsi="Times New Roman"/>
          <w:szCs w:val="24"/>
        </w:rPr>
      </w:pPr>
      <w:r w:rsidRPr="001D63D8">
        <w:rPr>
          <w:rFonts w:ascii="Times New Roman" w:hAnsi="Times New Roman"/>
          <w:szCs w:val="24"/>
        </w:rPr>
        <w:t>- обеспечения устойчивого развития сельского поселения;</w:t>
      </w:r>
    </w:p>
    <w:p w:rsidR="001D63D8" w:rsidRPr="001D63D8" w:rsidRDefault="001D63D8" w:rsidP="001D63D8">
      <w:pPr>
        <w:pStyle w:val="aff4"/>
        <w:spacing w:after="0" w:line="240" w:lineRule="auto"/>
        <w:rPr>
          <w:rFonts w:ascii="Times New Roman" w:hAnsi="Times New Roman"/>
          <w:szCs w:val="24"/>
        </w:rPr>
      </w:pPr>
      <w:r w:rsidRPr="001D63D8">
        <w:rPr>
          <w:rFonts w:ascii="Times New Roman" w:hAnsi="Times New Roman"/>
          <w:szCs w:val="24"/>
        </w:rPr>
        <w:t>- формирования благоприятной среды жизнедеятельности;</w:t>
      </w:r>
    </w:p>
    <w:p w:rsidR="001D63D8" w:rsidRPr="001D63D8" w:rsidRDefault="001D63D8" w:rsidP="001D63D8">
      <w:pPr>
        <w:pStyle w:val="aff4"/>
        <w:spacing w:after="0" w:line="240" w:lineRule="auto"/>
        <w:rPr>
          <w:rFonts w:ascii="Times New Roman" w:hAnsi="Times New Roman"/>
          <w:szCs w:val="24"/>
        </w:rPr>
      </w:pPr>
      <w:r w:rsidRPr="001D63D8">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1D63D8" w:rsidRPr="001D63D8" w:rsidRDefault="001D63D8" w:rsidP="001D63D8">
      <w:pPr>
        <w:pStyle w:val="aff4"/>
        <w:spacing w:after="0" w:line="240" w:lineRule="auto"/>
        <w:rPr>
          <w:rFonts w:ascii="Times New Roman" w:hAnsi="Times New Roman"/>
          <w:szCs w:val="24"/>
        </w:rPr>
      </w:pPr>
      <w:r w:rsidRPr="001D63D8">
        <w:rPr>
          <w:rFonts w:ascii="Times New Roman" w:hAnsi="Times New Roman"/>
          <w:szCs w:val="24"/>
        </w:rPr>
        <w:t>- развития и модернизации инженерной, транспортной и социальной инфраструктур;</w:t>
      </w:r>
    </w:p>
    <w:p w:rsidR="001D63D8" w:rsidRPr="001D63D8" w:rsidRDefault="001D63D8" w:rsidP="001D63D8">
      <w:pPr>
        <w:pStyle w:val="aff4"/>
        <w:spacing w:after="0" w:line="240" w:lineRule="auto"/>
        <w:rPr>
          <w:rFonts w:ascii="Times New Roman" w:hAnsi="Times New Roman"/>
          <w:szCs w:val="24"/>
        </w:rPr>
      </w:pPr>
      <w:r w:rsidRPr="001D63D8">
        <w:rPr>
          <w:rFonts w:ascii="Times New Roman" w:hAnsi="Times New Roman"/>
          <w:szCs w:val="24"/>
        </w:rPr>
        <w:t>- оптимизация использования земельных ресурсов межселенных территорий.</w:t>
      </w:r>
      <w:bookmarkStart w:id="18" w:name="_Toc419731052"/>
      <w:bookmarkStart w:id="19" w:name="_Toc451159978"/>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8"/>
      <w:bookmarkEnd w:id="19"/>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Динамика численности населения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настоящее время население Суходонецкое сельского поселения составляет 926 человек. По итогам проведенного анализа демографической ситуации были выявлены основные проблемы формирования численности населения Суходонецкого сельского поселения – естественная убыль населения, миграция, старение населения.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1D63D8">
        <w:rPr>
          <w:rFonts w:ascii="Times New Roman" w:hAnsi="Times New Roman"/>
          <w:szCs w:val="24"/>
        </w:rPr>
        <w:softHyphen/>
        <w:t>но</w:t>
      </w:r>
      <w:r w:rsidRPr="001D63D8">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3.1</w:t>
      </w:r>
    </w:p>
    <w:p w:rsidR="001D63D8" w:rsidRPr="001D63D8" w:rsidRDefault="001D63D8" w:rsidP="001D63D8">
      <w:pPr>
        <w:pStyle w:val="aff4"/>
        <w:spacing w:after="0" w:line="240" w:lineRule="auto"/>
        <w:ind w:firstLine="709"/>
        <w:jc w:val="center"/>
        <w:rPr>
          <w:rFonts w:ascii="Times New Roman" w:hAnsi="Times New Roman"/>
          <w:szCs w:val="24"/>
        </w:rPr>
      </w:pPr>
      <w:r w:rsidRPr="001D63D8">
        <w:rPr>
          <w:rFonts w:ascii="Times New Roman" w:hAnsi="Times New Roman"/>
          <w:szCs w:val="24"/>
        </w:rPr>
        <w:t>Прогноз численности населения Суходонецкого сельского поселения</w:t>
      </w:r>
    </w:p>
    <w:p w:rsidR="001D63D8" w:rsidRPr="001D63D8" w:rsidRDefault="001D63D8" w:rsidP="001D63D8">
      <w:pPr>
        <w:pStyle w:val="aff4"/>
        <w:spacing w:after="0" w:line="240" w:lineRule="auto"/>
        <w:ind w:firstLine="709"/>
        <w:jc w:val="center"/>
        <w:rPr>
          <w:rFonts w:ascii="Times New Roman" w:hAnsi="Times New Roman"/>
          <w:szCs w:val="24"/>
        </w:rPr>
      </w:pPr>
      <w:r w:rsidRPr="001D63D8">
        <w:rPr>
          <w:rFonts w:ascii="Times New Roman" w:hAnsi="Times New Roman"/>
          <w:szCs w:val="24"/>
        </w:rPr>
        <w:t>на 2022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5670"/>
        <w:gridCol w:w="1559"/>
        <w:gridCol w:w="1701"/>
      </w:tblGrid>
      <w:tr w:rsidR="001D63D8" w:rsidRPr="001D63D8" w:rsidTr="00B12186">
        <w:tc>
          <w:tcPr>
            <w:tcW w:w="73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p w:rsidR="001D63D8" w:rsidRPr="001D63D8" w:rsidRDefault="001D63D8" w:rsidP="00B12186">
            <w:pPr>
              <w:ind w:firstLine="0"/>
              <w:jc w:val="center"/>
              <w:rPr>
                <w:rFonts w:ascii="Times New Roman" w:hAnsi="Times New Roman"/>
              </w:rPr>
            </w:pPr>
            <w:r w:rsidRPr="001D63D8">
              <w:rPr>
                <w:rFonts w:ascii="Times New Roman" w:hAnsi="Times New Roman"/>
              </w:rPr>
              <w:t>п/п</w:t>
            </w:r>
          </w:p>
        </w:tc>
        <w:tc>
          <w:tcPr>
            <w:tcW w:w="567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Наименование показателей</w:t>
            </w:r>
          </w:p>
        </w:tc>
        <w:tc>
          <w:tcPr>
            <w:tcW w:w="1559"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Ед. изм.</w:t>
            </w:r>
          </w:p>
        </w:tc>
        <w:tc>
          <w:tcPr>
            <w:tcW w:w="170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2022</w:t>
            </w:r>
          </w:p>
        </w:tc>
      </w:tr>
      <w:tr w:rsidR="001D63D8" w:rsidRPr="001D63D8" w:rsidTr="00B12186">
        <w:tc>
          <w:tcPr>
            <w:tcW w:w="73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567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тыс. чел.</w:t>
            </w:r>
          </w:p>
        </w:tc>
        <w:tc>
          <w:tcPr>
            <w:tcW w:w="170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1,1</w:t>
            </w:r>
          </w:p>
        </w:tc>
      </w:tr>
      <w:tr w:rsidR="001D63D8" w:rsidRPr="001D63D8" w:rsidTr="00B12186">
        <w:tc>
          <w:tcPr>
            <w:tcW w:w="73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1.1</w:t>
            </w:r>
          </w:p>
        </w:tc>
        <w:tc>
          <w:tcPr>
            <w:tcW w:w="5670" w:type="dxa"/>
            <w:tcMar>
              <w:left w:w="28" w:type="dxa"/>
              <w:right w:w="28" w:type="dxa"/>
            </w:tcMar>
          </w:tcPr>
          <w:p w:rsidR="001D63D8" w:rsidRPr="001D63D8" w:rsidRDefault="001D63D8" w:rsidP="00B12186">
            <w:pPr>
              <w:pStyle w:val="Default"/>
              <w:jc w:val="center"/>
              <w:rPr>
                <w:color w:val="auto"/>
              </w:rPr>
            </w:pPr>
            <w:r w:rsidRPr="001D63D8">
              <w:rPr>
                <w:color w:val="auto"/>
              </w:rPr>
              <w:t>с.Сухой Донец</w:t>
            </w:r>
          </w:p>
        </w:tc>
        <w:tc>
          <w:tcPr>
            <w:tcW w:w="1559"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тыс. чел.</w:t>
            </w:r>
          </w:p>
        </w:tc>
        <w:tc>
          <w:tcPr>
            <w:tcW w:w="170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0,94</w:t>
            </w:r>
          </w:p>
        </w:tc>
      </w:tr>
      <w:tr w:rsidR="001D63D8" w:rsidRPr="001D63D8" w:rsidTr="00B12186">
        <w:tc>
          <w:tcPr>
            <w:tcW w:w="73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1.2</w:t>
            </w:r>
          </w:p>
        </w:tc>
        <w:tc>
          <w:tcPr>
            <w:tcW w:w="5670" w:type="dxa"/>
            <w:tcMar>
              <w:left w:w="28" w:type="dxa"/>
              <w:right w:w="28" w:type="dxa"/>
            </w:tcMar>
          </w:tcPr>
          <w:p w:rsidR="001D63D8" w:rsidRPr="001D63D8" w:rsidRDefault="001D63D8" w:rsidP="00B12186">
            <w:pPr>
              <w:pStyle w:val="Default"/>
              <w:jc w:val="center"/>
              <w:rPr>
                <w:color w:val="auto"/>
              </w:rPr>
            </w:pPr>
            <w:r w:rsidRPr="001D63D8">
              <w:rPr>
                <w:color w:val="auto"/>
              </w:rPr>
              <w:t>с.Белая Горка- 1-я</w:t>
            </w:r>
          </w:p>
        </w:tc>
        <w:tc>
          <w:tcPr>
            <w:tcW w:w="1559"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тыс. чел.</w:t>
            </w:r>
          </w:p>
        </w:tc>
        <w:tc>
          <w:tcPr>
            <w:tcW w:w="170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0,15</w:t>
            </w:r>
          </w:p>
        </w:tc>
      </w:tr>
      <w:tr w:rsidR="001D63D8" w:rsidRPr="001D63D8" w:rsidTr="00B12186">
        <w:tc>
          <w:tcPr>
            <w:tcW w:w="73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1.3</w:t>
            </w:r>
          </w:p>
        </w:tc>
        <w:tc>
          <w:tcPr>
            <w:tcW w:w="5670" w:type="dxa"/>
            <w:tcMar>
              <w:left w:w="28" w:type="dxa"/>
              <w:right w:w="28" w:type="dxa"/>
            </w:tcMar>
          </w:tcPr>
          <w:p w:rsidR="001D63D8" w:rsidRPr="001D63D8" w:rsidRDefault="001D63D8" w:rsidP="00B12186">
            <w:pPr>
              <w:pStyle w:val="Default"/>
              <w:jc w:val="center"/>
              <w:rPr>
                <w:color w:val="auto"/>
              </w:rPr>
            </w:pPr>
            <w:r w:rsidRPr="001D63D8">
              <w:rPr>
                <w:color w:val="auto"/>
              </w:rPr>
              <w:t>с.Белая Горка- 2-я</w:t>
            </w:r>
          </w:p>
        </w:tc>
        <w:tc>
          <w:tcPr>
            <w:tcW w:w="1559"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тыс. чел.</w:t>
            </w:r>
          </w:p>
        </w:tc>
        <w:tc>
          <w:tcPr>
            <w:tcW w:w="170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0,01</w:t>
            </w:r>
          </w:p>
        </w:tc>
      </w:tr>
    </w:tbl>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Прогнозируется увеличение численности населения к 2022 году до 1,1 тыс. человек. К концу расчетного срока предполагается увеличение численности населения в двух населенных пунктах поселения – с.Сухой Донец и с.Белая Горка- 1-я, чему должно способствовать экономическое развитие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В 2017 – 2022 гг. ожидается: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стабилизация показателя миграционного прироста.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В 2017-2022 гг. прогнозируется оживление инвестиционной активности, что позволит создать новые рабочие места в сфере здравоохранения, производства и переработка сельскохозяйственной продукции, туризма и в сфере оказания услуг населению.</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Суходонецкого сельского поселения на проектный период.</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3.2</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3118"/>
      </w:tblGrid>
      <w:tr w:rsidR="001D63D8" w:rsidRPr="001D63D8" w:rsidTr="00B12186">
        <w:trPr>
          <w:trHeight w:val="421"/>
        </w:trPr>
        <w:tc>
          <w:tcPr>
            <w:tcW w:w="652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Возрастной состав населения, %</w:t>
            </w:r>
          </w:p>
        </w:tc>
        <w:tc>
          <w:tcPr>
            <w:tcW w:w="311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2022 год</w:t>
            </w:r>
          </w:p>
        </w:tc>
      </w:tr>
      <w:tr w:rsidR="001D63D8" w:rsidRPr="001D63D8" w:rsidTr="00B12186">
        <w:tc>
          <w:tcPr>
            <w:tcW w:w="652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Моложе трудоспособного возраста</w:t>
            </w:r>
          </w:p>
        </w:tc>
        <w:tc>
          <w:tcPr>
            <w:tcW w:w="311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18,0</w:t>
            </w:r>
          </w:p>
        </w:tc>
      </w:tr>
      <w:tr w:rsidR="001D63D8" w:rsidRPr="001D63D8" w:rsidTr="00B12186">
        <w:tc>
          <w:tcPr>
            <w:tcW w:w="652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Трудоспособный возраст</w:t>
            </w:r>
          </w:p>
        </w:tc>
        <w:tc>
          <w:tcPr>
            <w:tcW w:w="311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56,0</w:t>
            </w:r>
          </w:p>
        </w:tc>
      </w:tr>
      <w:tr w:rsidR="001D63D8" w:rsidRPr="001D63D8" w:rsidTr="00B12186">
        <w:tc>
          <w:tcPr>
            <w:tcW w:w="6521"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Старше трудоспособного возраста</w:t>
            </w:r>
          </w:p>
        </w:tc>
        <w:tc>
          <w:tcPr>
            <w:tcW w:w="311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26,0</w:t>
            </w:r>
          </w:p>
        </w:tc>
      </w:tr>
    </w:tbl>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Настоящей муниципальной программой предусматривается оптимистический вариант развития сельского поселения и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Жилой фонд</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Анализ современного состояния жилого фонда и тенденций его формирования в Суходонецком сельском поселении выявил следующие особенности и проблемы развития данной сферы: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низкий уровень общей площади жилого фонда приходящегося на человека – 21,5 м</w:t>
      </w:r>
      <w:r w:rsidRPr="001D63D8">
        <w:rPr>
          <w:rFonts w:ascii="Times New Roman" w:hAnsi="Times New Roman"/>
          <w:szCs w:val="24"/>
          <w:vertAlign w:val="superscript"/>
        </w:rPr>
        <w:t>2</w:t>
      </w:r>
      <w:r w:rsidRPr="001D63D8">
        <w:rPr>
          <w:rFonts w:ascii="Times New Roman" w:hAnsi="Times New Roman"/>
          <w:szCs w:val="24"/>
        </w:rPr>
        <w:t xml:space="preserve"> (ниже уровня среднерайонного показателя – 25,62 м</w:t>
      </w:r>
      <w:r w:rsidRPr="001D63D8">
        <w:rPr>
          <w:rFonts w:ascii="Times New Roman" w:hAnsi="Times New Roman"/>
          <w:szCs w:val="24"/>
          <w:vertAlign w:val="superscript"/>
        </w:rPr>
        <w:t>2</w:t>
      </w:r>
      <w:r w:rsidRPr="001D63D8">
        <w:rPr>
          <w:rFonts w:ascii="Times New Roman" w:hAnsi="Times New Roman"/>
          <w:szCs w:val="24"/>
        </w:rPr>
        <w:t>);</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степень благоустройства жилищного фонда находится на низком уровне;</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ограниченность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Основными направлениями развития поселения в области жилищного строительства являются: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достижение стабильного уровня среднегодового показателя ввода жилья, как за счет средств граждан, так и за счет субсидий государства;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повышение уровня благоустройства жилищного фонда;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рациональное использование территориальных ресурсов поселения.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35 м²/чел.:</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на расчетный срок проекта (2022 г.) – 25 м²/чел.</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Исходя из принимаемой проектом численности населения и нормы жилищной обеспеченности, объем жилищного фонда должен составить: на расчетный срок – 27,5 тыс. м².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Прирост жилой площади Суходонецкого сельского поселения произойдет в основном за счет индивидуальной застройки (1-2 этажа) с приусадебными участками.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Динамика жилищного фонда Суходонецкого сельского поселения за весь период проектирования и расчетное распределение населения по нему приводится в нижеследующей таблице.</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3.3</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Динамика жилищного фонда Суходонецкого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1896"/>
        <w:gridCol w:w="1897"/>
        <w:gridCol w:w="1897"/>
        <w:gridCol w:w="1897"/>
      </w:tblGrid>
      <w:tr w:rsidR="001D63D8" w:rsidRPr="001D63D8" w:rsidTr="00B12186">
        <w:trPr>
          <w:trHeight w:val="170"/>
        </w:trPr>
        <w:tc>
          <w:tcPr>
            <w:tcW w:w="2080" w:type="dxa"/>
            <w:vMerge w:val="restart"/>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Населенный пункт</w:t>
            </w:r>
          </w:p>
        </w:tc>
        <w:tc>
          <w:tcPr>
            <w:tcW w:w="7587" w:type="dxa"/>
            <w:gridSpan w:val="4"/>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Расчетный срок (2022 год)</w:t>
            </w:r>
          </w:p>
        </w:tc>
      </w:tr>
      <w:tr w:rsidR="001D63D8" w:rsidRPr="001D63D8" w:rsidTr="00B12186">
        <w:trPr>
          <w:trHeight w:val="170"/>
        </w:trPr>
        <w:tc>
          <w:tcPr>
            <w:tcW w:w="2080" w:type="dxa"/>
            <w:vMerge/>
            <w:tcMar>
              <w:left w:w="28" w:type="dxa"/>
              <w:right w:w="28" w:type="dxa"/>
            </w:tcMar>
            <w:vAlign w:val="center"/>
          </w:tcPr>
          <w:p w:rsidR="001D63D8" w:rsidRPr="001D63D8" w:rsidRDefault="001D63D8" w:rsidP="00B12186">
            <w:pPr>
              <w:ind w:firstLine="0"/>
              <w:jc w:val="center"/>
              <w:rPr>
                <w:rFonts w:ascii="Times New Roman" w:hAnsi="Times New Roman"/>
              </w:rPr>
            </w:pPr>
          </w:p>
        </w:tc>
        <w:tc>
          <w:tcPr>
            <w:tcW w:w="189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 xml:space="preserve">Численность населения, </w:t>
            </w:r>
          </w:p>
          <w:p w:rsidR="001D63D8" w:rsidRPr="001D63D8" w:rsidRDefault="001D63D8" w:rsidP="00B12186">
            <w:pPr>
              <w:ind w:firstLine="0"/>
              <w:jc w:val="center"/>
              <w:rPr>
                <w:rFonts w:ascii="Times New Roman" w:hAnsi="Times New Roman"/>
              </w:rPr>
            </w:pPr>
            <w:r w:rsidRPr="001D63D8">
              <w:rPr>
                <w:rFonts w:ascii="Times New Roman" w:hAnsi="Times New Roman"/>
              </w:rPr>
              <w:t>тыс. чел.</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Убыль жилого фонда, тыс. м</w:t>
            </w:r>
            <w:r w:rsidRPr="001D63D8">
              <w:rPr>
                <w:rFonts w:ascii="Times New Roman" w:hAnsi="Times New Roman"/>
                <w:vertAlign w:val="superscript"/>
              </w:rPr>
              <w:t>2</w:t>
            </w:r>
            <w:r w:rsidRPr="001D63D8">
              <w:rPr>
                <w:rFonts w:ascii="Times New Roman" w:hAnsi="Times New Roman"/>
              </w:rPr>
              <w:t>/ в т.ч. за период</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Новое строительство,</w:t>
            </w:r>
          </w:p>
          <w:p w:rsidR="001D63D8" w:rsidRPr="001D63D8" w:rsidRDefault="001D63D8" w:rsidP="00B12186">
            <w:pPr>
              <w:ind w:firstLine="0"/>
              <w:jc w:val="center"/>
              <w:rPr>
                <w:rFonts w:ascii="Times New Roman" w:hAnsi="Times New Roman"/>
              </w:rPr>
            </w:pPr>
            <w:r w:rsidRPr="001D63D8">
              <w:rPr>
                <w:rFonts w:ascii="Times New Roman" w:hAnsi="Times New Roman"/>
              </w:rPr>
              <w:t>тыс. м</w:t>
            </w:r>
            <w:r w:rsidRPr="001D63D8">
              <w:rPr>
                <w:rFonts w:ascii="Times New Roman" w:hAnsi="Times New Roman"/>
                <w:vertAlign w:val="superscript"/>
              </w:rPr>
              <w:t>2</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Общая площадь,</w:t>
            </w:r>
          </w:p>
          <w:p w:rsidR="001D63D8" w:rsidRPr="001D63D8" w:rsidRDefault="001D63D8" w:rsidP="00B12186">
            <w:pPr>
              <w:ind w:firstLine="0"/>
              <w:jc w:val="center"/>
              <w:rPr>
                <w:rFonts w:ascii="Times New Roman" w:hAnsi="Times New Roman"/>
                <w:vertAlign w:val="superscript"/>
              </w:rPr>
            </w:pPr>
            <w:r w:rsidRPr="001D63D8">
              <w:rPr>
                <w:rFonts w:ascii="Times New Roman" w:hAnsi="Times New Roman"/>
              </w:rPr>
              <w:t xml:space="preserve"> тыс. м</w:t>
            </w:r>
            <w:r w:rsidRPr="001D63D8">
              <w:rPr>
                <w:rFonts w:ascii="Times New Roman" w:hAnsi="Times New Roman"/>
                <w:vertAlign w:val="superscript"/>
              </w:rPr>
              <w:t>2</w:t>
            </w:r>
          </w:p>
        </w:tc>
      </w:tr>
      <w:tr w:rsidR="001D63D8" w:rsidRPr="001D63D8" w:rsidTr="00B12186">
        <w:trPr>
          <w:trHeight w:val="263"/>
        </w:trPr>
        <w:tc>
          <w:tcPr>
            <w:tcW w:w="2080" w:type="dxa"/>
            <w:tcMar>
              <w:left w:w="28" w:type="dxa"/>
              <w:right w:w="28" w:type="dxa"/>
            </w:tcMar>
          </w:tcPr>
          <w:p w:rsidR="001D63D8" w:rsidRPr="001D63D8" w:rsidRDefault="001D63D8" w:rsidP="00B12186">
            <w:pPr>
              <w:pStyle w:val="Default"/>
              <w:jc w:val="center"/>
              <w:rPr>
                <w:color w:val="auto"/>
              </w:rPr>
            </w:pPr>
            <w:r w:rsidRPr="001D63D8">
              <w:rPr>
                <w:color w:val="auto"/>
              </w:rPr>
              <w:t>с.Сухой Донец</w:t>
            </w:r>
          </w:p>
        </w:tc>
        <w:tc>
          <w:tcPr>
            <w:tcW w:w="189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0,94</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6,0</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23,0</w:t>
            </w:r>
          </w:p>
        </w:tc>
      </w:tr>
      <w:tr w:rsidR="001D63D8" w:rsidRPr="001D63D8" w:rsidTr="00B12186">
        <w:trPr>
          <w:trHeight w:val="170"/>
        </w:trPr>
        <w:tc>
          <w:tcPr>
            <w:tcW w:w="2080" w:type="dxa"/>
            <w:tcMar>
              <w:left w:w="28" w:type="dxa"/>
              <w:right w:w="28" w:type="dxa"/>
            </w:tcMar>
          </w:tcPr>
          <w:p w:rsidR="001D63D8" w:rsidRPr="001D63D8" w:rsidRDefault="001D63D8" w:rsidP="00B12186">
            <w:pPr>
              <w:pStyle w:val="Default"/>
              <w:jc w:val="center"/>
              <w:rPr>
                <w:color w:val="auto"/>
              </w:rPr>
            </w:pPr>
            <w:r w:rsidRPr="001D63D8">
              <w:rPr>
                <w:color w:val="auto"/>
              </w:rPr>
              <w:t>с.Белая Горка 1-я</w:t>
            </w:r>
          </w:p>
        </w:tc>
        <w:tc>
          <w:tcPr>
            <w:tcW w:w="189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0,15</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0,9</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4,3</w:t>
            </w:r>
          </w:p>
        </w:tc>
      </w:tr>
      <w:tr w:rsidR="001D63D8" w:rsidRPr="001D63D8" w:rsidTr="00B12186">
        <w:trPr>
          <w:trHeight w:val="170"/>
        </w:trPr>
        <w:tc>
          <w:tcPr>
            <w:tcW w:w="2080" w:type="dxa"/>
            <w:tcMar>
              <w:left w:w="28" w:type="dxa"/>
              <w:right w:w="28" w:type="dxa"/>
            </w:tcMar>
          </w:tcPr>
          <w:p w:rsidR="001D63D8" w:rsidRPr="001D63D8" w:rsidRDefault="001D63D8" w:rsidP="00B12186">
            <w:pPr>
              <w:pStyle w:val="Default"/>
              <w:jc w:val="center"/>
              <w:rPr>
                <w:color w:val="auto"/>
              </w:rPr>
            </w:pPr>
            <w:r w:rsidRPr="001D63D8">
              <w:rPr>
                <w:color w:val="auto"/>
              </w:rPr>
              <w:t>с.Белая Горка 2-я</w:t>
            </w:r>
          </w:p>
        </w:tc>
        <w:tc>
          <w:tcPr>
            <w:tcW w:w="189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0,01</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89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0,1</w:t>
            </w:r>
          </w:p>
        </w:tc>
      </w:tr>
      <w:tr w:rsidR="001D63D8" w:rsidRPr="001D63D8" w:rsidTr="00B12186">
        <w:trPr>
          <w:trHeight w:val="170"/>
        </w:trPr>
        <w:tc>
          <w:tcPr>
            <w:tcW w:w="208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Норма обеспеченности м</w:t>
            </w:r>
            <w:r w:rsidRPr="001D63D8">
              <w:rPr>
                <w:rFonts w:ascii="Times New Roman" w:hAnsi="Times New Roman"/>
                <w:vertAlign w:val="superscript"/>
              </w:rPr>
              <w:t>2</w:t>
            </w:r>
            <w:r w:rsidRPr="001D63D8">
              <w:rPr>
                <w:rFonts w:ascii="Times New Roman" w:hAnsi="Times New Roman"/>
              </w:rPr>
              <w:t>/чел.</w:t>
            </w:r>
          </w:p>
        </w:tc>
        <w:tc>
          <w:tcPr>
            <w:tcW w:w="7587" w:type="dxa"/>
            <w:gridSpan w:val="4"/>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25,0</w:t>
            </w:r>
          </w:p>
        </w:tc>
      </w:tr>
    </w:tbl>
    <w:p w:rsidR="001D63D8" w:rsidRPr="001D63D8" w:rsidRDefault="001D63D8" w:rsidP="001D63D8">
      <w:pPr>
        <w:pStyle w:val="aff4"/>
        <w:keepNext/>
        <w:spacing w:after="0" w:line="240" w:lineRule="auto"/>
        <w:ind w:firstLine="709"/>
        <w:rPr>
          <w:rFonts w:ascii="Times New Roman" w:hAnsi="Times New Roman"/>
          <w:szCs w:val="24"/>
        </w:rPr>
      </w:pPr>
      <w:r w:rsidRPr="001D63D8">
        <w:rPr>
          <w:rFonts w:ascii="Times New Roman" w:hAnsi="Times New Roman"/>
          <w:szCs w:val="24"/>
        </w:rPr>
        <w:t>Объекты социального и культурно-бытового обслуживания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1D63D8" w:rsidRPr="001D63D8" w:rsidRDefault="001D63D8" w:rsidP="001D63D8">
      <w:pPr>
        <w:ind w:firstLine="709"/>
        <w:rPr>
          <w:rFonts w:ascii="Times New Roman" w:hAnsi="Times New Roman"/>
        </w:rPr>
      </w:pPr>
      <w:r w:rsidRPr="001D63D8">
        <w:rPr>
          <w:rFonts w:ascii="Times New Roman" w:hAnsi="Times New Roman"/>
        </w:rPr>
        <w:t>Образование. В Суходонецком сельском поселении действует МКОУ «Суходонецкая ООШ». Общая фактическая посещаемость учреждения составляет 65 учащихся, проектная вместимость – 90 мест. В школе, с связи с большим износом здания требуется проведение капитального ремонта.</w:t>
      </w:r>
    </w:p>
    <w:p w:rsidR="001D63D8" w:rsidRPr="001D63D8" w:rsidRDefault="001D63D8" w:rsidP="001D63D8">
      <w:pPr>
        <w:tabs>
          <w:tab w:val="left" w:pos="993"/>
        </w:tabs>
        <w:suppressAutoHyphens/>
        <w:ind w:firstLine="709"/>
        <w:rPr>
          <w:rFonts w:ascii="Times New Roman" w:hAnsi="Times New Roman"/>
        </w:rPr>
      </w:pPr>
      <w:r w:rsidRPr="001D63D8">
        <w:rPr>
          <w:rFonts w:ascii="Times New Roman" w:hAnsi="Times New Roman"/>
        </w:rPr>
        <w:t>Здравоохранение. В системе здравоохранения Суходонецкого сельского поселения в настоящее время действуют 2 ФАПа: ФАП Белогорский (с. Белая Горка 1-я) и ФАП Суходонецкий (с. Сухой Донец). Численность среднего медицинского персонала – 2 чел., врачей нет. Техническое состояние зданий ФАПов неудовлетворительное: требуется проведение капитального ремонта ФАПа Белогорский и текущего ремонта ФАПа Суходонецкий. Среднемесячная заработная плата медицинского персонала ФАПов составляет 14028 рублей.</w:t>
      </w:r>
    </w:p>
    <w:p w:rsidR="001D63D8" w:rsidRPr="001D63D8" w:rsidRDefault="001D63D8" w:rsidP="001D63D8">
      <w:pPr>
        <w:ind w:firstLine="709"/>
        <w:rPr>
          <w:rFonts w:ascii="Times New Roman" w:hAnsi="Times New Roman"/>
        </w:rPr>
      </w:pPr>
      <w:r w:rsidRPr="001D63D8">
        <w:rPr>
          <w:rFonts w:ascii="Times New Roman" w:hAnsi="Times New Roman"/>
        </w:rPr>
        <w:t xml:space="preserve"> На территории сельского поселения действует Автономное учреждение Воронежской области «Санаторий для граждан пожилого возраста и инвалидов «Белая Горка». Белая Горка – уникальный артезианский источник минеральной воды. По заключению ряда научно-исследовательских институтов эта вода представляет большую редкость, по своему составу и бальнеологическим свойствам является единственной в России. Клиническими и санаторными исследованиями, проведенными еще до войны под руководством видных Воронежских профессоров, было установлено, что минеральная вода «Белая горка» эффективна при лечении желудочно-кишечных заболеваний, болезней печени, почек, при ревматизме, рожистых заболеваниях, способствует быстрому заживлению ран. Источник Белая Горка отнесен к государственным памятникам природы.</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lastRenderedPageBreak/>
        <w:t xml:space="preserve">Учреждения культуры и досуга. В Суходонецком сельском поселении находится 1 клубное учреждение на 150 мест общей площадью помещений </w:t>
      </w:r>
      <w:smartTag w:uri="urn:schemas-microsoft-com:office:smarttags" w:element="metricconverter">
        <w:smartTagPr>
          <w:attr w:name="ProductID" w:val="330 м²"/>
        </w:smartTagPr>
        <w:r w:rsidRPr="001D63D8">
          <w:rPr>
            <w:rFonts w:ascii="Times New Roman" w:hAnsi="Times New Roman"/>
          </w:rPr>
          <w:t>330 м²</w:t>
        </w:r>
      </w:smartTag>
      <w:r w:rsidRPr="001D63D8">
        <w:rPr>
          <w:rFonts w:ascii="Times New Roman" w:hAnsi="Times New Roman"/>
        </w:rPr>
        <w:t xml:space="preserve"> (расположено в с. Сухой Донец), филиал районной библиотеки, общий книжный фонд которой составляет 9,3 тыс. экземпляров. В здании ДК и филиала библиотеки требуется проведение текущего ремонта.</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t>Учреждения физкультуры и спорта. В Суходонецком сельском поселении имеется 8 спортивных сооружений.</w:t>
      </w:r>
    </w:p>
    <w:p w:rsidR="001D63D8" w:rsidRPr="001D63D8" w:rsidRDefault="001D63D8" w:rsidP="001D63D8">
      <w:pPr>
        <w:tabs>
          <w:tab w:val="left" w:pos="993"/>
        </w:tabs>
        <w:ind w:firstLine="709"/>
        <w:rPr>
          <w:rFonts w:ascii="Times New Roman" w:hAnsi="Times New Roman"/>
        </w:rPr>
      </w:pPr>
      <w:r w:rsidRPr="001D63D8">
        <w:rPr>
          <w:rFonts w:ascii="Times New Roman" w:hAnsi="Times New Roman"/>
        </w:rPr>
        <w:t>На территории сельского поселения отсутствуют:</w:t>
      </w:r>
    </w:p>
    <w:p w:rsidR="001D63D8" w:rsidRPr="001D63D8" w:rsidRDefault="001D63D8" w:rsidP="001D63D8">
      <w:pPr>
        <w:ind w:firstLine="709"/>
        <w:rPr>
          <w:rFonts w:ascii="Times New Roman" w:hAnsi="Times New Roman"/>
        </w:rPr>
      </w:pPr>
      <w:r w:rsidRPr="001D63D8">
        <w:rPr>
          <w:rFonts w:ascii="Times New Roman" w:hAnsi="Times New Roman"/>
        </w:rPr>
        <w:t>- детские дошкольные учреждения;</w:t>
      </w:r>
    </w:p>
    <w:p w:rsidR="001D63D8" w:rsidRPr="001D63D8" w:rsidRDefault="001D63D8" w:rsidP="001D63D8">
      <w:pPr>
        <w:ind w:firstLine="709"/>
        <w:rPr>
          <w:rFonts w:ascii="Times New Roman" w:hAnsi="Times New Roman"/>
        </w:rPr>
      </w:pPr>
      <w:r w:rsidRPr="001D63D8">
        <w:rPr>
          <w:rFonts w:ascii="Times New Roman" w:hAnsi="Times New Roman"/>
        </w:rPr>
        <w:t>- учреждения социального обеспечения;</w:t>
      </w:r>
    </w:p>
    <w:p w:rsidR="001D63D8" w:rsidRPr="001D63D8" w:rsidRDefault="001D63D8" w:rsidP="001D63D8">
      <w:pPr>
        <w:ind w:firstLine="709"/>
        <w:rPr>
          <w:rFonts w:ascii="Times New Roman" w:hAnsi="Times New Roman"/>
        </w:rPr>
      </w:pPr>
      <w:r w:rsidRPr="001D63D8">
        <w:rPr>
          <w:rFonts w:ascii="Times New Roman" w:hAnsi="Times New Roman"/>
        </w:rPr>
        <w:t>- аптеки;</w:t>
      </w:r>
    </w:p>
    <w:p w:rsidR="001D63D8" w:rsidRPr="001D63D8" w:rsidRDefault="001D63D8" w:rsidP="001D63D8">
      <w:pPr>
        <w:ind w:firstLine="709"/>
        <w:rPr>
          <w:rFonts w:ascii="Times New Roman" w:hAnsi="Times New Roman"/>
        </w:rPr>
      </w:pPr>
      <w:r w:rsidRPr="001D63D8">
        <w:rPr>
          <w:rFonts w:ascii="Times New Roman" w:hAnsi="Times New Roman"/>
        </w:rPr>
        <w:t>- ярмарки.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Торговля, общественное питание и бытовое обслуживание. Организация мини- рынка в с.Белая Горка 1-я.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Для обслуживания отдыхающих в санатории предлагается построить автотуристический центр, в состав которого войдут мотель, магазин, предприятие общественного питания, СТО и АЗС.</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Для размещения необходимых объемов общественной застройки, соответствующей нормативным требованиям потребуются дополнительные территории – около </w:t>
      </w:r>
      <w:smartTag w:uri="urn:schemas-microsoft-com:office:smarttags" w:element="metricconverter">
        <w:smartTagPr>
          <w:attr w:name="ProductID" w:val="10 га"/>
        </w:smartTagPr>
        <w:r w:rsidRPr="001D63D8">
          <w:rPr>
            <w:rFonts w:ascii="Times New Roman" w:hAnsi="Times New Roman"/>
            <w:szCs w:val="24"/>
          </w:rPr>
          <w:t>10 га</w:t>
        </w:r>
      </w:smartTag>
      <w:r w:rsidRPr="001D63D8">
        <w:rPr>
          <w:rFonts w:ascii="Times New Roman" w:hAnsi="Times New Roman"/>
          <w:szCs w:val="24"/>
        </w:rPr>
        <w:t>, их территориальная дислокация будет, в основном, соответствовать намечаемому размещению жилищного строительства.</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3.4, 3.5</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3.4</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Расчет потребности учреждений культурно-бытового обслуживания</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2986"/>
        <w:gridCol w:w="1266"/>
        <w:gridCol w:w="1410"/>
        <w:gridCol w:w="1276"/>
        <w:gridCol w:w="1276"/>
        <w:gridCol w:w="1028"/>
      </w:tblGrid>
      <w:tr w:rsidR="001D63D8" w:rsidRPr="001D63D8" w:rsidTr="00B12186">
        <w:trPr>
          <w:trHeight w:val="170"/>
          <w:tblHeader/>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p w:rsidR="001D63D8" w:rsidRPr="001D63D8" w:rsidRDefault="001D63D8" w:rsidP="00B12186">
            <w:pPr>
              <w:ind w:firstLine="0"/>
              <w:jc w:val="center"/>
              <w:rPr>
                <w:rFonts w:ascii="Times New Roman" w:hAnsi="Times New Roman"/>
              </w:rPr>
            </w:pPr>
            <w:r w:rsidRPr="001D63D8">
              <w:rPr>
                <w:rFonts w:ascii="Times New Roman" w:hAnsi="Times New Roman"/>
              </w:rPr>
              <w:t>п/п</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Виды учреждений, предприятий обслуживания</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Ед. изм.</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Норматив на 1000 жителей*</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Требуется</w:t>
            </w:r>
          </w:p>
          <w:p w:rsidR="001D63D8" w:rsidRPr="001D63D8" w:rsidRDefault="001D63D8" w:rsidP="00B12186">
            <w:pPr>
              <w:ind w:firstLine="0"/>
              <w:jc w:val="center"/>
              <w:rPr>
                <w:rFonts w:ascii="Times New Roman" w:hAnsi="Times New Roman"/>
              </w:rPr>
            </w:pPr>
            <w:r w:rsidRPr="001D63D8">
              <w:rPr>
                <w:rFonts w:ascii="Times New Roman" w:hAnsi="Times New Roman"/>
              </w:rPr>
              <w:t>на 1,1 тыс.</w:t>
            </w:r>
          </w:p>
          <w:p w:rsidR="001D63D8" w:rsidRPr="001D63D8" w:rsidRDefault="001D63D8" w:rsidP="00B12186">
            <w:pPr>
              <w:ind w:firstLine="0"/>
              <w:jc w:val="center"/>
              <w:rPr>
                <w:rFonts w:ascii="Times New Roman" w:hAnsi="Times New Roman"/>
              </w:rPr>
            </w:pPr>
            <w:r w:rsidRPr="001D63D8">
              <w:rPr>
                <w:rFonts w:ascii="Times New Roman" w:hAnsi="Times New Roman"/>
              </w:rPr>
              <w:t>жителей</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bCs/>
              </w:rPr>
            </w:pPr>
            <w:r w:rsidRPr="001D63D8">
              <w:rPr>
                <w:rFonts w:ascii="Times New Roman" w:hAnsi="Times New Roman"/>
                <w:bCs/>
              </w:rPr>
              <w:t>Сущест-вующие, сохраняя-емые</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bCs/>
              </w:rPr>
            </w:pPr>
            <w:r w:rsidRPr="001D63D8">
              <w:rPr>
                <w:rFonts w:ascii="Times New Roman" w:hAnsi="Times New Roman"/>
                <w:bCs/>
              </w:rPr>
              <w:t>Новое строи-тельст-во</w:t>
            </w:r>
          </w:p>
        </w:tc>
      </w:tr>
      <w:tr w:rsidR="001D63D8" w:rsidRPr="001D63D8" w:rsidTr="00B12186">
        <w:trPr>
          <w:trHeight w:val="170"/>
          <w:jc w:val="center"/>
        </w:trPr>
        <w:tc>
          <w:tcPr>
            <w:tcW w:w="9699" w:type="dxa"/>
            <w:gridSpan w:val="7"/>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Учреждения образования и дошкольного воспитания</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Общеобразовательные школы</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 место</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110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121</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90</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реконс-трукция</w:t>
            </w:r>
          </w:p>
        </w:tc>
      </w:tr>
      <w:tr w:rsidR="001D63D8" w:rsidRPr="001D63D8" w:rsidTr="00B12186">
        <w:trPr>
          <w:trHeight w:val="170"/>
          <w:jc w:val="center"/>
        </w:trPr>
        <w:tc>
          <w:tcPr>
            <w:tcW w:w="9699" w:type="dxa"/>
            <w:gridSpan w:val="7"/>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Учреждения культуры</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Учреждение клубного</w:t>
            </w:r>
          </w:p>
          <w:p w:rsidR="001D63D8" w:rsidRPr="001D63D8" w:rsidRDefault="001D63D8" w:rsidP="00B12186">
            <w:pPr>
              <w:ind w:firstLine="0"/>
              <w:jc w:val="center"/>
              <w:rPr>
                <w:rFonts w:ascii="Times New Roman" w:hAnsi="Times New Roman"/>
              </w:rPr>
            </w:pPr>
            <w:r w:rsidRPr="001D63D8">
              <w:rPr>
                <w:rFonts w:ascii="Times New Roman" w:hAnsi="Times New Roman"/>
              </w:rPr>
              <w:t>типа</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 место</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100-150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реконс-трукция</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Массовая библиотека</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тыс.ед.</w:t>
            </w:r>
          </w:p>
          <w:p w:rsidR="001D63D8" w:rsidRPr="001D63D8" w:rsidRDefault="001D63D8" w:rsidP="00B12186">
            <w:pPr>
              <w:ind w:firstLine="0"/>
              <w:jc w:val="center"/>
              <w:rPr>
                <w:rFonts w:ascii="Times New Roman" w:hAnsi="Times New Roman"/>
              </w:rPr>
            </w:pPr>
            <w:r w:rsidRPr="001D63D8">
              <w:rPr>
                <w:rFonts w:ascii="Times New Roman" w:hAnsi="Times New Roman"/>
              </w:rPr>
              <w:t>хранения</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4,5-7,5</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8,3</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9,4</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реконс-трукция</w:t>
            </w:r>
          </w:p>
        </w:tc>
      </w:tr>
      <w:tr w:rsidR="001D63D8" w:rsidRPr="001D63D8" w:rsidTr="00B12186">
        <w:trPr>
          <w:trHeight w:val="170"/>
          <w:jc w:val="center"/>
        </w:trPr>
        <w:tc>
          <w:tcPr>
            <w:tcW w:w="9699" w:type="dxa"/>
            <w:gridSpan w:val="7"/>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Учреждения здравоохранения</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ФАП</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ед.</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новое строи-тельст-во</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Аптека</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кв.м. общ. пл./ объект</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60-70 на 6 тыс. чел.</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r>
      <w:tr w:rsidR="001D63D8" w:rsidRPr="001D63D8" w:rsidTr="00B12186">
        <w:trPr>
          <w:trHeight w:val="170"/>
          <w:jc w:val="center"/>
        </w:trPr>
        <w:tc>
          <w:tcPr>
            <w:tcW w:w="9699" w:type="dxa"/>
            <w:gridSpan w:val="7"/>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Физкультурно-спортивные учреждения</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7</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Многофункциональная спортивная площадка</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ед.</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Спортивный зал</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кв. м площади</w:t>
            </w:r>
          </w:p>
          <w:p w:rsidR="001D63D8" w:rsidRPr="001D63D8" w:rsidRDefault="001D63D8" w:rsidP="00B12186">
            <w:pPr>
              <w:ind w:firstLine="0"/>
              <w:jc w:val="center"/>
              <w:rPr>
                <w:rFonts w:ascii="Times New Roman" w:hAnsi="Times New Roman"/>
              </w:rPr>
            </w:pPr>
            <w:r w:rsidRPr="001D63D8">
              <w:rPr>
                <w:rFonts w:ascii="Times New Roman" w:hAnsi="Times New Roman"/>
              </w:rPr>
              <w:t>пола зала</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165</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рекон-струк-ция</w:t>
            </w:r>
          </w:p>
        </w:tc>
      </w:tr>
      <w:tr w:rsidR="001D63D8" w:rsidRPr="001D63D8" w:rsidTr="00B12186">
        <w:trPr>
          <w:trHeight w:val="170"/>
          <w:jc w:val="center"/>
        </w:trPr>
        <w:tc>
          <w:tcPr>
            <w:tcW w:w="9699" w:type="dxa"/>
            <w:gridSpan w:val="7"/>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Торговля и общественное питание</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9</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Магазины</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м² торг. площади</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300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330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272</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150</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Предприятия общественного питания</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посад. место</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44</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r>
      <w:tr w:rsidR="001D63D8" w:rsidRPr="001D63D8" w:rsidTr="00B12186">
        <w:trPr>
          <w:trHeight w:val="170"/>
          <w:jc w:val="center"/>
        </w:trPr>
        <w:tc>
          <w:tcPr>
            <w:tcW w:w="9699" w:type="dxa"/>
            <w:gridSpan w:val="7"/>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Учреждения и предприятия бытового и коммунального обслуживания</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11</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Автосервисный центр</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м²</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r>
      <w:tr w:rsidR="001D63D8" w:rsidRPr="001D63D8" w:rsidTr="00B12186">
        <w:trPr>
          <w:trHeight w:val="170"/>
          <w:jc w:val="center"/>
        </w:trPr>
        <w:tc>
          <w:tcPr>
            <w:tcW w:w="9699" w:type="dxa"/>
            <w:gridSpan w:val="7"/>
            <w:tcMar>
              <w:left w:w="28" w:type="dxa"/>
              <w:right w:w="28" w:type="dxa"/>
            </w:tcMar>
          </w:tcPr>
          <w:p w:rsidR="001D63D8" w:rsidRPr="001D63D8" w:rsidRDefault="001D63D8" w:rsidP="00B12186">
            <w:pPr>
              <w:ind w:firstLine="0"/>
              <w:jc w:val="center"/>
              <w:rPr>
                <w:rFonts w:ascii="Times New Roman" w:hAnsi="Times New Roman"/>
              </w:rPr>
            </w:pPr>
            <w:r w:rsidRPr="001D63D8">
              <w:rPr>
                <w:rFonts w:ascii="Times New Roman" w:hAnsi="Times New Roman"/>
              </w:rPr>
              <w:t>Административно-деловые и хозяйственные учреждения</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12</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Отделение, филиал сбербанка</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кв.м. общей площади</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22</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r>
      <w:tr w:rsidR="001D63D8" w:rsidRPr="001D63D8" w:rsidTr="00B12186">
        <w:trPr>
          <w:trHeight w:val="170"/>
          <w:jc w:val="center"/>
        </w:trPr>
        <w:tc>
          <w:tcPr>
            <w:tcW w:w="457"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13</w:t>
            </w:r>
          </w:p>
        </w:tc>
        <w:tc>
          <w:tcPr>
            <w:tcW w:w="298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Отделения связи</w:t>
            </w:r>
          </w:p>
        </w:tc>
        <w:tc>
          <w:tcPr>
            <w:tcW w:w="126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 объект</w:t>
            </w:r>
          </w:p>
        </w:tc>
        <w:tc>
          <w:tcPr>
            <w:tcW w:w="1410"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 на 0,2-2 тыс. жителей</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1276"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1028" w:type="dxa"/>
            <w:tcMar>
              <w:left w:w="28"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реконс-трукция</w:t>
            </w:r>
          </w:p>
        </w:tc>
      </w:tr>
    </w:tbl>
    <w:p w:rsidR="001D63D8" w:rsidRPr="001D63D8" w:rsidRDefault="001D63D8" w:rsidP="001D63D8">
      <w:pPr>
        <w:pStyle w:val="aff4"/>
        <w:spacing w:after="0" w:line="240" w:lineRule="auto"/>
        <w:ind w:firstLine="709"/>
        <w:rPr>
          <w:rFonts w:ascii="Times New Roman" w:hAnsi="Times New Roman"/>
          <w:sz w:val="20"/>
          <w:szCs w:val="20"/>
        </w:rPr>
      </w:pPr>
      <w:r w:rsidRPr="001D63D8">
        <w:rPr>
          <w:rFonts w:ascii="Times New Roman" w:hAnsi="Times New Roman"/>
          <w:szCs w:val="24"/>
        </w:rPr>
        <w:t xml:space="preserve">* </w:t>
      </w:r>
      <w:r w:rsidRPr="001D63D8">
        <w:rPr>
          <w:rFonts w:ascii="Times New Roman" w:hAnsi="Times New Roman"/>
          <w:sz w:val="20"/>
          <w:szCs w:val="20"/>
        </w:rPr>
        <w:t>Региональный норматив градостроительного проектирования «Планировка жилых, общественно-деловых и рекреационных зон населенных пунктов Воронежской области» – Приложения № 6, 7.</w:t>
      </w:r>
    </w:p>
    <w:p w:rsidR="001D63D8" w:rsidRPr="001D63D8" w:rsidRDefault="001D63D8" w:rsidP="001D63D8">
      <w:pPr>
        <w:pStyle w:val="aff4"/>
        <w:spacing w:after="0" w:line="240" w:lineRule="auto"/>
        <w:ind w:firstLine="709"/>
        <w:jc w:val="right"/>
        <w:rPr>
          <w:rFonts w:ascii="Times New Roman" w:hAnsi="Times New Roman"/>
          <w:sz w:val="20"/>
          <w:szCs w:val="20"/>
        </w:rPr>
      </w:pPr>
      <w:r w:rsidRPr="001D63D8">
        <w:rPr>
          <w:rFonts w:ascii="Times New Roman" w:hAnsi="Times New Roman"/>
          <w:szCs w:val="24"/>
        </w:rPr>
        <w:t>Таблица 3.5</w:t>
      </w:r>
    </w:p>
    <w:p w:rsidR="001D63D8" w:rsidRPr="001D63D8" w:rsidRDefault="001D63D8" w:rsidP="001D63D8">
      <w:pPr>
        <w:pStyle w:val="aff4"/>
        <w:spacing w:after="0" w:line="240" w:lineRule="auto"/>
        <w:ind w:firstLine="0"/>
        <w:jc w:val="center"/>
        <w:rPr>
          <w:rFonts w:ascii="Times New Roman" w:hAnsi="Times New Roman"/>
          <w:sz w:val="20"/>
          <w:szCs w:val="20"/>
        </w:rPr>
      </w:pPr>
      <w:r w:rsidRPr="001D63D8">
        <w:rPr>
          <w:rFonts w:ascii="Times New Roman" w:hAnsi="Times New Roman"/>
          <w:szCs w:val="24"/>
        </w:rPr>
        <w:t>Перечень учреждений культурно-бытового обслуживания, предусмотренных к размещению в Суходонецком сельском поселении на 2022 год</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127"/>
        <w:gridCol w:w="992"/>
        <w:gridCol w:w="1276"/>
        <w:gridCol w:w="1276"/>
        <w:gridCol w:w="1417"/>
        <w:gridCol w:w="992"/>
        <w:gridCol w:w="1134"/>
      </w:tblGrid>
      <w:tr w:rsidR="001D63D8" w:rsidRPr="001D63D8" w:rsidTr="00B12186">
        <w:trPr>
          <w:tblHeader/>
        </w:trPr>
        <w:tc>
          <w:tcPr>
            <w:tcW w:w="584" w:type="dxa"/>
            <w:vMerge w:val="restart"/>
            <w:tcMar>
              <w:left w:w="17" w:type="dxa"/>
              <w:right w:w="17" w:type="dxa"/>
            </w:tcMa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 п/п</w:t>
            </w:r>
          </w:p>
        </w:tc>
        <w:tc>
          <w:tcPr>
            <w:tcW w:w="2127" w:type="dxa"/>
            <w:vMerge w:val="restart"/>
            <w:tcMar>
              <w:left w:w="17" w:type="dxa"/>
              <w:right w:w="17" w:type="dxa"/>
            </w:tcMa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Вид учреждения, предприятия обслуживания</w:t>
            </w:r>
          </w:p>
        </w:tc>
        <w:tc>
          <w:tcPr>
            <w:tcW w:w="992" w:type="dxa"/>
            <w:vMerge w:val="restart"/>
            <w:tcMar>
              <w:left w:w="17" w:type="dxa"/>
              <w:right w:w="17" w:type="dxa"/>
            </w:tcMa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Ед. изм.</w:t>
            </w:r>
          </w:p>
        </w:tc>
        <w:tc>
          <w:tcPr>
            <w:tcW w:w="1276" w:type="dxa"/>
            <w:vMerge w:val="restart"/>
            <w:tcMar>
              <w:left w:w="17" w:type="dxa"/>
              <w:right w:w="17" w:type="dxa"/>
            </w:tcMa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Сущ. Сохраняя-емое</w:t>
            </w:r>
          </w:p>
        </w:tc>
        <w:tc>
          <w:tcPr>
            <w:tcW w:w="4819" w:type="dxa"/>
            <w:gridSpan w:val="4"/>
            <w:tcMar>
              <w:left w:w="17" w:type="dxa"/>
              <w:right w:w="17" w:type="dxa"/>
            </w:tcMa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Новое строительство</w:t>
            </w:r>
          </w:p>
        </w:tc>
      </w:tr>
      <w:tr w:rsidR="001D63D8" w:rsidRPr="001D63D8" w:rsidTr="00B12186">
        <w:trPr>
          <w:cantSplit/>
          <w:trHeight w:val="1480"/>
          <w:tblHeader/>
        </w:trPr>
        <w:tc>
          <w:tcPr>
            <w:tcW w:w="584" w:type="dxa"/>
            <w:vMerge/>
            <w:tcMar>
              <w:left w:w="17" w:type="dxa"/>
              <w:right w:w="17" w:type="dxa"/>
            </w:tcMar>
          </w:tcPr>
          <w:p w:rsidR="001D63D8" w:rsidRPr="001D63D8" w:rsidRDefault="001D63D8" w:rsidP="00B12186">
            <w:pPr>
              <w:keepNext/>
              <w:ind w:firstLine="0"/>
              <w:jc w:val="center"/>
              <w:rPr>
                <w:rFonts w:ascii="Times New Roman" w:hAnsi="Times New Roman"/>
              </w:rPr>
            </w:pPr>
          </w:p>
        </w:tc>
        <w:tc>
          <w:tcPr>
            <w:tcW w:w="2127" w:type="dxa"/>
            <w:vMerge/>
            <w:tcMar>
              <w:left w:w="17" w:type="dxa"/>
              <w:right w:w="17" w:type="dxa"/>
            </w:tcMar>
            <w:vAlign w:val="center"/>
          </w:tcPr>
          <w:p w:rsidR="001D63D8" w:rsidRPr="001D63D8" w:rsidRDefault="001D63D8" w:rsidP="00B12186">
            <w:pPr>
              <w:keepNext/>
              <w:ind w:firstLine="0"/>
              <w:jc w:val="center"/>
              <w:rPr>
                <w:rFonts w:ascii="Times New Roman" w:hAnsi="Times New Roman"/>
              </w:rPr>
            </w:pPr>
          </w:p>
        </w:tc>
        <w:tc>
          <w:tcPr>
            <w:tcW w:w="992" w:type="dxa"/>
            <w:vMerge/>
            <w:tcMar>
              <w:left w:w="17" w:type="dxa"/>
              <w:right w:w="17" w:type="dxa"/>
            </w:tcMar>
          </w:tcPr>
          <w:p w:rsidR="001D63D8" w:rsidRPr="001D63D8" w:rsidRDefault="001D63D8" w:rsidP="00B12186">
            <w:pPr>
              <w:keepNext/>
              <w:ind w:firstLine="0"/>
              <w:jc w:val="center"/>
              <w:rPr>
                <w:rFonts w:ascii="Times New Roman" w:hAnsi="Times New Roman"/>
              </w:rPr>
            </w:pPr>
          </w:p>
        </w:tc>
        <w:tc>
          <w:tcPr>
            <w:tcW w:w="1276" w:type="dxa"/>
            <w:vMerge/>
            <w:tcMar>
              <w:left w:w="17" w:type="dxa"/>
              <w:right w:w="17" w:type="dxa"/>
            </w:tcMar>
          </w:tcPr>
          <w:p w:rsidR="001D63D8" w:rsidRPr="001D63D8" w:rsidRDefault="001D63D8" w:rsidP="00B12186">
            <w:pPr>
              <w:keepNext/>
              <w:ind w:firstLine="0"/>
              <w:jc w:val="center"/>
              <w:rPr>
                <w:rFonts w:ascii="Times New Roman" w:hAnsi="Times New Roman"/>
              </w:rPr>
            </w:pPr>
          </w:p>
        </w:tc>
        <w:tc>
          <w:tcPr>
            <w:tcW w:w="1276" w:type="dxa"/>
            <w:tcMar>
              <w:left w:w="17" w:type="dxa"/>
              <w:right w:w="17" w:type="dxa"/>
            </w:tcMar>
            <w:textDirection w:val="btL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с.Сухой Донец</w:t>
            </w:r>
          </w:p>
        </w:tc>
        <w:tc>
          <w:tcPr>
            <w:tcW w:w="1417" w:type="dxa"/>
            <w:tcMar>
              <w:left w:w="17" w:type="dxa"/>
              <w:right w:w="17" w:type="dxa"/>
            </w:tcMar>
            <w:textDirection w:val="btL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с.Белая Горка 1</w:t>
            </w:r>
          </w:p>
        </w:tc>
        <w:tc>
          <w:tcPr>
            <w:tcW w:w="992" w:type="dxa"/>
            <w:tcMar>
              <w:left w:w="17" w:type="dxa"/>
              <w:right w:w="17" w:type="dxa"/>
            </w:tcMar>
            <w:textDirection w:val="btL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с.Белая Горка 2</w:t>
            </w:r>
          </w:p>
        </w:tc>
        <w:tc>
          <w:tcPr>
            <w:tcW w:w="1134" w:type="dxa"/>
            <w:tcMar>
              <w:left w:w="17" w:type="dxa"/>
              <w:right w:w="17" w:type="dxa"/>
            </w:tcMar>
            <w:textDirection w:val="btLr"/>
            <w:vAlign w:val="center"/>
          </w:tcPr>
          <w:p w:rsidR="001D63D8" w:rsidRPr="001D63D8" w:rsidRDefault="001D63D8" w:rsidP="00B12186">
            <w:pPr>
              <w:keepNext/>
              <w:ind w:firstLine="0"/>
              <w:jc w:val="center"/>
              <w:rPr>
                <w:rFonts w:ascii="Times New Roman" w:hAnsi="Times New Roman"/>
              </w:rPr>
            </w:pPr>
            <w:r w:rsidRPr="001D63D8">
              <w:rPr>
                <w:rFonts w:ascii="Times New Roman" w:hAnsi="Times New Roman"/>
              </w:rPr>
              <w:t>Всего по поселению</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Численность населения</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тыс. чел.</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0,94</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0,15</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0,1</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1,1</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Школа</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мест</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90</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p w:rsidR="001D63D8" w:rsidRPr="001D63D8" w:rsidRDefault="001D63D8" w:rsidP="00B12186">
            <w:pPr>
              <w:ind w:firstLine="0"/>
              <w:jc w:val="center"/>
              <w:rPr>
                <w:rFonts w:ascii="Times New Roman" w:hAnsi="Times New Roman"/>
              </w:rPr>
            </w:pPr>
            <w:r w:rsidRPr="001D63D8">
              <w:rPr>
                <w:rFonts w:ascii="Times New Roman" w:hAnsi="Times New Roman"/>
              </w:rPr>
              <w:t>(рекон.)</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p w:rsidR="001D63D8" w:rsidRPr="001D63D8" w:rsidRDefault="001D63D8" w:rsidP="00B12186">
            <w:pPr>
              <w:ind w:firstLine="0"/>
              <w:jc w:val="center"/>
              <w:rPr>
                <w:rFonts w:ascii="Times New Roman" w:hAnsi="Times New Roman"/>
              </w:rPr>
            </w:pPr>
            <w:r w:rsidRPr="001D63D8">
              <w:rPr>
                <w:rFonts w:ascii="Times New Roman" w:hAnsi="Times New Roman"/>
              </w:rPr>
              <w:t>(рекон.)</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Многофункцио-нальная спортивная площадка</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ед.</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Магазины</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w:t>
            </w:r>
            <w:r w:rsidRPr="001D63D8">
              <w:rPr>
                <w:rFonts w:ascii="Times New Roman" w:hAnsi="Times New Roman"/>
                <w:vertAlign w:val="superscript"/>
              </w:rPr>
              <w:t>2</w:t>
            </w:r>
            <w:r w:rsidRPr="001D63D8">
              <w:rPr>
                <w:rFonts w:ascii="Times New Roman" w:hAnsi="Times New Roman"/>
              </w:rPr>
              <w:t xml:space="preserve"> торг. пл.</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272</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150</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150</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Автосервисный центр:</w:t>
            </w:r>
          </w:p>
          <w:p w:rsidR="001D63D8" w:rsidRPr="001D63D8" w:rsidRDefault="001D63D8" w:rsidP="00B12186">
            <w:pPr>
              <w:ind w:firstLine="0"/>
              <w:jc w:val="center"/>
              <w:rPr>
                <w:rFonts w:ascii="Times New Roman" w:hAnsi="Times New Roman"/>
              </w:rPr>
            </w:pPr>
            <w:r w:rsidRPr="001D63D8">
              <w:rPr>
                <w:rFonts w:ascii="Times New Roman" w:hAnsi="Times New Roman"/>
              </w:rPr>
              <w:t>- мастерские</w:t>
            </w:r>
          </w:p>
        </w:tc>
        <w:tc>
          <w:tcPr>
            <w:tcW w:w="992" w:type="dxa"/>
            <w:tcMar>
              <w:left w:w="17" w:type="dxa"/>
              <w:right w:w="17" w:type="dxa"/>
            </w:tcMar>
          </w:tcPr>
          <w:p w:rsidR="001D63D8" w:rsidRPr="001D63D8" w:rsidRDefault="001D63D8" w:rsidP="00B12186">
            <w:pPr>
              <w:ind w:firstLine="0"/>
              <w:jc w:val="center"/>
              <w:rPr>
                <w:rFonts w:ascii="Times New Roman" w:hAnsi="Times New Roman"/>
                <w:vertAlign w:val="superscript"/>
              </w:rPr>
            </w:pPr>
            <w:r w:rsidRPr="001D63D8">
              <w:rPr>
                <w:rFonts w:ascii="Times New Roman" w:hAnsi="Times New Roman"/>
              </w:rPr>
              <w:t>м</w:t>
            </w:r>
            <w:r w:rsidRPr="001D63D8">
              <w:rPr>
                <w:rFonts w:ascii="Times New Roman" w:hAnsi="Times New Roman"/>
                <w:vertAlign w:val="superscript"/>
              </w:rPr>
              <w:t>2</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Отделение, филиал сбербанка</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м</w:t>
            </w:r>
            <w:r w:rsidRPr="001D63D8">
              <w:rPr>
                <w:rFonts w:ascii="Times New Roman" w:hAnsi="Times New Roman"/>
                <w:vertAlign w:val="superscript"/>
              </w:rPr>
              <w:t>2</w:t>
            </w:r>
            <w:r w:rsidRPr="001D63D8">
              <w:rPr>
                <w:rFonts w:ascii="Times New Roman" w:hAnsi="Times New Roman"/>
              </w:rPr>
              <w:t xml:space="preserve"> общ. площа-ди</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r>
      <w:tr w:rsidR="001D63D8" w:rsidRPr="001D63D8" w:rsidTr="00B12186">
        <w:tc>
          <w:tcPr>
            <w:tcW w:w="58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7.</w:t>
            </w:r>
          </w:p>
        </w:tc>
        <w:tc>
          <w:tcPr>
            <w:tcW w:w="212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ФАП</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ед.</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1276"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1417"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992"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134" w:type="dxa"/>
            <w:tcMar>
              <w:left w:w="17" w:type="dxa"/>
              <w:right w:w="17"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r>
    </w:tbl>
    <w:p w:rsidR="001D63D8" w:rsidRPr="001D63D8" w:rsidRDefault="001D63D8" w:rsidP="001D63D8">
      <w:pPr>
        <w:pStyle w:val="22"/>
        <w:ind w:firstLine="0"/>
        <w:rPr>
          <w:rFonts w:ascii="Times New Roman" w:hAnsi="Times New Roman" w:cs="Times New Roman"/>
          <w:b w:val="0"/>
          <w:sz w:val="24"/>
          <w:szCs w:val="24"/>
        </w:rPr>
      </w:pPr>
      <w:bookmarkStart w:id="20" w:name="_Toc410138328"/>
      <w:bookmarkStart w:id="21" w:name="_Toc412029682"/>
      <w:bookmarkStart w:id="22" w:name="_Toc412029781"/>
      <w:bookmarkStart w:id="23" w:name="_Toc419731053"/>
      <w:bookmarkStart w:id="24" w:name="_Toc451159979"/>
      <w:r w:rsidRPr="001D63D8">
        <w:rPr>
          <w:rFonts w:ascii="Times New Roman" w:eastAsia="TimesNewRomanPS-BoldMT" w:hAnsi="Times New Roman" w:cs="Times New Roman"/>
          <w:b w:val="0"/>
          <w:sz w:val="24"/>
          <w:szCs w:val="24"/>
        </w:rPr>
        <w:t>3.2. Прогноз спроса на коммунальные ресурсы</w:t>
      </w:r>
      <w:bookmarkEnd w:id="20"/>
      <w:bookmarkEnd w:id="21"/>
      <w:bookmarkEnd w:id="22"/>
      <w:bookmarkEnd w:id="23"/>
      <w:bookmarkEnd w:id="24"/>
    </w:p>
    <w:p w:rsidR="001D63D8" w:rsidRPr="001D63D8" w:rsidRDefault="001D63D8" w:rsidP="001D63D8">
      <w:pPr>
        <w:pStyle w:val="aff4"/>
        <w:tabs>
          <w:tab w:val="left" w:pos="709"/>
        </w:tabs>
        <w:spacing w:after="0" w:line="240" w:lineRule="auto"/>
        <w:ind w:firstLine="709"/>
        <w:rPr>
          <w:rFonts w:ascii="Times New Roman" w:hAnsi="Times New Roman"/>
          <w:szCs w:val="24"/>
        </w:rPr>
      </w:pPr>
      <w:r w:rsidRPr="001D63D8">
        <w:rPr>
          <w:rFonts w:ascii="Times New Roman" w:hAnsi="Times New Roman"/>
          <w:szCs w:val="24"/>
        </w:rPr>
        <w:t>Объемы коммунальных услуг до 2022 года представлены в таблице 3.6. Факторы, принятые в расчет при определении объемов потребления услуг коммунальной сферы на перспективу:</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прогнозная численность постоянного населения;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установленные нормативы потребления коммунальных услуг;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 технико-экономические показатели реализации Генерального плана.</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3.6</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501"/>
        <w:gridCol w:w="1621"/>
        <w:gridCol w:w="1595"/>
        <w:gridCol w:w="1549"/>
      </w:tblGrid>
      <w:tr w:rsidR="001D63D8" w:rsidRPr="001D63D8" w:rsidTr="00B12186">
        <w:trPr>
          <w:tblHeader/>
        </w:trPr>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 п/п</w:t>
            </w: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suppressAutoHyphens/>
              <w:ind w:firstLine="0"/>
              <w:rPr>
                <w:sz w:val="24"/>
                <w:szCs w:val="24"/>
                <w:lang w:val="ru-RU"/>
              </w:rPr>
            </w:pPr>
            <w:r w:rsidRPr="001D63D8">
              <w:rPr>
                <w:sz w:val="24"/>
                <w:szCs w:val="24"/>
              </w:rPr>
              <w:t>Ед</w:t>
            </w:r>
            <w:r w:rsidRPr="001D63D8">
              <w:rPr>
                <w:sz w:val="24"/>
                <w:szCs w:val="24"/>
                <w:lang w:val="ru-RU"/>
              </w:rPr>
              <w:t>.</w:t>
            </w:r>
            <w:r w:rsidRPr="001D63D8">
              <w:rPr>
                <w:sz w:val="24"/>
                <w:szCs w:val="24"/>
              </w:rPr>
              <w:t xml:space="preserve"> изм</w:t>
            </w:r>
            <w:r w:rsidRPr="001D63D8">
              <w:rPr>
                <w:sz w:val="24"/>
                <w:szCs w:val="24"/>
                <w:lang w:val="ru-RU"/>
              </w:rPr>
              <w:t>.</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suppressAutoHyphens/>
              <w:ind w:firstLine="0"/>
              <w:rPr>
                <w:sz w:val="24"/>
                <w:szCs w:val="24"/>
                <w:lang w:val="ru-RU"/>
              </w:rPr>
            </w:pPr>
            <w:r w:rsidRPr="001D63D8">
              <w:rPr>
                <w:sz w:val="24"/>
                <w:szCs w:val="24"/>
                <w:lang w:val="ru-RU"/>
              </w:rPr>
              <w:t>Современное состояние - 2016г.</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suppressAutoHyphens/>
              <w:ind w:firstLine="0"/>
              <w:rPr>
                <w:sz w:val="24"/>
                <w:szCs w:val="24"/>
                <w:lang w:val="ru-RU"/>
              </w:rPr>
            </w:pPr>
            <w:r w:rsidRPr="001D63D8">
              <w:rPr>
                <w:sz w:val="24"/>
                <w:szCs w:val="24"/>
              </w:rPr>
              <w:t>Расчетный срок - 20</w:t>
            </w:r>
            <w:r w:rsidRPr="001D63D8">
              <w:rPr>
                <w:sz w:val="24"/>
                <w:szCs w:val="24"/>
                <w:lang w:val="ru-RU"/>
              </w:rPr>
              <w:t>22</w:t>
            </w:r>
            <w:r w:rsidRPr="001D63D8">
              <w:rPr>
                <w:sz w:val="24"/>
                <w:szCs w:val="24"/>
              </w:rPr>
              <w:t xml:space="preserve"> год</w:t>
            </w:r>
            <w:r w:rsidRPr="001D63D8">
              <w:rPr>
                <w:sz w:val="24"/>
                <w:szCs w:val="24"/>
                <w:lang w:val="ru-RU"/>
              </w:rPr>
              <w:t>а</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0"/>
                <w:numId w:val="17"/>
              </w:numPr>
              <w:rPr>
                <w:sz w:val="24"/>
                <w:szCs w:val="24"/>
              </w:rPr>
            </w:pPr>
          </w:p>
        </w:tc>
        <w:tc>
          <w:tcPr>
            <w:tcW w:w="4780" w:type="pct"/>
            <w:gridSpan w:val="4"/>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Электроснабжение</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млн. кВт. ч./год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11,65</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н/д</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c>
          <w:tcPr>
            <w:tcW w:w="1622" w:type="pct"/>
            <w:gridSpan w:val="2"/>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rPr>
              <w:t>ПС 110/35/10 кВ</w:t>
            </w:r>
            <w:r w:rsidRPr="001D63D8">
              <w:rPr>
                <w:sz w:val="24"/>
                <w:szCs w:val="24"/>
                <w:lang w:val="ru-RU"/>
              </w:rPr>
              <w:t xml:space="preserve"> с. Монастырщина</w:t>
            </w:r>
          </w:p>
          <w:p w:rsidR="001D63D8" w:rsidRPr="001D63D8" w:rsidRDefault="001D63D8" w:rsidP="00B12186">
            <w:pPr>
              <w:pStyle w:val="afc"/>
              <w:keepNext/>
              <w:ind w:firstLine="0"/>
              <w:rPr>
                <w:sz w:val="24"/>
                <w:szCs w:val="24"/>
                <w:lang w:val="ru-RU"/>
              </w:rPr>
            </w:pP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км</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26,9</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f8"/>
              <w:snapToGrid w:val="0"/>
              <w:spacing w:line="240" w:lineRule="auto"/>
              <w:ind w:firstLine="0"/>
              <w:rPr>
                <w:lang w:val="ru-RU" w:eastAsia="ru-RU"/>
              </w:rPr>
            </w:pPr>
            <w:r w:rsidRPr="001D63D8">
              <w:rPr>
                <w:lang w:val="ru-RU" w:eastAsia="ru-RU"/>
              </w:rPr>
              <w:t>35</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0"/>
                <w:numId w:val="17"/>
              </w:numPr>
              <w:rPr>
                <w:sz w:val="24"/>
                <w:szCs w:val="24"/>
              </w:rPr>
            </w:pPr>
          </w:p>
        </w:tc>
        <w:tc>
          <w:tcPr>
            <w:tcW w:w="4780" w:type="pct"/>
            <w:gridSpan w:val="4"/>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Газоснабжение</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Потребление газа</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млн. м</w:t>
            </w:r>
            <w:r w:rsidRPr="001D63D8">
              <w:rPr>
                <w:sz w:val="24"/>
                <w:szCs w:val="24"/>
                <w:vertAlign w:val="superscript"/>
              </w:rPr>
              <w:t>3</w:t>
            </w:r>
            <w:r w:rsidRPr="001D63D8">
              <w:rPr>
                <w:sz w:val="24"/>
                <w:szCs w:val="24"/>
              </w:rPr>
              <w:t>/год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2,46</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н/д</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c>
          <w:tcPr>
            <w:tcW w:w="1622" w:type="pct"/>
            <w:gridSpan w:val="2"/>
            <w:shd w:val="clear" w:color="auto" w:fill="auto"/>
            <w:tcMar>
              <w:top w:w="0" w:type="dxa"/>
              <w:left w:w="28" w:type="dxa"/>
              <w:bottom w:w="0" w:type="dxa"/>
              <w:right w:w="28" w:type="dxa"/>
            </w:tcMar>
            <w:vAlign w:val="center"/>
          </w:tcPr>
          <w:p w:rsidR="001D63D8" w:rsidRPr="001D63D8" w:rsidRDefault="001D63D8" w:rsidP="00B12186">
            <w:pPr>
              <w:pStyle w:val="aff8"/>
              <w:keepNext/>
              <w:snapToGrid w:val="0"/>
              <w:spacing w:line="240" w:lineRule="auto"/>
              <w:ind w:firstLine="0"/>
              <w:rPr>
                <w:lang w:val="ru-RU" w:eastAsia="ru-RU"/>
              </w:rPr>
            </w:pPr>
            <w:r w:rsidRPr="001D63D8">
              <w:rPr>
                <w:lang w:val="ru-RU" w:eastAsia="ru-RU"/>
              </w:rPr>
              <w:t>АГРС г. Богучар</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км</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1</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38</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0"/>
                <w:numId w:val="17"/>
              </w:numPr>
              <w:rPr>
                <w:sz w:val="24"/>
                <w:szCs w:val="24"/>
              </w:rPr>
            </w:pPr>
          </w:p>
        </w:tc>
        <w:tc>
          <w:tcPr>
            <w:tcW w:w="4780" w:type="pct"/>
            <w:gridSpan w:val="4"/>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rPr>
              <w:t>Теплоснабжение</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Потребление тепла</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Гкал/год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w:t>
            </w:r>
          </w:p>
        </w:tc>
      </w:tr>
      <w:tr w:rsidR="001D63D8" w:rsidRPr="001D63D8" w:rsidTr="00B12186">
        <w:tc>
          <w:tcPr>
            <w:tcW w:w="220" w:type="pct"/>
            <w:vMerge w:val="restar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Производительность централизованных источ</w:t>
            </w:r>
            <w:r w:rsidRPr="001D63D8">
              <w:rPr>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Гкал/час</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r>
      <w:tr w:rsidR="001D63D8" w:rsidRPr="001D63D8" w:rsidTr="00B12186">
        <w:tc>
          <w:tcPr>
            <w:tcW w:w="220" w:type="pct"/>
            <w:vMerge/>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ТЭЦ (АТЭС, АСТ)</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Гкал/час</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r>
      <w:tr w:rsidR="001D63D8" w:rsidRPr="001D63D8" w:rsidTr="00B12186">
        <w:tc>
          <w:tcPr>
            <w:tcW w:w="220" w:type="pct"/>
            <w:vMerge/>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котельные</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Гкал/час</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км</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0</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0</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0"/>
                <w:numId w:val="17"/>
              </w:numPr>
              <w:rPr>
                <w:sz w:val="24"/>
                <w:szCs w:val="24"/>
              </w:rPr>
            </w:pPr>
          </w:p>
        </w:tc>
        <w:tc>
          <w:tcPr>
            <w:tcW w:w="4780" w:type="pct"/>
            <w:gridSpan w:val="4"/>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Водоснабжение</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Водопотребление</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тыс. </w:t>
            </w:r>
            <w:r w:rsidRPr="001D63D8">
              <w:rPr>
                <w:sz w:val="24"/>
                <w:szCs w:val="24"/>
              </w:rPr>
              <w:t>м</w:t>
            </w:r>
            <w:r w:rsidRPr="001D63D8">
              <w:rPr>
                <w:sz w:val="24"/>
                <w:szCs w:val="24"/>
                <w:vertAlign w:val="superscript"/>
              </w:rPr>
              <w:t>3</w:t>
            </w:r>
            <w:r w:rsidRPr="001D63D8">
              <w:rPr>
                <w:sz w:val="24"/>
                <w:szCs w:val="24"/>
              </w:rPr>
              <w:t>/</w:t>
            </w:r>
            <w:r w:rsidRPr="001D63D8">
              <w:rPr>
                <w:sz w:val="24"/>
                <w:szCs w:val="24"/>
                <w:lang w:val="ru-RU"/>
              </w:rPr>
              <w:t>год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37,23</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н.д.</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w:t>
            </w:r>
          </w:p>
        </w:tc>
      </w:tr>
      <w:tr w:rsidR="001D63D8" w:rsidRPr="001D63D8" w:rsidTr="00B12186">
        <w:tc>
          <w:tcPr>
            <w:tcW w:w="220" w:type="pct"/>
            <w:vMerge w:val="restart"/>
            <w:shd w:val="clear" w:color="auto" w:fill="auto"/>
            <w:tcMar>
              <w:top w:w="0" w:type="dxa"/>
              <w:left w:w="28" w:type="dxa"/>
              <w:bottom w:w="0" w:type="dxa"/>
              <w:right w:w="28" w:type="dxa"/>
            </w:tcMar>
            <w:vAlign w:val="center"/>
          </w:tcPr>
          <w:p w:rsidR="001D63D8" w:rsidRPr="001D63D8" w:rsidRDefault="001D63D8" w:rsidP="00B12186">
            <w:pPr>
              <w:pStyle w:val="afc"/>
              <w:keepNext/>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rPr>
            </w:pPr>
            <w:r w:rsidRPr="001D63D8">
              <w:rPr>
                <w:sz w:val="24"/>
                <w:szCs w:val="24"/>
              </w:rPr>
              <w:t>м</w:t>
            </w:r>
            <w:r w:rsidRPr="001D63D8">
              <w:rPr>
                <w:sz w:val="24"/>
                <w:szCs w:val="24"/>
                <w:vertAlign w:val="superscript"/>
              </w:rPr>
              <w:t>3</w:t>
            </w:r>
            <w:r w:rsidRPr="001D63D8">
              <w:rPr>
                <w:sz w:val="24"/>
                <w:szCs w:val="24"/>
              </w:rPr>
              <w:t>/сут</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400</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600</w:t>
            </w:r>
          </w:p>
        </w:tc>
      </w:tr>
      <w:tr w:rsidR="001D63D8" w:rsidRPr="001D63D8" w:rsidTr="00B12186">
        <w:tc>
          <w:tcPr>
            <w:tcW w:w="220" w:type="pct"/>
            <w:vMerge/>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м</w:t>
            </w:r>
            <w:r w:rsidRPr="001D63D8">
              <w:rPr>
                <w:sz w:val="24"/>
                <w:szCs w:val="24"/>
                <w:vertAlign w:val="superscript"/>
              </w:rPr>
              <w:t>3</w:t>
            </w:r>
            <w:r w:rsidRPr="001D63D8">
              <w:rPr>
                <w:sz w:val="24"/>
                <w:szCs w:val="24"/>
              </w:rPr>
              <w:t>/сут</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124</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keepNext/>
              <w:ind w:firstLine="0"/>
              <w:rPr>
                <w:sz w:val="24"/>
                <w:szCs w:val="24"/>
                <w:lang w:val="ru-RU"/>
              </w:rPr>
            </w:pPr>
            <w:r w:rsidRPr="001D63D8">
              <w:rPr>
                <w:sz w:val="24"/>
                <w:szCs w:val="24"/>
                <w:lang w:val="ru-RU"/>
              </w:rPr>
              <w:t>150</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км</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12</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12</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0"/>
                <w:numId w:val="17"/>
              </w:numPr>
              <w:rPr>
                <w:sz w:val="24"/>
                <w:szCs w:val="24"/>
              </w:rPr>
            </w:pPr>
          </w:p>
        </w:tc>
        <w:tc>
          <w:tcPr>
            <w:tcW w:w="4780" w:type="pct"/>
            <w:gridSpan w:val="4"/>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rPr>
              <w:t>Водоотведение</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rPr>
              <w:t>тыс.м</w:t>
            </w:r>
            <w:r w:rsidRPr="001D63D8">
              <w:rPr>
                <w:sz w:val="24"/>
                <w:szCs w:val="24"/>
                <w:vertAlign w:val="superscript"/>
              </w:rPr>
              <w:t>3</w:t>
            </w:r>
            <w:r w:rsidRPr="001D63D8">
              <w:rPr>
                <w:sz w:val="24"/>
                <w:szCs w:val="24"/>
              </w:rPr>
              <w:t>/</w:t>
            </w:r>
            <w:r w:rsidRPr="001D63D8">
              <w:rPr>
                <w:sz w:val="24"/>
                <w:szCs w:val="24"/>
                <w:lang w:val="ru-RU"/>
              </w:rPr>
              <w:t>год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н/д</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Количество очистных сооружений</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ед.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5</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тыс.м</w:t>
            </w:r>
            <w:r w:rsidRPr="001D63D8">
              <w:rPr>
                <w:sz w:val="24"/>
                <w:szCs w:val="24"/>
                <w:vertAlign w:val="superscript"/>
              </w:rPr>
              <w:t>3</w:t>
            </w:r>
            <w:r w:rsidRPr="001D63D8">
              <w:rPr>
                <w:sz w:val="24"/>
                <w:szCs w:val="24"/>
              </w:rPr>
              <w:t>/сут</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н/д</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км</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3,4</w:t>
            </w:r>
          </w:p>
        </w:tc>
      </w:tr>
      <w:tr w:rsidR="001D63D8" w:rsidRPr="001D63D8" w:rsidTr="00B12186">
        <w:trPr>
          <w:trHeight w:val="296"/>
        </w:trPr>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0"/>
                <w:numId w:val="17"/>
              </w:numPr>
              <w:rPr>
                <w:sz w:val="24"/>
                <w:szCs w:val="24"/>
              </w:rPr>
            </w:pPr>
          </w:p>
        </w:tc>
        <w:tc>
          <w:tcPr>
            <w:tcW w:w="4780" w:type="pct"/>
            <w:gridSpan w:val="4"/>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Санитарная очистка территории</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тыс.</w:t>
            </w:r>
            <w:r w:rsidRPr="001D63D8">
              <w:rPr>
                <w:sz w:val="24"/>
                <w:szCs w:val="24"/>
                <w:lang w:val="ru-RU"/>
              </w:rPr>
              <w:t xml:space="preserve"> м</w:t>
            </w:r>
            <w:r w:rsidRPr="001D63D8">
              <w:rPr>
                <w:sz w:val="24"/>
                <w:szCs w:val="24"/>
                <w:vertAlign w:val="superscript"/>
                <w:lang w:val="ru-RU"/>
              </w:rPr>
              <w:t>3</w:t>
            </w:r>
            <w:r w:rsidRPr="001D63D8">
              <w:rPr>
                <w:sz w:val="24"/>
                <w:szCs w:val="24"/>
                <w:lang w:val="ru-RU"/>
              </w:rPr>
              <w:t>/</w:t>
            </w:r>
            <w:r w:rsidRPr="001D63D8">
              <w:rPr>
                <w:sz w:val="24"/>
                <w:szCs w:val="24"/>
              </w:rPr>
              <w:t>год</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0,72</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0,8</w:t>
            </w:r>
          </w:p>
        </w:tc>
      </w:tr>
      <w:tr w:rsidR="001D63D8" w:rsidRPr="001D63D8" w:rsidTr="00B12186">
        <w:tc>
          <w:tcPr>
            <w:tcW w:w="220" w:type="pct"/>
            <w:shd w:val="clear" w:color="auto" w:fill="auto"/>
            <w:tcMar>
              <w:top w:w="0" w:type="dxa"/>
              <w:left w:w="28" w:type="dxa"/>
              <w:bottom w:w="0" w:type="dxa"/>
              <w:right w:w="28" w:type="dxa"/>
            </w:tcMar>
            <w:vAlign w:val="center"/>
          </w:tcPr>
          <w:p w:rsidR="001D63D8" w:rsidRPr="001D63D8" w:rsidRDefault="001D63D8" w:rsidP="00B12186">
            <w:pPr>
              <w:pStyle w:val="afc"/>
              <w:keepLines/>
              <w:numPr>
                <w:ilvl w:val="1"/>
                <w:numId w:val="17"/>
              </w:numPr>
              <w:rPr>
                <w:sz w:val="24"/>
                <w:szCs w:val="24"/>
              </w:rPr>
            </w:pPr>
          </w:p>
        </w:tc>
        <w:tc>
          <w:tcPr>
            <w:tcW w:w="2322"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rPr>
            </w:pPr>
            <w:r w:rsidRPr="001D63D8">
              <w:rPr>
                <w:sz w:val="24"/>
                <w:szCs w:val="24"/>
              </w:rPr>
              <w:t>единиц</w:t>
            </w:r>
            <w:r w:rsidRPr="001D63D8">
              <w:rPr>
                <w:sz w:val="24"/>
                <w:szCs w:val="24"/>
                <w:lang w:val="ru-RU"/>
              </w:rPr>
              <w:t>/</w:t>
            </w:r>
            <w:r w:rsidRPr="001D63D8">
              <w:rPr>
                <w:sz w:val="24"/>
                <w:szCs w:val="24"/>
              </w:rPr>
              <w:t>га</w:t>
            </w:r>
          </w:p>
        </w:tc>
        <w:tc>
          <w:tcPr>
            <w:tcW w:w="823"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2</w:t>
            </w:r>
          </w:p>
        </w:tc>
        <w:tc>
          <w:tcPr>
            <w:tcW w:w="799" w:type="pct"/>
            <w:shd w:val="clear" w:color="auto" w:fill="auto"/>
            <w:tcMar>
              <w:top w:w="0" w:type="dxa"/>
              <w:left w:w="28" w:type="dxa"/>
              <w:bottom w:w="0" w:type="dxa"/>
              <w:right w:w="28" w:type="dxa"/>
            </w:tcMar>
            <w:vAlign w:val="center"/>
          </w:tcPr>
          <w:p w:rsidR="001D63D8" w:rsidRPr="001D63D8" w:rsidRDefault="001D63D8" w:rsidP="00B12186">
            <w:pPr>
              <w:pStyle w:val="afc"/>
              <w:ind w:firstLine="0"/>
              <w:rPr>
                <w:sz w:val="24"/>
                <w:szCs w:val="24"/>
                <w:lang w:val="ru-RU"/>
              </w:rPr>
            </w:pPr>
            <w:r w:rsidRPr="001D63D8">
              <w:rPr>
                <w:sz w:val="24"/>
                <w:szCs w:val="24"/>
                <w:lang w:val="ru-RU"/>
              </w:rPr>
              <w:t>2</w:t>
            </w:r>
          </w:p>
        </w:tc>
      </w:tr>
    </w:tbl>
    <w:bookmarkEnd w:id="17"/>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Раздел 4. Характеристика основных мероприятий, обеспечивающих достижение целевых показателей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Общая программа инвестиционных проектов Суходонецкого сельского поселения до 2020 года (тыс. руб.) представлена в таблице 4.1. и приложении 2</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4.1.</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9"/>
        <w:gridCol w:w="1067"/>
        <w:gridCol w:w="833"/>
        <w:gridCol w:w="831"/>
        <w:gridCol w:w="833"/>
        <w:gridCol w:w="840"/>
        <w:gridCol w:w="831"/>
        <w:gridCol w:w="829"/>
      </w:tblGrid>
      <w:tr w:rsidR="001D63D8" w:rsidRPr="001D63D8" w:rsidTr="00B12186">
        <w:trPr>
          <w:trHeight w:val="134"/>
          <w:tblHeader/>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Наименование</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2017-2022 тыс. руб.</w:t>
            </w:r>
          </w:p>
        </w:tc>
        <w:tc>
          <w:tcPr>
            <w:tcW w:w="426"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2017</w:t>
            </w:r>
          </w:p>
        </w:tc>
        <w:tc>
          <w:tcPr>
            <w:tcW w:w="425"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2018</w:t>
            </w:r>
          </w:p>
        </w:tc>
        <w:tc>
          <w:tcPr>
            <w:tcW w:w="426"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2019</w:t>
            </w:r>
          </w:p>
        </w:tc>
        <w:tc>
          <w:tcPr>
            <w:tcW w:w="430"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2020</w:t>
            </w:r>
          </w:p>
        </w:tc>
        <w:tc>
          <w:tcPr>
            <w:tcW w:w="425"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2021</w:t>
            </w:r>
          </w:p>
        </w:tc>
        <w:tc>
          <w:tcPr>
            <w:tcW w:w="424"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2022</w:t>
            </w:r>
          </w:p>
        </w:tc>
      </w:tr>
      <w:tr w:rsidR="001D63D8" w:rsidRPr="001D63D8" w:rsidTr="00B12186">
        <w:trPr>
          <w:trHeight w:val="134"/>
          <w:tblHeader/>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1</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426"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425"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4</w:t>
            </w:r>
          </w:p>
        </w:tc>
        <w:tc>
          <w:tcPr>
            <w:tcW w:w="426"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5</w:t>
            </w:r>
          </w:p>
        </w:tc>
        <w:tc>
          <w:tcPr>
            <w:tcW w:w="430"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6</w:t>
            </w:r>
          </w:p>
        </w:tc>
        <w:tc>
          <w:tcPr>
            <w:tcW w:w="425"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7</w:t>
            </w:r>
          </w:p>
        </w:tc>
        <w:tc>
          <w:tcPr>
            <w:tcW w:w="424"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8</w:t>
            </w:r>
          </w:p>
        </w:tc>
      </w:tr>
      <w:tr w:rsidR="001D63D8" w:rsidRPr="001D63D8" w:rsidTr="00B12186">
        <w:trPr>
          <w:trHeight w:val="134"/>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инвестиционных проектов в электроснабжении</w:t>
            </w:r>
          </w:p>
        </w:tc>
      </w:tr>
      <w:tr w:rsidR="001D63D8" w:rsidRPr="001D63D8" w:rsidTr="00B12186">
        <w:trPr>
          <w:trHeight w:val="276"/>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left"/>
              <w:rPr>
                <w:rFonts w:ascii="Times New Roman" w:hAnsi="Times New Roman"/>
              </w:rPr>
            </w:pPr>
            <w:r w:rsidRPr="001D63D8">
              <w:rPr>
                <w:rFonts w:ascii="Times New Roman" w:hAnsi="Times New Roman"/>
              </w:rPr>
              <w:t>инвестиционные проекты в сфере электроснабжения отсутствуют</w:t>
            </w:r>
          </w:p>
        </w:tc>
      </w:tr>
      <w:tr w:rsidR="001D63D8" w:rsidRPr="001D63D8" w:rsidTr="00B12186">
        <w:trPr>
          <w:trHeight w:val="277"/>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инвестиционных проектов в газоснабжении</w:t>
            </w:r>
          </w:p>
        </w:tc>
      </w:tr>
      <w:tr w:rsidR="001D63D8" w:rsidRPr="001D63D8" w:rsidTr="00B12186">
        <w:trPr>
          <w:trHeight w:val="276"/>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left"/>
              <w:rPr>
                <w:rFonts w:ascii="Times New Roman" w:hAnsi="Times New Roman"/>
              </w:rPr>
            </w:pPr>
            <w:r w:rsidRPr="001D63D8">
              <w:rPr>
                <w:rFonts w:ascii="Times New Roman" w:hAnsi="Times New Roman"/>
              </w:rPr>
              <w:t>инвестиционные проекты в сфере газоснабжения отсутствуют</w:t>
            </w:r>
          </w:p>
        </w:tc>
      </w:tr>
      <w:tr w:rsidR="001D63D8" w:rsidRPr="001D63D8" w:rsidTr="00B12186">
        <w:trPr>
          <w:trHeight w:val="271"/>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инвестиционных проектов в теплоснабжении</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Задача 1: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8 500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8000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Проект: Новое строительство, реконструкция и техническое перевооружение (головных объектов теплоснабжения) источников тепловой энергии</w:t>
            </w:r>
          </w:p>
          <w:p w:rsidR="001D63D8" w:rsidRPr="001D63D8" w:rsidRDefault="001D63D8" w:rsidP="00B12186">
            <w:pPr>
              <w:ind w:firstLine="0"/>
              <w:jc w:val="center"/>
              <w:rPr>
                <w:rFonts w:ascii="Times New Roman" w:hAnsi="Times New Roman"/>
              </w:rPr>
            </w:pP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8500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8000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77"/>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8500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8000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71"/>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инвестиционных проектов в водоснабжении</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Задача 1: Инженерно-техническая оптимизация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120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60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Задача 2: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28900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19300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9600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Проект. Реконструкция водопроводных сетей и сооружений</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p>
        </w:tc>
        <w:tc>
          <w:tcPr>
            <w:tcW w:w="426" w:type="pct"/>
            <w:shd w:val="clear" w:color="auto" w:fill="auto"/>
          </w:tcPr>
          <w:p w:rsidR="001D63D8" w:rsidRPr="001D63D8" w:rsidRDefault="001D63D8" w:rsidP="00B12186">
            <w:pPr>
              <w:ind w:firstLine="0"/>
              <w:jc w:val="center"/>
              <w:rPr>
                <w:rFonts w:ascii="Times New Roman" w:hAnsi="Times New Roman"/>
              </w:rPr>
            </w:pPr>
          </w:p>
        </w:tc>
        <w:tc>
          <w:tcPr>
            <w:tcW w:w="425" w:type="pct"/>
            <w:shd w:val="clear" w:color="auto" w:fill="auto"/>
          </w:tcPr>
          <w:p w:rsidR="001D63D8" w:rsidRPr="001D63D8" w:rsidRDefault="001D63D8" w:rsidP="00B12186">
            <w:pPr>
              <w:ind w:left="-57" w:right="-57" w:firstLine="0"/>
              <w:jc w:val="center"/>
              <w:rPr>
                <w:rFonts w:ascii="Times New Roman" w:hAnsi="Times New Roman"/>
              </w:rPr>
            </w:pPr>
          </w:p>
        </w:tc>
        <w:tc>
          <w:tcPr>
            <w:tcW w:w="426" w:type="pct"/>
            <w:shd w:val="clear" w:color="auto" w:fill="auto"/>
          </w:tcPr>
          <w:p w:rsidR="001D63D8" w:rsidRPr="001D63D8" w:rsidRDefault="001D63D8" w:rsidP="00B12186">
            <w:pPr>
              <w:ind w:firstLine="0"/>
              <w:jc w:val="center"/>
              <w:rPr>
                <w:rFonts w:ascii="Times New Roman" w:hAnsi="Times New Roman"/>
              </w:rPr>
            </w:pPr>
          </w:p>
        </w:tc>
        <w:tc>
          <w:tcPr>
            <w:tcW w:w="430" w:type="pct"/>
            <w:shd w:val="clear" w:color="auto" w:fill="auto"/>
          </w:tcPr>
          <w:p w:rsidR="001D63D8" w:rsidRPr="001D63D8" w:rsidRDefault="001D63D8" w:rsidP="00B12186">
            <w:pPr>
              <w:ind w:firstLine="0"/>
              <w:jc w:val="center"/>
              <w:rPr>
                <w:rFonts w:ascii="Times New Roman" w:hAnsi="Times New Roman"/>
              </w:rPr>
            </w:pPr>
          </w:p>
        </w:tc>
        <w:tc>
          <w:tcPr>
            <w:tcW w:w="425" w:type="pct"/>
            <w:shd w:val="clear" w:color="auto" w:fill="auto"/>
            <w:vAlign w:val="center"/>
          </w:tcPr>
          <w:p w:rsidR="001D63D8" w:rsidRPr="001D63D8" w:rsidRDefault="001D63D8" w:rsidP="00B12186">
            <w:pPr>
              <w:ind w:firstLine="0"/>
              <w:jc w:val="center"/>
              <w:rPr>
                <w:rFonts w:ascii="Times New Roman" w:hAnsi="Times New Roman"/>
              </w:rPr>
            </w:pPr>
          </w:p>
        </w:tc>
        <w:tc>
          <w:tcPr>
            <w:tcW w:w="424" w:type="pct"/>
            <w:shd w:val="clear" w:color="auto" w:fill="auto"/>
            <w:vAlign w:val="center"/>
          </w:tcPr>
          <w:p w:rsidR="001D63D8" w:rsidRPr="001D63D8" w:rsidRDefault="001D63D8" w:rsidP="00B12186">
            <w:pPr>
              <w:ind w:firstLine="0"/>
              <w:jc w:val="center"/>
              <w:rPr>
                <w:rFonts w:ascii="Times New Roman" w:hAnsi="Times New Roman"/>
              </w:rPr>
            </w:pP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Задача 4: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32020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2060</w:t>
            </w:r>
          </w:p>
        </w:tc>
        <w:tc>
          <w:tcPr>
            <w:tcW w:w="425" w:type="pct"/>
            <w:shd w:val="clear" w:color="auto" w:fill="auto"/>
            <w:vAlign w:val="center"/>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20360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9600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43"/>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инвестиционных проектов в водоотведении</w:t>
            </w:r>
          </w:p>
        </w:tc>
      </w:tr>
      <w:tr w:rsidR="001D63D8" w:rsidRPr="001D63D8" w:rsidTr="00B12186">
        <w:trPr>
          <w:trHeight w:val="276"/>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инвестиционные проекты в сфере водоотведения отсутствуют</w:t>
            </w:r>
          </w:p>
        </w:tc>
      </w:tr>
      <w:tr w:rsidR="001D63D8" w:rsidRPr="001D63D8" w:rsidTr="00B12186">
        <w:trPr>
          <w:trHeight w:val="257"/>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инвестиционных проектов в сфере сбора и утилизации (захоронения) ТБО</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Задача 1: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pStyle w:val="aff4"/>
              <w:keepNext/>
              <w:spacing w:after="0" w:line="240" w:lineRule="auto"/>
              <w:ind w:firstLine="0"/>
              <w:jc w:val="center"/>
              <w:rPr>
                <w:rFonts w:ascii="Times New Roman" w:hAnsi="Times New Roman"/>
                <w:szCs w:val="24"/>
              </w:rPr>
            </w:pPr>
            <w:r w:rsidRPr="001D63D8">
              <w:rPr>
                <w:rFonts w:ascii="Times New Roman" w:hAnsi="Times New Roman"/>
                <w:szCs w:val="24"/>
              </w:rPr>
              <w:lastRenderedPageBreak/>
              <w:t>Задача 3: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90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20</w:t>
            </w:r>
          </w:p>
        </w:tc>
      </w:tr>
      <w:tr w:rsidR="001D63D8" w:rsidRPr="001D63D8" w:rsidTr="00B12186">
        <w:trPr>
          <w:trHeight w:val="277"/>
        </w:trPr>
        <w:tc>
          <w:tcPr>
            <w:tcW w:w="5000" w:type="pct"/>
            <w:gridSpan w:val="8"/>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Программа реализации ресурсосберегающих проектов у потребителей</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Проект: Мероприятия по энергосбережению и повышению энергетической эффективности жилищного фонда</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Проект. Мероприятия по энергосбережению в бюджетных учреждениях и повышению энергетической эффективности этих учреждений</w:t>
            </w:r>
          </w:p>
        </w:tc>
        <w:tc>
          <w:tcPr>
            <w:tcW w:w="546" w:type="pct"/>
            <w:shd w:val="clear" w:color="auto" w:fill="auto"/>
            <w:tcMar>
              <w:top w:w="0" w:type="dxa"/>
              <w:left w:w="28" w:type="dxa"/>
              <w:bottom w:w="0" w:type="dxa"/>
              <w:right w:w="28" w:type="dxa"/>
            </w:tcMar>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Итого по Программе реализации ресурсосберегающих проектов у потребителей</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15</w:t>
            </w:r>
          </w:p>
        </w:tc>
        <w:tc>
          <w:tcPr>
            <w:tcW w:w="426"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30"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5"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c>
          <w:tcPr>
            <w:tcW w:w="424" w:type="pct"/>
            <w:shd w:val="clear" w:color="auto" w:fill="auto"/>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r>
      <w:tr w:rsidR="001D63D8" w:rsidRPr="001D63D8" w:rsidTr="00B12186">
        <w:trPr>
          <w:trHeight w:val="49"/>
        </w:trPr>
        <w:tc>
          <w:tcPr>
            <w:tcW w:w="1898"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ВСЕГО:</w:t>
            </w:r>
          </w:p>
        </w:tc>
        <w:tc>
          <w:tcPr>
            <w:tcW w:w="546" w:type="pct"/>
            <w:shd w:val="clear" w:color="auto" w:fill="auto"/>
            <w:tcMar>
              <w:top w:w="0" w:type="dxa"/>
              <w:left w:w="28" w:type="dxa"/>
              <w:bottom w:w="0" w:type="dxa"/>
              <w:right w:w="28" w:type="dxa"/>
            </w:tcMar>
            <w:vAlign w:val="center"/>
          </w:tcPr>
          <w:p w:rsidR="001D63D8" w:rsidRPr="001D63D8" w:rsidRDefault="001D63D8" w:rsidP="00B12186">
            <w:pPr>
              <w:ind w:firstLine="0"/>
              <w:jc w:val="center"/>
              <w:rPr>
                <w:rFonts w:ascii="Times New Roman" w:hAnsi="Times New Roman"/>
              </w:rPr>
            </w:pPr>
            <w:r w:rsidRPr="001D63D8">
              <w:rPr>
                <w:rFonts w:ascii="Times New Roman" w:hAnsi="Times New Roman"/>
              </w:rPr>
              <w:t>40680</w:t>
            </w:r>
          </w:p>
        </w:tc>
        <w:tc>
          <w:tcPr>
            <w:tcW w:w="426"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2585</w:t>
            </w:r>
          </w:p>
        </w:tc>
        <w:tc>
          <w:tcPr>
            <w:tcW w:w="425" w:type="pct"/>
            <w:shd w:val="clear" w:color="auto" w:fill="auto"/>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28385</w:t>
            </w:r>
          </w:p>
        </w:tc>
        <w:tc>
          <w:tcPr>
            <w:tcW w:w="426"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9620</w:t>
            </w:r>
          </w:p>
        </w:tc>
        <w:tc>
          <w:tcPr>
            <w:tcW w:w="430"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30</w:t>
            </w:r>
          </w:p>
        </w:tc>
        <w:tc>
          <w:tcPr>
            <w:tcW w:w="425"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30</w:t>
            </w:r>
          </w:p>
        </w:tc>
        <w:tc>
          <w:tcPr>
            <w:tcW w:w="424" w:type="pct"/>
            <w:shd w:val="clear" w:color="auto" w:fill="auto"/>
          </w:tcPr>
          <w:p w:rsidR="001D63D8" w:rsidRPr="001D63D8" w:rsidRDefault="001D63D8" w:rsidP="00B12186">
            <w:pPr>
              <w:ind w:firstLine="0"/>
              <w:jc w:val="center"/>
              <w:rPr>
                <w:rFonts w:ascii="Times New Roman" w:hAnsi="Times New Roman"/>
              </w:rPr>
            </w:pPr>
            <w:r w:rsidRPr="001D63D8">
              <w:rPr>
                <w:rFonts w:ascii="Times New Roman" w:hAnsi="Times New Roman"/>
              </w:rPr>
              <w:t>30</w:t>
            </w:r>
          </w:p>
        </w:tc>
      </w:tr>
    </w:tbl>
    <w:p w:rsidR="001D63D8" w:rsidRPr="001D63D8" w:rsidRDefault="001D63D8" w:rsidP="001D63D8">
      <w:pPr>
        <w:pStyle w:val="22"/>
        <w:ind w:firstLine="0"/>
        <w:rPr>
          <w:rFonts w:ascii="Times New Roman" w:hAnsi="Times New Roman" w:cs="Times New Roman"/>
          <w:b w:val="0"/>
          <w:sz w:val="24"/>
          <w:szCs w:val="24"/>
        </w:rPr>
      </w:pPr>
      <w:bookmarkStart w:id="25" w:name="_Toc387935410"/>
      <w:bookmarkStart w:id="26" w:name="_Toc411853993"/>
      <w:bookmarkStart w:id="27" w:name="_Toc412029693"/>
      <w:bookmarkStart w:id="28" w:name="_Toc410138338"/>
      <w:bookmarkStart w:id="29" w:name="_Toc412029694"/>
      <w:bookmarkStart w:id="30" w:name="_Toc451159982"/>
      <w:bookmarkEnd w:id="25"/>
      <w:bookmarkEnd w:id="26"/>
      <w:bookmarkEnd w:id="27"/>
      <w:r w:rsidRPr="001D63D8">
        <w:rPr>
          <w:rFonts w:ascii="Times New Roman" w:hAnsi="Times New Roman" w:cs="Times New Roman"/>
          <w:b w:val="0"/>
          <w:sz w:val="24"/>
          <w:szCs w:val="24"/>
        </w:rPr>
        <w:t>4.1. Программные мероприятия в электроснабжении</w:t>
      </w:r>
      <w:bookmarkEnd w:id="28"/>
      <w:bookmarkEnd w:id="29"/>
      <w:bookmarkEnd w:id="30"/>
    </w:p>
    <w:p w:rsidR="001D63D8" w:rsidRPr="001D63D8" w:rsidRDefault="001D63D8" w:rsidP="001D63D8">
      <w:pPr>
        <w:pStyle w:val="22"/>
        <w:ind w:firstLine="709"/>
        <w:jc w:val="both"/>
        <w:rPr>
          <w:rFonts w:ascii="Times New Roman" w:hAnsi="Times New Roman" w:cs="Times New Roman"/>
          <w:b w:val="0"/>
          <w:sz w:val="24"/>
          <w:szCs w:val="24"/>
        </w:rPr>
      </w:pPr>
      <w:bookmarkStart w:id="31" w:name="_Toc299984072"/>
      <w:bookmarkStart w:id="32" w:name="_Toc353127754"/>
      <w:bookmarkStart w:id="33" w:name="_Toc410138342"/>
      <w:bookmarkStart w:id="34" w:name="_Toc412029698"/>
      <w:bookmarkStart w:id="35" w:name="_Toc451159983"/>
      <w:r w:rsidRPr="001D63D8">
        <w:rPr>
          <w:rFonts w:ascii="Times New Roman" w:hAnsi="Times New Roman" w:cs="Times New Roman"/>
          <w:b w:val="0"/>
          <w:sz w:val="24"/>
          <w:szCs w:val="24"/>
        </w:rPr>
        <w:t>Мероприятия в сфере электроснабжения планируется осуществить после 2022 года.</w:t>
      </w:r>
    </w:p>
    <w:p w:rsidR="001D63D8" w:rsidRPr="001D63D8" w:rsidRDefault="001D63D8" w:rsidP="001D63D8">
      <w:pPr>
        <w:pStyle w:val="22"/>
        <w:ind w:firstLine="0"/>
        <w:rPr>
          <w:rFonts w:ascii="Times New Roman" w:hAnsi="Times New Roman" w:cs="Times New Roman"/>
          <w:b w:val="0"/>
          <w:sz w:val="24"/>
          <w:szCs w:val="24"/>
        </w:rPr>
      </w:pPr>
      <w:r w:rsidRPr="001D63D8">
        <w:rPr>
          <w:rFonts w:ascii="Times New Roman" w:hAnsi="Times New Roman" w:cs="Times New Roman"/>
          <w:b w:val="0"/>
          <w:sz w:val="24"/>
          <w:szCs w:val="24"/>
        </w:rPr>
        <w:t>4.2. Программные мероприятия в газоснабжении</w:t>
      </w:r>
      <w:bookmarkEnd w:id="31"/>
      <w:bookmarkEnd w:id="32"/>
      <w:bookmarkEnd w:id="33"/>
      <w:bookmarkEnd w:id="34"/>
      <w:bookmarkEnd w:id="35"/>
    </w:p>
    <w:p w:rsidR="001D63D8" w:rsidRPr="001D63D8" w:rsidRDefault="001D63D8" w:rsidP="001D63D8">
      <w:pPr>
        <w:pStyle w:val="22"/>
        <w:ind w:firstLine="709"/>
        <w:jc w:val="both"/>
        <w:rPr>
          <w:rFonts w:ascii="Times New Roman" w:hAnsi="Times New Roman" w:cs="Times New Roman"/>
          <w:b w:val="0"/>
          <w:sz w:val="24"/>
          <w:szCs w:val="24"/>
        </w:rPr>
      </w:pPr>
      <w:r w:rsidRPr="001D63D8">
        <w:rPr>
          <w:rFonts w:ascii="Times New Roman" w:hAnsi="Times New Roman" w:cs="Times New Roman"/>
          <w:b w:val="0"/>
          <w:sz w:val="24"/>
          <w:szCs w:val="24"/>
        </w:rPr>
        <w:t>Мероприятия планируется осуществить после 2022 года.</w:t>
      </w:r>
    </w:p>
    <w:p w:rsidR="001D63D8" w:rsidRPr="001D63D8" w:rsidRDefault="001D63D8" w:rsidP="001D63D8">
      <w:pPr>
        <w:pStyle w:val="22"/>
        <w:ind w:firstLine="0"/>
        <w:rPr>
          <w:rFonts w:ascii="Times New Roman" w:hAnsi="Times New Roman" w:cs="Times New Roman"/>
          <w:b w:val="0"/>
          <w:sz w:val="24"/>
          <w:szCs w:val="24"/>
        </w:rPr>
      </w:pPr>
      <w:bookmarkStart w:id="36" w:name="_Toc299984069"/>
      <w:bookmarkStart w:id="37" w:name="_Toc353127751"/>
      <w:bookmarkStart w:id="38" w:name="_Toc410138339"/>
      <w:bookmarkStart w:id="39" w:name="_Toc412029695"/>
      <w:bookmarkStart w:id="40" w:name="_Toc451159984"/>
      <w:r w:rsidRPr="001D63D8">
        <w:rPr>
          <w:rFonts w:ascii="Times New Roman" w:hAnsi="Times New Roman" w:cs="Times New Roman"/>
          <w:b w:val="0"/>
          <w:sz w:val="24"/>
          <w:szCs w:val="24"/>
        </w:rPr>
        <w:t>4.3. Программные мероприятия в теплоснабжении</w:t>
      </w:r>
      <w:bookmarkEnd w:id="36"/>
      <w:bookmarkEnd w:id="37"/>
      <w:bookmarkEnd w:id="38"/>
      <w:bookmarkEnd w:id="39"/>
      <w:bookmarkEnd w:id="40"/>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Суходонецкого сельского поселения, включает: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Задача: Разработка мероприятий по комплексной реконструкции и модернизации систем коммунальной инфраструктуры.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Основное мероприятие 1.1. Установка блочно-модульной котельной для МКОУ Суходонецкой ООШ (включая ПИР).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 xml:space="preserve">Срок реализации проекта: 2017-2018гг.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Необходимый объем финансирования: 8 500 тыс. руб.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получения эффекта: в течение срока полезного использования оборудования.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1D63D8" w:rsidRPr="001D63D8" w:rsidRDefault="001D63D8" w:rsidP="001D63D8">
      <w:pPr>
        <w:pStyle w:val="22"/>
        <w:ind w:firstLine="0"/>
        <w:rPr>
          <w:rFonts w:ascii="Times New Roman" w:hAnsi="Times New Roman" w:cs="Times New Roman"/>
          <w:b w:val="0"/>
          <w:sz w:val="24"/>
          <w:szCs w:val="24"/>
        </w:rPr>
      </w:pPr>
      <w:bookmarkStart w:id="41" w:name="_Toc299984070"/>
      <w:bookmarkStart w:id="42" w:name="_Toc353127752"/>
      <w:bookmarkStart w:id="43" w:name="_Toc410138340"/>
      <w:bookmarkStart w:id="44" w:name="_Toc412029696"/>
      <w:bookmarkStart w:id="45" w:name="_Toc451159985"/>
      <w:r w:rsidRPr="001D63D8">
        <w:rPr>
          <w:rFonts w:ascii="Times New Roman" w:hAnsi="Times New Roman" w:cs="Times New Roman"/>
          <w:b w:val="0"/>
          <w:sz w:val="24"/>
          <w:szCs w:val="24"/>
        </w:rPr>
        <w:t>4.4. Программные мероприятия в водоснабжении</w:t>
      </w:r>
      <w:bookmarkEnd w:id="41"/>
      <w:bookmarkEnd w:id="42"/>
      <w:bookmarkEnd w:id="43"/>
      <w:bookmarkEnd w:id="44"/>
      <w:bookmarkEnd w:id="45"/>
    </w:p>
    <w:p w:rsidR="001D63D8" w:rsidRPr="001D63D8" w:rsidRDefault="001D63D8" w:rsidP="001D63D8">
      <w:pPr>
        <w:ind w:firstLine="709"/>
        <w:rPr>
          <w:rFonts w:ascii="Times New Roman" w:hAnsi="Times New Roman"/>
          <w:lang/>
        </w:rPr>
      </w:pPr>
      <w:r w:rsidRPr="001D63D8">
        <w:rPr>
          <w:rFonts w:ascii="Times New Roman" w:hAnsi="Times New Roman"/>
          <w:lang/>
        </w:rPr>
        <w:t>Основное мероприятие 1.2. Организация водоснабжения Суходонецкого сельского поселения.</w:t>
      </w:r>
    </w:p>
    <w:p w:rsidR="001D63D8" w:rsidRPr="001D63D8" w:rsidRDefault="001D63D8" w:rsidP="001D63D8">
      <w:pPr>
        <w:pStyle w:val="aff4"/>
        <w:spacing w:after="0" w:line="240" w:lineRule="auto"/>
        <w:ind w:firstLine="709"/>
        <w:rPr>
          <w:rFonts w:ascii="Times New Roman" w:hAnsi="Times New Roman"/>
          <w:szCs w:val="24"/>
        </w:rPr>
      </w:pPr>
      <w:bookmarkStart w:id="46" w:name="_Toc299984071"/>
      <w:bookmarkStart w:id="47" w:name="_Toc353127753"/>
      <w:bookmarkStart w:id="48" w:name="_Toc410138341"/>
      <w:bookmarkStart w:id="49" w:name="_Toc412029697"/>
      <w:bookmarkStart w:id="50" w:name="_Toc451159986"/>
      <w:r w:rsidRPr="001D63D8">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Суходонецкого сельского поселения, включает: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1: Инженерно-техническая оптимизация систем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2017-2018 гг.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Необходимый объем финансирования: 120 тыс. руб.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2: Перспективное планирование развития систем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Мероприятие 1.2.2. Перспективное планирование систем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подготовка и принятие муниципальной программы поэтапной реконструкции и замены сетей водоснабжения Суходонецкого сельского поселения;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1D63D8" w:rsidRPr="001D63D8" w:rsidRDefault="001D63D8" w:rsidP="001D63D8">
      <w:pPr>
        <w:pStyle w:val="aff4"/>
        <w:tabs>
          <w:tab w:val="left" w:pos="709"/>
        </w:tabs>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2017-2018 гг. </w:t>
      </w:r>
    </w:p>
    <w:p w:rsidR="001D63D8" w:rsidRPr="001D63D8" w:rsidRDefault="001D63D8" w:rsidP="001D63D8">
      <w:pPr>
        <w:pStyle w:val="aff4"/>
        <w:tabs>
          <w:tab w:val="left" w:pos="709"/>
        </w:tabs>
        <w:spacing w:after="0" w:line="240" w:lineRule="auto"/>
        <w:ind w:firstLine="709"/>
        <w:rPr>
          <w:rFonts w:ascii="Times New Roman" w:hAnsi="Times New Roman"/>
          <w:szCs w:val="24"/>
        </w:rPr>
      </w:pPr>
      <w:r w:rsidRPr="001D63D8">
        <w:rPr>
          <w:rFonts w:ascii="Times New Roman" w:hAnsi="Times New Roman"/>
          <w:szCs w:val="24"/>
        </w:rPr>
        <w:t xml:space="preserve">Необходимый объем финансирования: 3000 тыс. руб.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Реконструкция сетей водоснабжения с. Белая Горка 1-я (включая ПИР).</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Реконструкция сетей водоснабжения с. Сухой Донец (включая ПИР).</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 xml:space="preserve">Цель проекта: обеспечение надежного водоснабжения, соответствие воды требованиям законодательства.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проекта: 2018-2019 гг. </w:t>
      </w:r>
    </w:p>
    <w:p w:rsidR="001D63D8" w:rsidRPr="001D63D8" w:rsidRDefault="001D63D8" w:rsidP="001D63D8">
      <w:pPr>
        <w:pStyle w:val="aff4"/>
        <w:spacing w:after="0" w:line="240" w:lineRule="auto"/>
        <w:ind w:firstLine="709"/>
        <w:rPr>
          <w:rFonts w:ascii="Times New Roman" w:eastAsia="Times New Roman" w:hAnsi="Times New Roman"/>
          <w:szCs w:val="24"/>
          <w:lang w:eastAsia="ru-RU"/>
        </w:rPr>
      </w:pPr>
      <w:r w:rsidRPr="001D63D8">
        <w:rPr>
          <w:rFonts w:ascii="Times New Roman" w:hAnsi="Times New Roman"/>
          <w:szCs w:val="24"/>
        </w:rPr>
        <w:t xml:space="preserve">Необходимый объем финансирования: </w:t>
      </w:r>
      <w:r w:rsidRPr="001D63D8">
        <w:rPr>
          <w:rFonts w:ascii="Times New Roman" w:eastAsia="Times New Roman" w:hAnsi="Times New Roman"/>
          <w:szCs w:val="24"/>
          <w:lang w:eastAsia="ru-RU"/>
        </w:rPr>
        <w:t>28900 тыс. руб</w:t>
      </w:r>
      <w:r w:rsidRPr="001D63D8">
        <w:rPr>
          <w:rFonts w:ascii="Times New Roman" w:hAnsi="Times New Roman"/>
          <w:szCs w:val="24"/>
        </w:rPr>
        <w:t xml:space="preserve">.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снижение потерь, повышение качества воды.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Срок получения эффекта: в соответствии с графиком реализации проекта предусмотрен с момента завершения реконструкции.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Задача 4: Повышение инвестиционной привлекательности коммунальной инфраструктуры.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2017-2022гг.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Дополнительного финансирования не требуется.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Ожидаемый эффект: повышение надежности и качества централизованного водоснабжения.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2017-2022гг.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Дополнительного финансирования не требуется.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1D63D8" w:rsidRPr="001D63D8" w:rsidRDefault="001D63D8" w:rsidP="001D63D8">
      <w:pPr>
        <w:pStyle w:val="22"/>
        <w:ind w:firstLine="0"/>
        <w:rPr>
          <w:rFonts w:ascii="Times New Roman" w:hAnsi="Times New Roman" w:cs="Times New Roman"/>
          <w:b w:val="0"/>
          <w:sz w:val="24"/>
          <w:szCs w:val="24"/>
        </w:rPr>
      </w:pPr>
      <w:r w:rsidRPr="001D63D8">
        <w:rPr>
          <w:rFonts w:ascii="Times New Roman" w:hAnsi="Times New Roman" w:cs="Times New Roman"/>
          <w:b w:val="0"/>
          <w:sz w:val="24"/>
          <w:szCs w:val="24"/>
        </w:rPr>
        <w:t xml:space="preserve">4.5. </w:t>
      </w:r>
      <w:bookmarkEnd w:id="46"/>
      <w:bookmarkEnd w:id="47"/>
      <w:bookmarkEnd w:id="48"/>
      <w:bookmarkEnd w:id="49"/>
      <w:bookmarkEnd w:id="50"/>
      <w:r w:rsidRPr="001D63D8">
        <w:rPr>
          <w:rFonts w:ascii="Times New Roman" w:hAnsi="Times New Roman" w:cs="Times New Roman"/>
          <w:b w:val="0"/>
          <w:sz w:val="24"/>
          <w:szCs w:val="24"/>
        </w:rPr>
        <w:t>Программные мероприятия в водоотведении</w:t>
      </w:r>
    </w:p>
    <w:p w:rsidR="001D63D8" w:rsidRPr="001D63D8" w:rsidRDefault="001D63D8" w:rsidP="001D63D8">
      <w:pPr>
        <w:pStyle w:val="22"/>
        <w:ind w:firstLine="709"/>
        <w:jc w:val="both"/>
        <w:rPr>
          <w:rFonts w:ascii="Times New Roman" w:hAnsi="Times New Roman" w:cs="Times New Roman"/>
          <w:b w:val="0"/>
          <w:sz w:val="24"/>
          <w:szCs w:val="24"/>
        </w:rPr>
      </w:pPr>
      <w:bookmarkStart w:id="51" w:name="_Toc299984073"/>
      <w:bookmarkStart w:id="52" w:name="_Toc353127755"/>
      <w:bookmarkStart w:id="53" w:name="_Toc410138343"/>
      <w:bookmarkStart w:id="54" w:name="_Toc412029699"/>
      <w:bookmarkStart w:id="55" w:name="_Toc451159987"/>
      <w:r w:rsidRPr="001D63D8">
        <w:rPr>
          <w:rFonts w:ascii="Times New Roman" w:hAnsi="Times New Roman" w:cs="Times New Roman"/>
          <w:b w:val="0"/>
          <w:sz w:val="24"/>
          <w:szCs w:val="24"/>
        </w:rPr>
        <w:t>Программные мероприятия в сфере водоотведения планируется осуществить после 2022 года.</w:t>
      </w:r>
    </w:p>
    <w:p w:rsidR="001D63D8" w:rsidRPr="001D63D8" w:rsidRDefault="001D63D8" w:rsidP="001D63D8">
      <w:pPr>
        <w:pStyle w:val="22"/>
        <w:ind w:firstLine="709"/>
        <w:rPr>
          <w:rFonts w:ascii="Times New Roman" w:hAnsi="Times New Roman" w:cs="Times New Roman"/>
          <w:b w:val="0"/>
          <w:sz w:val="24"/>
          <w:szCs w:val="24"/>
        </w:rPr>
      </w:pPr>
      <w:r w:rsidRPr="001D63D8">
        <w:rPr>
          <w:rFonts w:ascii="Times New Roman" w:hAnsi="Times New Roman" w:cs="Times New Roman"/>
          <w:b w:val="0"/>
          <w:sz w:val="24"/>
          <w:szCs w:val="24"/>
        </w:rPr>
        <w:t xml:space="preserve">4.6. Программные мероприятия по сбору и утилизации (захоронение) </w:t>
      </w:r>
    </w:p>
    <w:p w:rsidR="001D63D8" w:rsidRPr="001D63D8" w:rsidRDefault="001D63D8" w:rsidP="001D63D8">
      <w:pPr>
        <w:pStyle w:val="22"/>
        <w:ind w:firstLine="709"/>
        <w:rPr>
          <w:rFonts w:ascii="Times New Roman" w:hAnsi="Times New Roman" w:cs="Times New Roman"/>
          <w:b w:val="0"/>
          <w:sz w:val="24"/>
          <w:szCs w:val="24"/>
        </w:rPr>
      </w:pPr>
      <w:r w:rsidRPr="001D63D8">
        <w:rPr>
          <w:rFonts w:ascii="Times New Roman" w:hAnsi="Times New Roman" w:cs="Times New Roman"/>
          <w:b w:val="0"/>
          <w:sz w:val="24"/>
          <w:szCs w:val="24"/>
        </w:rPr>
        <w:t>ТБО, КГО и других отходов</w:t>
      </w:r>
      <w:bookmarkEnd w:id="51"/>
      <w:bookmarkEnd w:id="52"/>
      <w:bookmarkEnd w:id="53"/>
      <w:bookmarkEnd w:id="54"/>
      <w:bookmarkEnd w:id="55"/>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Суходонецкого сельского поселения, включает: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1: Перспективное планирование развития систем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Основное мероприятие 1.3. Осуществление мероприятий по сбору, утилизации (захоронению) ТБО, КГО и других отходов.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1.3.1. Разработка перспективных схем обращения с отходами Суходонецкого сельского поселения.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Мероприятие 1.3.2. Разработка схемы санитарной очистки территории.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w:t>
      </w:r>
      <w:r w:rsidRPr="001D63D8">
        <w:rPr>
          <w:rFonts w:ascii="Times New Roman" w:hAnsi="Times New Roman"/>
          <w:szCs w:val="24"/>
        </w:rPr>
        <w:lastRenderedPageBreak/>
        <w:t xml:space="preserve">технических решений по повышению эффективности, надежности и устойчивости функционирования системы захоронения (утилизации) ТБО.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2017-2022гг.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создание условий для повышения надежности и качества обращения с ТБО, миними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полное формирование информационной базы о состоянии окружающей природной среды сельского поселения;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проектирование и строительство контейнерных площадок для сбора и временного накопления отходов;</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Срок реализации проекта: 2017-2022 гг.</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Необходимый объем финансирования: 90 тыс. руб.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снижение экологического ущерба;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возврат в хозяйственный оборот рекреационных земель, занятых свалками.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3: Повышение инвестиционной привлекательности коммунальной инфраструктурыМероприятие 1.3.4. Повышение инвестиционной привлекательности коммунальной инфраструктуры включает:</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разработку нормативно-правового обеспечения;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 реализации: 2017-2022 гг.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Дополнительного финансирования не требуется. Реализация мероприятий предусмотрена администрацией Суходонецкого сельского поселения.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повышение инвестиционной привлекательности.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Мероприятие 1.3.5. Формирование экологической культуры населения через систему экологического образования, просвещения, СМИ.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Срок реализации: 2017-2022гг.</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Дополнительного финансирования не требуется.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повышение экологической культуры населения;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1D63D8" w:rsidRPr="001D63D8" w:rsidRDefault="001D63D8" w:rsidP="001D63D8">
      <w:pPr>
        <w:pStyle w:val="22"/>
        <w:ind w:firstLine="0"/>
        <w:rPr>
          <w:rFonts w:ascii="Times New Roman" w:hAnsi="Times New Roman" w:cs="Times New Roman"/>
          <w:b w:val="0"/>
          <w:sz w:val="24"/>
          <w:szCs w:val="24"/>
        </w:rPr>
      </w:pPr>
      <w:bookmarkStart w:id="56" w:name="_Toc299984074"/>
      <w:bookmarkStart w:id="57" w:name="_Toc353127756"/>
      <w:bookmarkStart w:id="58" w:name="_Toc410138344"/>
      <w:bookmarkStart w:id="59" w:name="_Toc412029700"/>
      <w:bookmarkStart w:id="60" w:name="_Toc451159988"/>
      <w:r w:rsidRPr="001D63D8">
        <w:rPr>
          <w:rFonts w:ascii="Times New Roman" w:eastAsia="Calibri" w:hAnsi="Times New Roman" w:cs="Times New Roman"/>
          <w:b w:val="0"/>
          <w:bCs w:val="0"/>
          <w:iCs w:val="0"/>
          <w:sz w:val="24"/>
          <w:szCs w:val="24"/>
          <w:lang w:eastAsia="en-US"/>
        </w:rPr>
        <w:t xml:space="preserve">4.7. </w:t>
      </w:r>
      <w:r w:rsidRPr="001D63D8">
        <w:rPr>
          <w:rFonts w:ascii="Times New Roman" w:hAnsi="Times New Roman" w:cs="Times New Roman"/>
          <w:b w:val="0"/>
          <w:sz w:val="24"/>
          <w:szCs w:val="24"/>
        </w:rPr>
        <w:t xml:space="preserve">Программные мероприятия в сфере ресурсосберегающих </w:t>
      </w:r>
      <w:bookmarkEnd w:id="56"/>
      <w:bookmarkEnd w:id="57"/>
      <w:bookmarkEnd w:id="58"/>
      <w:bookmarkEnd w:id="59"/>
      <w:bookmarkEnd w:id="60"/>
      <w:r w:rsidRPr="001D63D8">
        <w:rPr>
          <w:rFonts w:ascii="Times New Roman" w:hAnsi="Times New Roman" w:cs="Times New Roman"/>
          <w:b w:val="0"/>
          <w:sz w:val="24"/>
          <w:szCs w:val="24"/>
        </w:rPr>
        <w:t>технологий</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Основные программные мероприятия в части жилого фонда и бюджетного сектора: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проведение энергетического аудита;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повышение тепловой защиты зданий, строений, сооружений;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бюджет сельского поселения – 70 тыс. руб.;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 внебюджетные источники – 0 тыс. руб. </w:t>
      </w:r>
    </w:p>
    <w:p w:rsidR="001D63D8" w:rsidRPr="001D63D8" w:rsidRDefault="001D63D8" w:rsidP="001D63D8">
      <w:pPr>
        <w:pStyle w:val="22"/>
        <w:ind w:firstLine="0"/>
        <w:rPr>
          <w:rFonts w:ascii="Times New Roman" w:hAnsi="Times New Roman" w:cs="Times New Roman"/>
          <w:b w:val="0"/>
          <w:sz w:val="24"/>
          <w:szCs w:val="24"/>
        </w:rPr>
      </w:pPr>
      <w:r w:rsidRPr="001D63D8">
        <w:rPr>
          <w:rFonts w:ascii="Times New Roman" w:hAnsi="Times New Roman" w:cs="Times New Roman"/>
          <w:b w:val="0"/>
          <w:sz w:val="24"/>
          <w:szCs w:val="24"/>
        </w:rPr>
        <w:t xml:space="preserve">4.8. </w:t>
      </w:r>
      <w:bookmarkStart w:id="61" w:name="_Toc451159990"/>
      <w:r w:rsidRPr="001D63D8">
        <w:rPr>
          <w:rFonts w:ascii="Times New Roman" w:hAnsi="Times New Roman" w:cs="Times New Roman"/>
          <w:b w:val="0"/>
          <w:sz w:val="24"/>
          <w:szCs w:val="24"/>
        </w:rPr>
        <w:t>Список мероприятий по строительству, реконструкции и модернизации систем коммунальной инфраструктуры</w:t>
      </w:r>
      <w:bookmarkEnd w:id="61"/>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Таблица 4.2</w:t>
      </w: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3923"/>
        <w:gridCol w:w="1382"/>
        <w:gridCol w:w="1986"/>
        <w:gridCol w:w="1992"/>
      </w:tblGrid>
      <w:tr w:rsidR="001D63D8" w:rsidRPr="001D63D8" w:rsidTr="00B12186">
        <w:trPr>
          <w:tblHeader/>
        </w:trPr>
        <w:tc>
          <w:tcPr>
            <w:tcW w:w="412"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 п/п</w:t>
            </w:r>
          </w:p>
        </w:tc>
        <w:tc>
          <w:tcPr>
            <w:tcW w:w="4073"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Мероприятие</w:t>
            </w:r>
          </w:p>
        </w:tc>
        <w:tc>
          <w:tcPr>
            <w:tcW w:w="138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Период реализации, гг.</w:t>
            </w:r>
          </w:p>
        </w:tc>
        <w:tc>
          <w:tcPr>
            <w:tcW w:w="1812" w:type="dxa"/>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Объем финансирования, тыс. руб.</w:t>
            </w:r>
          </w:p>
        </w:tc>
        <w:tc>
          <w:tcPr>
            <w:tcW w:w="200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Источник</w:t>
            </w:r>
          </w:p>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финансирования</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numPr>
                <w:ilvl w:val="0"/>
                <w:numId w:val="18"/>
              </w:numPr>
              <w:spacing w:after="0" w:line="240" w:lineRule="auto"/>
              <w:jc w:val="center"/>
              <w:rPr>
                <w:rFonts w:ascii="Times New Roman" w:hAnsi="Times New Roman"/>
                <w:szCs w:val="24"/>
              </w:rPr>
            </w:pPr>
            <w:r w:rsidRPr="001D63D8">
              <w:rPr>
                <w:rFonts w:ascii="Times New Roman" w:hAnsi="Times New Roman"/>
                <w:szCs w:val="24"/>
              </w:rPr>
              <w:t>Система электроснабжения</w:t>
            </w:r>
          </w:p>
        </w:tc>
      </w:tr>
      <w:tr w:rsidR="001D63D8" w:rsidRPr="001D63D8" w:rsidTr="00B12186">
        <w:tc>
          <w:tcPr>
            <w:tcW w:w="412"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c>
          <w:tcPr>
            <w:tcW w:w="9281" w:type="dxa"/>
            <w:gridSpan w:val="4"/>
            <w:shd w:val="clear" w:color="auto" w:fill="auto"/>
            <w:tcMar>
              <w:left w:w="28" w:type="dxa"/>
              <w:right w:w="28" w:type="dxa"/>
            </w:tcMar>
          </w:tcPr>
          <w:p w:rsidR="001D63D8" w:rsidRPr="001D63D8" w:rsidRDefault="001D63D8" w:rsidP="00B12186">
            <w:pPr>
              <w:pStyle w:val="aff4"/>
              <w:spacing w:after="0" w:line="240" w:lineRule="auto"/>
              <w:ind w:firstLine="0"/>
              <w:jc w:val="left"/>
              <w:rPr>
                <w:rFonts w:ascii="Times New Roman" w:hAnsi="Times New Roman"/>
                <w:szCs w:val="24"/>
              </w:rPr>
            </w:pPr>
            <w:r w:rsidRPr="001D63D8">
              <w:rPr>
                <w:rFonts w:ascii="Times New Roman" w:hAnsi="Times New Roman"/>
                <w:szCs w:val="24"/>
              </w:rPr>
              <w:t>мероприятия отсутствуют</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 Система газоснабжения</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left"/>
              <w:rPr>
                <w:rFonts w:ascii="Times New Roman" w:hAnsi="Times New Roman"/>
                <w:szCs w:val="24"/>
              </w:rPr>
            </w:pPr>
            <w:r w:rsidRPr="001D63D8">
              <w:rPr>
                <w:rFonts w:ascii="Times New Roman" w:hAnsi="Times New Roman"/>
                <w:szCs w:val="24"/>
              </w:rPr>
              <w:lastRenderedPageBreak/>
              <w:t>мероприятия отсутствуют</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3. Система теплоснабжения</w:t>
            </w:r>
          </w:p>
        </w:tc>
      </w:tr>
      <w:tr w:rsidR="001D63D8" w:rsidRPr="001D63D8" w:rsidTr="00B12186">
        <w:tc>
          <w:tcPr>
            <w:tcW w:w="412"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1</w:t>
            </w:r>
          </w:p>
        </w:tc>
        <w:tc>
          <w:tcPr>
            <w:tcW w:w="4073" w:type="dxa"/>
            <w:shd w:val="clear" w:color="auto" w:fill="auto"/>
            <w:tcMar>
              <w:left w:w="28" w:type="dxa"/>
              <w:right w:w="28" w:type="dxa"/>
            </w:tcMa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Установка блочно-модульной котельной для МКОУ Суходонецкой ООШ (включая ПИР)</w:t>
            </w:r>
          </w:p>
        </w:tc>
        <w:tc>
          <w:tcPr>
            <w:tcW w:w="138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до 2022 гг.</w:t>
            </w:r>
          </w:p>
        </w:tc>
        <w:tc>
          <w:tcPr>
            <w:tcW w:w="1812" w:type="dxa"/>
            <w:shd w:val="clear" w:color="auto" w:fill="auto"/>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8500</w:t>
            </w:r>
          </w:p>
        </w:tc>
        <w:tc>
          <w:tcPr>
            <w:tcW w:w="200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Бюджет Воронежской области, бюджет муниципального образования</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Система водоснабжения</w:t>
            </w:r>
          </w:p>
        </w:tc>
      </w:tr>
      <w:tr w:rsidR="001D63D8" w:rsidRPr="001D63D8" w:rsidTr="00B12186">
        <w:tc>
          <w:tcPr>
            <w:tcW w:w="412"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w:t>
            </w:r>
          </w:p>
        </w:tc>
        <w:tc>
          <w:tcPr>
            <w:tcW w:w="4073" w:type="dxa"/>
            <w:shd w:val="clear" w:color="auto" w:fill="auto"/>
            <w:tcMar>
              <w:left w:w="28" w:type="dxa"/>
              <w:right w:w="28" w:type="dxa"/>
            </w:tcMa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Реконструкция сетей водоснабжения с. Сухой Донец (включая ПИР)</w:t>
            </w:r>
          </w:p>
        </w:tc>
        <w:tc>
          <w:tcPr>
            <w:tcW w:w="138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до 2022 гг.</w:t>
            </w:r>
          </w:p>
        </w:tc>
        <w:tc>
          <w:tcPr>
            <w:tcW w:w="1812" w:type="dxa"/>
            <w:shd w:val="clear" w:color="auto" w:fill="auto"/>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22420</w:t>
            </w:r>
          </w:p>
        </w:tc>
        <w:tc>
          <w:tcPr>
            <w:tcW w:w="2007" w:type="dxa"/>
            <w:vMerge w:val="restart"/>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Бюджет Воронежской области, бюджет муниципального образования</w:t>
            </w:r>
          </w:p>
        </w:tc>
      </w:tr>
      <w:tr w:rsidR="001D63D8" w:rsidRPr="001D63D8" w:rsidTr="00B12186">
        <w:tc>
          <w:tcPr>
            <w:tcW w:w="412"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3</w:t>
            </w:r>
          </w:p>
        </w:tc>
        <w:tc>
          <w:tcPr>
            <w:tcW w:w="4073" w:type="dxa"/>
            <w:shd w:val="clear" w:color="auto" w:fill="auto"/>
            <w:tcMar>
              <w:left w:w="28" w:type="dxa"/>
              <w:right w:w="28" w:type="dxa"/>
            </w:tcMa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Реконструкция сетей водоснабжения с. Белая Горка 1-я (включая ПИР)</w:t>
            </w:r>
          </w:p>
        </w:tc>
        <w:tc>
          <w:tcPr>
            <w:tcW w:w="138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до 2022 гг.</w:t>
            </w:r>
          </w:p>
        </w:tc>
        <w:tc>
          <w:tcPr>
            <w:tcW w:w="1812" w:type="dxa"/>
            <w:shd w:val="clear" w:color="auto" w:fill="auto"/>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9600</w:t>
            </w:r>
          </w:p>
        </w:tc>
        <w:tc>
          <w:tcPr>
            <w:tcW w:w="2007" w:type="dxa"/>
            <w:vMerge/>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Система водоотведения</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мероприятия отсутствуют</w:t>
            </w:r>
          </w:p>
        </w:tc>
      </w:tr>
      <w:tr w:rsidR="001D63D8" w:rsidRPr="001D63D8" w:rsidTr="00B12186">
        <w:tc>
          <w:tcPr>
            <w:tcW w:w="9693" w:type="dxa"/>
            <w:gridSpan w:val="5"/>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Система ТБО</w:t>
            </w:r>
          </w:p>
        </w:tc>
      </w:tr>
      <w:tr w:rsidR="001D63D8" w:rsidRPr="001D63D8" w:rsidTr="00B12186">
        <w:tc>
          <w:tcPr>
            <w:tcW w:w="412"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4</w:t>
            </w:r>
          </w:p>
        </w:tc>
        <w:tc>
          <w:tcPr>
            <w:tcW w:w="4073" w:type="dxa"/>
            <w:shd w:val="clear" w:color="auto" w:fill="auto"/>
            <w:tcMar>
              <w:left w:w="28" w:type="dxa"/>
              <w:right w:w="28" w:type="dxa"/>
            </w:tcMa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9"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до 2022 г.</w:t>
            </w:r>
          </w:p>
        </w:tc>
        <w:tc>
          <w:tcPr>
            <w:tcW w:w="1812" w:type="dxa"/>
            <w:shd w:val="clear" w:color="auto" w:fill="auto"/>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90</w:t>
            </w:r>
          </w:p>
        </w:tc>
        <w:tc>
          <w:tcPr>
            <w:tcW w:w="2007" w:type="dxa"/>
            <w:shd w:val="clear" w:color="auto" w:fill="auto"/>
            <w:tcMar>
              <w:left w:w="28" w:type="dxa"/>
              <w:right w:w="28" w:type="dxa"/>
            </w:tcMar>
            <w:vAlign w:val="center"/>
          </w:tcPr>
          <w:p w:rsidR="001D63D8" w:rsidRPr="001D63D8" w:rsidRDefault="001D63D8" w:rsidP="00B12186">
            <w:pPr>
              <w:pStyle w:val="aff4"/>
              <w:spacing w:after="0" w:line="240" w:lineRule="auto"/>
              <w:ind w:firstLine="0"/>
              <w:jc w:val="center"/>
              <w:rPr>
                <w:rFonts w:ascii="Times New Roman" w:hAnsi="Times New Roman"/>
                <w:szCs w:val="24"/>
              </w:rPr>
            </w:pPr>
            <w:r w:rsidRPr="001D63D8">
              <w:rPr>
                <w:rFonts w:ascii="Times New Roman" w:hAnsi="Times New Roman"/>
                <w:szCs w:val="24"/>
              </w:rPr>
              <w:t>Бюджет муниципального образования</w:t>
            </w:r>
          </w:p>
        </w:tc>
      </w:tr>
    </w:tbl>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Раздел 5. Ресурсное обеспечение муниципальной программы</w:t>
      </w:r>
    </w:p>
    <w:p w:rsidR="001D63D8" w:rsidRPr="001D63D8" w:rsidRDefault="001D63D8" w:rsidP="001D63D8">
      <w:pPr>
        <w:pStyle w:val="ConsPlusCell"/>
        <w:ind w:firstLine="709"/>
        <w:jc w:val="both"/>
        <w:rPr>
          <w:rFonts w:ascii="Times New Roman" w:hAnsi="Times New Roman" w:cs="Times New Roman"/>
          <w:sz w:val="24"/>
          <w:szCs w:val="24"/>
        </w:rPr>
      </w:pPr>
      <w:r w:rsidRPr="001D63D8">
        <w:rPr>
          <w:rFonts w:ascii="Times New Roman" w:hAnsi="Times New Roman" w:cs="Times New Roman"/>
          <w:sz w:val="24"/>
          <w:szCs w:val="24"/>
        </w:rPr>
        <w:t>Финансирование мероприятий программы предусмотрено за счет средств областного и местных бюджетов.</w:t>
      </w:r>
    </w:p>
    <w:p w:rsidR="001D63D8" w:rsidRPr="001D63D8" w:rsidRDefault="001D63D8" w:rsidP="001D63D8">
      <w:pPr>
        <w:pStyle w:val="ConsPlusCell"/>
        <w:ind w:firstLine="709"/>
        <w:jc w:val="both"/>
        <w:rPr>
          <w:rFonts w:ascii="Times New Roman" w:hAnsi="Times New Roman" w:cs="Times New Roman"/>
          <w:sz w:val="24"/>
          <w:szCs w:val="24"/>
        </w:rPr>
      </w:pPr>
      <w:r w:rsidRPr="001D63D8">
        <w:rPr>
          <w:rFonts w:ascii="Times New Roman" w:hAnsi="Times New Roman" w:cs="Times New Roman"/>
          <w:sz w:val="24"/>
          <w:szCs w:val="24"/>
        </w:rPr>
        <w:t>Кроме того, на реализацию мероприятий муниципальной программы планируется привлечь средства юридических и физических лиц.</w:t>
      </w:r>
    </w:p>
    <w:p w:rsidR="001D63D8" w:rsidRPr="001D63D8" w:rsidRDefault="001D63D8" w:rsidP="001D63D8">
      <w:pPr>
        <w:tabs>
          <w:tab w:val="left" w:pos="6096"/>
        </w:tabs>
        <w:ind w:firstLine="709"/>
        <w:rPr>
          <w:rFonts w:ascii="Times New Roman" w:hAnsi="Times New Roman"/>
        </w:rPr>
      </w:pPr>
      <w:r w:rsidRPr="001D63D8">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Раздел 6. Анализ рисков реализации муниципальной программы и описание мер управления рисками реализации муниципальной программы</w:t>
      </w:r>
    </w:p>
    <w:p w:rsidR="001D63D8" w:rsidRPr="001D63D8" w:rsidRDefault="001D63D8" w:rsidP="001D63D8">
      <w:pPr>
        <w:pStyle w:val="ConsPlusNormal"/>
        <w:ind w:firstLine="709"/>
        <w:jc w:val="both"/>
        <w:rPr>
          <w:rFonts w:ascii="Times New Roman" w:hAnsi="Times New Roman" w:cs="Times New Roman"/>
          <w:sz w:val="24"/>
          <w:szCs w:val="24"/>
        </w:rPr>
      </w:pPr>
      <w:r w:rsidRPr="001D63D8">
        <w:rPr>
          <w:rFonts w:ascii="Times New Roman" w:hAnsi="Times New Roman" w:cs="Times New Roman"/>
          <w:sz w:val="24"/>
          <w:szCs w:val="24"/>
        </w:rPr>
        <w:t>К рискам реализации муниципальной программы следует отнести:</w:t>
      </w:r>
    </w:p>
    <w:p w:rsidR="001D63D8" w:rsidRPr="001D63D8" w:rsidRDefault="001D63D8" w:rsidP="001D63D8">
      <w:pPr>
        <w:pStyle w:val="ConsPlusNormal"/>
        <w:ind w:firstLine="709"/>
        <w:jc w:val="both"/>
        <w:rPr>
          <w:rFonts w:ascii="Times New Roman" w:hAnsi="Times New Roman" w:cs="Times New Roman"/>
          <w:sz w:val="24"/>
          <w:szCs w:val="24"/>
        </w:rPr>
      </w:pPr>
      <w:r w:rsidRPr="001D63D8">
        <w:rPr>
          <w:rFonts w:ascii="Times New Roman" w:hAnsi="Times New Roman" w:cs="Times New Roman"/>
          <w:sz w:val="24"/>
          <w:szCs w:val="24"/>
        </w:rPr>
        <w:t>- финансовые риски, которые связаны с финансированием мероприятий муниципальной программы в неполном объеме;</w:t>
      </w:r>
    </w:p>
    <w:p w:rsidR="001D63D8" w:rsidRPr="001D63D8" w:rsidRDefault="001D63D8" w:rsidP="001D63D8">
      <w:pPr>
        <w:pStyle w:val="ConsPlusNormal"/>
        <w:ind w:firstLine="709"/>
        <w:jc w:val="both"/>
        <w:rPr>
          <w:rFonts w:ascii="Times New Roman" w:hAnsi="Times New Roman" w:cs="Times New Roman"/>
          <w:sz w:val="24"/>
          <w:szCs w:val="24"/>
        </w:rPr>
      </w:pPr>
      <w:r w:rsidRPr="001D63D8">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1D63D8" w:rsidRPr="001D63D8" w:rsidRDefault="001D63D8" w:rsidP="001D63D8">
      <w:pPr>
        <w:pStyle w:val="ConsPlusNormal"/>
        <w:ind w:firstLine="709"/>
        <w:jc w:val="both"/>
        <w:rPr>
          <w:rFonts w:ascii="Times New Roman" w:hAnsi="Times New Roman" w:cs="Times New Roman"/>
          <w:sz w:val="24"/>
          <w:szCs w:val="24"/>
        </w:rPr>
      </w:pPr>
      <w:r w:rsidRPr="001D63D8">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1D63D8" w:rsidRPr="001D63D8" w:rsidRDefault="001D63D8" w:rsidP="001D63D8">
      <w:pPr>
        <w:pStyle w:val="1e"/>
        <w:spacing w:after="0" w:line="240" w:lineRule="auto"/>
        <w:ind w:left="0" w:firstLine="0"/>
        <w:jc w:val="center"/>
        <w:rPr>
          <w:rFonts w:ascii="Times New Roman" w:hAnsi="Times New Roman"/>
        </w:rPr>
      </w:pPr>
      <w:r w:rsidRPr="001D63D8">
        <w:rPr>
          <w:rFonts w:ascii="Times New Roman" w:hAnsi="Times New Roman"/>
        </w:rPr>
        <w:t>Раздел 7. Оценка эффективности реализации муниципальной программы</w:t>
      </w:r>
    </w:p>
    <w:p w:rsidR="001D63D8" w:rsidRPr="001D63D8" w:rsidRDefault="001D63D8" w:rsidP="001D63D8">
      <w:pPr>
        <w:autoSpaceDE w:val="0"/>
        <w:autoSpaceDN w:val="0"/>
        <w:adjustRightInd w:val="0"/>
        <w:ind w:firstLine="709"/>
        <w:rPr>
          <w:rFonts w:ascii="Times New Roman" w:hAnsi="Times New Roman"/>
        </w:rPr>
      </w:pPr>
      <w:r w:rsidRPr="001D63D8">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1D63D8" w:rsidRPr="001D63D8" w:rsidRDefault="001D63D8" w:rsidP="001D63D8">
      <w:pPr>
        <w:pStyle w:val="aff4"/>
        <w:tabs>
          <w:tab w:val="left" w:pos="98"/>
        </w:tabs>
        <w:spacing w:after="0" w:line="240" w:lineRule="auto"/>
        <w:ind w:firstLine="709"/>
        <w:rPr>
          <w:rFonts w:ascii="Times New Roman" w:hAnsi="Times New Roman"/>
          <w:szCs w:val="24"/>
        </w:rPr>
      </w:pPr>
      <w:r w:rsidRPr="001D63D8">
        <w:rPr>
          <w:rFonts w:ascii="Times New Roman" w:hAnsi="Times New Roman"/>
          <w:szCs w:val="24"/>
        </w:rPr>
        <w:lastRenderedPageBreak/>
        <w:t xml:space="preserve">- уровень износа коммунальной инфраструктуры – 40% к 2022 году. </w:t>
      </w:r>
    </w:p>
    <w:p w:rsidR="001D63D8" w:rsidRPr="001D63D8" w:rsidRDefault="001D63D8" w:rsidP="001D63D8">
      <w:pPr>
        <w:pStyle w:val="aff4"/>
        <w:tabs>
          <w:tab w:val="left" w:pos="98"/>
        </w:tabs>
        <w:spacing w:after="0" w:line="240" w:lineRule="auto"/>
        <w:ind w:firstLine="709"/>
        <w:rPr>
          <w:rFonts w:ascii="Times New Roman" w:hAnsi="Times New Roman"/>
          <w:szCs w:val="24"/>
        </w:rPr>
      </w:pPr>
      <w:r w:rsidRPr="001D63D8">
        <w:rPr>
          <w:rFonts w:ascii="Times New Roman" w:hAnsi="Times New Roman"/>
          <w:szCs w:val="24"/>
        </w:rPr>
        <w:t>- количество временных мест складирования мусора - 0</w:t>
      </w:r>
    </w:p>
    <w:p w:rsidR="001D63D8" w:rsidRPr="001D63D8" w:rsidRDefault="001D63D8" w:rsidP="001D63D8">
      <w:pPr>
        <w:pStyle w:val="aff4"/>
        <w:tabs>
          <w:tab w:val="left" w:pos="0"/>
        </w:tabs>
        <w:spacing w:after="0" w:line="240" w:lineRule="auto"/>
        <w:ind w:firstLine="709"/>
        <w:rPr>
          <w:rFonts w:ascii="Times New Roman" w:hAnsi="Times New Roman"/>
          <w:szCs w:val="24"/>
        </w:rPr>
      </w:pPr>
      <w:r w:rsidRPr="001D63D8">
        <w:rPr>
          <w:rFonts w:ascii="Times New Roman" w:hAnsi="Times New Roman"/>
          <w:szCs w:val="24"/>
        </w:rPr>
        <w:t xml:space="preserve">Качественные показатели. </w:t>
      </w:r>
    </w:p>
    <w:p w:rsidR="001D63D8" w:rsidRPr="001D63D8" w:rsidRDefault="001D63D8" w:rsidP="001D63D8">
      <w:pPr>
        <w:pStyle w:val="aff4"/>
        <w:tabs>
          <w:tab w:val="left" w:pos="0"/>
        </w:tabs>
        <w:spacing w:after="0" w:line="240" w:lineRule="auto"/>
        <w:ind w:firstLine="709"/>
        <w:rPr>
          <w:rFonts w:ascii="Times New Roman" w:hAnsi="Times New Roman"/>
          <w:szCs w:val="24"/>
        </w:rPr>
      </w:pPr>
      <w:r w:rsidRPr="001D63D8">
        <w:rPr>
          <w:rFonts w:ascii="Times New Roman" w:hAnsi="Times New Roman"/>
          <w:szCs w:val="24"/>
        </w:rPr>
        <w:t>Достижение оп</w:t>
      </w:r>
      <w:r w:rsidRPr="001D63D8">
        <w:rPr>
          <w:rFonts w:ascii="Times New Roman" w:hAnsi="Times New Roman"/>
          <w:spacing w:val="-2"/>
          <w:szCs w:val="24"/>
        </w:rPr>
        <w:t>ти</w:t>
      </w:r>
      <w:r w:rsidRPr="001D63D8">
        <w:rPr>
          <w:rFonts w:ascii="Times New Roman" w:hAnsi="Times New Roman"/>
          <w:spacing w:val="-1"/>
          <w:szCs w:val="24"/>
        </w:rPr>
        <w:t>ма</w:t>
      </w:r>
      <w:r w:rsidRPr="001D63D8">
        <w:rPr>
          <w:rFonts w:ascii="Times New Roman" w:hAnsi="Times New Roman"/>
          <w:szCs w:val="24"/>
        </w:rPr>
        <w:t xml:space="preserve">льного </w:t>
      </w:r>
      <w:r w:rsidRPr="001D63D8">
        <w:rPr>
          <w:rFonts w:ascii="Times New Roman" w:hAnsi="Times New Roman"/>
          <w:spacing w:val="-2"/>
          <w:szCs w:val="24"/>
        </w:rPr>
        <w:t>з</w:t>
      </w:r>
      <w:r w:rsidRPr="001D63D8">
        <w:rPr>
          <w:rFonts w:ascii="Times New Roman" w:hAnsi="Times New Roman"/>
          <w:szCs w:val="24"/>
        </w:rPr>
        <w:t>н</w:t>
      </w:r>
      <w:r w:rsidRPr="001D63D8">
        <w:rPr>
          <w:rFonts w:ascii="Times New Roman" w:hAnsi="Times New Roman"/>
          <w:spacing w:val="-1"/>
          <w:szCs w:val="24"/>
        </w:rPr>
        <w:t>аче</w:t>
      </w:r>
      <w:r w:rsidRPr="001D63D8">
        <w:rPr>
          <w:rFonts w:ascii="Times New Roman" w:hAnsi="Times New Roman"/>
          <w:szCs w:val="24"/>
        </w:rPr>
        <w:t>ния нор</w:t>
      </w:r>
      <w:r w:rsidRPr="001D63D8">
        <w:rPr>
          <w:rFonts w:ascii="Times New Roman" w:hAnsi="Times New Roman"/>
          <w:spacing w:val="-1"/>
          <w:szCs w:val="24"/>
        </w:rPr>
        <w:t>ма</w:t>
      </w:r>
      <w:r w:rsidRPr="001D63D8">
        <w:rPr>
          <w:rFonts w:ascii="Times New Roman" w:hAnsi="Times New Roman"/>
          <w:szCs w:val="24"/>
        </w:rPr>
        <w:t>тивов потр</w:t>
      </w:r>
      <w:r w:rsidRPr="001D63D8">
        <w:rPr>
          <w:rFonts w:ascii="Times New Roman" w:hAnsi="Times New Roman"/>
          <w:spacing w:val="-1"/>
          <w:szCs w:val="24"/>
        </w:rPr>
        <w:t>е</w:t>
      </w:r>
      <w:r w:rsidRPr="001D63D8">
        <w:rPr>
          <w:rFonts w:ascii="Times New Roman" w:hAnsi="Times New Roman"/>
          <w:szCs w:val="24"/>
        </w:rPr>
        <w:t>бления ко</w:t>
      </w:r>
      <w:r w:rsidRPr="001D63D8">
        <w:rPr>
          <w:rFonts w:ascii="Times New Roman" w:hAnsi="Times New Roman"/>
          <w:spacing w:val="-1"/>
          <w:szCs w:val="24"/>
        </w:rPr>
        <w:t>м</w:t>
      </w:r>
      <w:r w:rsidRPr="001D63D8">
        <w:rPr>
          <w:rFonts w:ascii="Times New Roman" w:hAnsi="Times New Roman"/>
          <w:spacing w:val="1"/>
          <w:szCs w:val="24"/>
        </w:rPr>
        <w:t>м</w:t>
      </w:r>
      <w:r w:rsidRPr="001D63D8">
        <w:rPr>
          <w:rFonts w:ascii="Times New Roman" w:hAnsi="Times New Roman"/>
          <w:spacing w:val="-8"/>
          <w:szCs w:val="24"/>
        </w:rPr>
        <w:t>у</w:t>
      </w:r>
      <w:r w:rsidRPr="001D63D8">
        <w:rPr>
          <w:rFonts w:ascii="Times New Roman" w:hAnsi="Times New Roman"/>
          <w:szCs w:val="24"/>
        </w:rPr>
        <w:t>н</w:t>
      </w:r>
      <w:r w:rsidRPr="001D63D8">
        <w:rPr>
          <w:rFonts w:ascii="Times New Roman" w:hAnsi="Times New Roman"/>
          <w:spacing w:val="-1"/>
          <w:szCs w:val="24"/>
        </w:rPr>
        <w:t>а</w:t>
      </w:r>
      <w:r w:rsidRPr="001D63D8">
        <w:rPr>
          <w:rFonts w:ascii="Times New Roman" w:hAnsi="Times New Roman"/>
          <w:spacing w:val="2"/>
          <w:szCs w:val="24"/>
        </w:rPr>
        <w:t>л</w:t>
      </w:r>
      <w:r w:rsidRPr="001D63D8">
        <w:rPr>
          <w:rFonts w:ascii="Times New Roman" w:hAnsi="Times New Roman"/>
          <w:szCs w:val="24"/>
        </w:rPr>
        <w:t>ьн</w:t>
      </w:r>
      <w:r w:rsidRPr="001D63D8">
        <w:rPr>
          <w:rFonts w:ascii="Times New Roman" w:hAnsi="Times New Roman"/>
          <w:spacing w:val="-3"/>
          <w:szCs w:val="24"/>
        </w:rPr>
        <w:t>ы</w:t>
      </w:r>
      <w:r w:rsidRPr="001D63D8">
        <w:rPr>
          <w:rFonts w:ascii="Times New Roman" w:hAnsi="Times New Roman"/>
          <w:szCs w:val="24"/>
        </w:rPr>
        <w:t>х</w:t>
      </w:r>
      <w:r w:rsidRPr="001D63D8">
        <w:rPr>
          <w:rFonts w:ascii="Times New Roman" w:hAnsi="Times New Roman"/>
          <w:spacing w:val="-5"/>
          <w:szCs w:val="24"/>
        </w:rPr>
        <w:t>у</w:t>
      </w:r>
      <w:r w:rsidRPr="001D63D8">
        <w:rPr>
          <w:rFonts w:ascii="Times New Roman" w:hAnsi="Times New Roman"/>
          <w:spacing w:val="-1"/>
          <w:szCs w:val="24"/>
        </w:rPr>
        <w:t>с</w:t>
      </w:r>
      <w:r w:rsidRPr="001D63D8">
        <w:rPr>
          <w:rFonts w:ascii="Times New Roman" w:hAnsi="Times New Roman"/>
          <w:spacing w:val="4"/>
          <w:szCs w:val="24"/>
        </w:rPr>
        <w:t>л</w:t>
      </w:r>
      <w:r w:rsidRPr="001D63D8">
        <w:rPr>
          <w:rFonts w:ascii="Times New Roman" w:hAnsi="Times New Roman"/>
          <w:spacing w:val="-5"/>
          <w:szCs w:val="24"/>
        </w:rPr>
        <w:t>у</w:t>
      </w:r>
      <w:r w:rsidRPr="001D63D8">
        <w:rPr>
          <w:rFonts w:ascii="Times New Roman" w:hAnsi="Times New Roman"/>
          <w:szCs w:val="24"/>
        </w:rPr>
        <w:t xml:space="preserve">гс </w:t>
      </w:r>
      <w:r w:rsidRPr="001D63D8">
        <w:rPr>
          <w:rFonts w:ascii="Times New Roman" w:hAnsi="Times New Roman"/>
          <w:spacing w:val="-5"/>
          <w:szCs w:val="24"/>
        </w:rPr>
        <w:t>у</w:t>
      </w:r>
      <w:r w:rsidRPr="001D63D8">
        <w:rPr>
          <w:rFonts w:ascii="Times New Roman" w:hAnsi="Times New Roman"/>
          <w:spacing w:val="-1"/>
          <w:szCs w:val="24"/>
        </w:rPr>
        <w:t>че</w:t>
      </w:r>
      <w:r w:rsidRPr="001D63D8">
        <w:rPr>
          <w:rFonts w:ascii="Times New Roman" w:hAnsi="Times New Roman"/>
          <w:szCs w:val="24"/>
        </w:rPr>
        <w:t>том при</w:t>
      </w:r>
      <w:r w:rsidRPr="001D63D8">
        <w:rPr>
          <w:rFonts w:ascii="Times New Roman" w:hAnsi="Times New Roman"/>
          <w:spacing w:val="-1"/>
          <w:szCs w:val="24"/>
        </w:rPr>
        <w:t>ме</w:t>
      </w:r>
      <w:r w:rsidRPr="001D63D8">
        <w:rPr>
          <w:rFonts w:ascii="Times New Roman" w:hAnsi="Times New Roman"/>
          <w:szCs w:val="24"/>
        </w:rPr>
        <w:t>н</w:t>
      </w:r>
      <w:r w:rsidRPr="001D63D8">
        <w:rPr>
          <w:rFonts w:ascii="Times New Roman" w:hAnsi="Times New Roman"/>
          <w:spacing w:val="-1"/>
          <w:szCs w:val="24"/>
        </w:rPr>
        <w:t>е</w:t>
      </w:r>
      <w:r w:rsidRPr="001D63D8">
        <w:rPr>
          <w:rFonts w:ascii="Times New Roman" w:hAnsi="Times New Roman"/>
          <w:szCs w:val="24"/>
        </w:rPr>
        <w:t>ния эффекти</w:t>
      </w:r>
      <w:r w:rsidRPr="001D63D8">
        <w:rPr>
          <w:rFonts w:ascii="Times New Roman" w:hAnsi="Times New Roman"/>
          <w:spacing w:val="-3"/>
          <w:szCs w:val="24"/>
        </w:rPr>
        <w:t>в</w:t>
      </w:r>
      <w:r w:rsidRPr="001D63D8">
        <w:rPr>
          <w:rFonts w:ascii="Times New Roman" w:hAnsi="Times New Roman"/>
          <w:szCs w:val="24"/>
        </w:rPr>
        <w:t>ных т</w:t>
      </w:r>
      <w:r w:rsidRPr="001D63D8">
        <w:rPr>
          <w:rFonts w:ascii="Times New Roman" w:hAnsi="Times New Roman"/>
          <w:spacing w:val="-1"/>
          <w:szCs w:val="24"/>
        </w:rPr>
        <w:t>е</w:t>
      </w:r>
      <w:r w:rsidRPr="001D63D8">
        <w:rPr>
          <w:rFonts w:ascii="Times New Roman" w:hAnsi="Times New Roman"/>
          <w:szCs w:val="24"/>
        </w:rPr>
        <w:t>хнол</w:t>
      </w:r>
      <w:r w:rsidRPr="001D63D8">
        <w:rPr>
          <w:rFonts w:ascii="Times New Roman" w:hAnsi="Times New Roman"/>
          <w:spacing w:val="-3"/>
          <w:szCs w:val="24"/>
        </w:rPr>
        <w:t>о</w:t>
      </w:r>
      <w:r w:rsidRPr="001D63D8">
        <w:rPr>
          <w:rFonts w:ascii="Times New Roman" w:hAnsi="Times New Roman"/>
          <w:szCs w:val="24"/>
        </w:rPr>
        <w:t>ги</w:t>
      </w:r>
      <w:r w:rsidRPr="001D63D8">
        <w:rPr>
          <w:rFonts w:ascii="Times New Roman" w:hAnsi="Times New Roman"/>
          <w:spacing w:val="-1"/>
          <w:szCs w:val="24"/>
        </w:rPr>
        <w:t>чес</w:t>
      </w:r>
      <w:r w:rsidRPr="001D63D8">
        <w:rPr>
          <w:rFonts w:ascii="Times New Roman" w:hAnsi="Times New Roman"/>
          <w:szCs w:val="24"/>
        </w:rPr>
        <w:t>ких р</w:t>
      </w:r>
      <w:r w:rsidRPr="001D63D8">
        <w:rPr>
          <w:rFonts w:ascii="Times New Roman" w:hAnsi="Times New Roman"/>
          <w:spacing w:val="-1"/>
          <w:szCs w:val="24"/>
        </w:rPr>
        <w:t>е</w:t>
      </w:r>
      <w:r w:rsidRPr="001D63D8">
        <w:rPr>
          <w:rFonts w:ascii="Times New Roman" w:hAnsi="Times New Roman"/>
          <w:szCs w:val="24"/>
        </w:rPr>
        <w:t>ш</w:t>
      </w:r>
      <w:r w:rsidRPr="001D63D8">
        <w:rPr>
          <w:rFonts w:ascii="Times New Roman" w:hAnsi="Times New Roman"/>
          <w:spacing w:val="3"/>
          <w:szCs w:val="24"/>
        </w:rPr>
        <w:t>е</w:t>
      </w:r>
      <w:r w:rsidRPr="001D63D8">
        <w:rPr>
          <w:rFonts w:ascii="Times New Roman" w:hAnsi="Times New Roman"/>
          <w:szCs w:val="24"/>
        </w:rPr>
        <w:t>н</w:t>
      </w:r>
      <w:r w:rsidRPr="001D63D8">
        <w:rPr>
          <w:rFonts w:ascii="Times New Roman" w:hAnsi="Times New Roman"/>
          <w:spacing w:val="-2"/>
          <w:szCs w:val="24"/>
        </w:rPr>
        <w:t>и</w:t>
      </w:r>
      <w:r w:rsidRPr="001D63D8">
        <w:rPr>
          <w:rFonts w:ascii="Times New Roman" w:hAnsi="Times New Roman"/>
          <w:szCs w:val="24"/>
        </w:rPr>
        <w:t xml:space="preserve">й, </w:t>
      </w:r>
      <w:r w:rsidRPr="001D63D8">
        <w:rPr>
          <w:rFonts w:ascii="Times New Roman" w:hAnsi="Times New Roman"/>
          <w:spacing w:val="-2"/>
          <w:szCs w:val="24"/>
        </w:rPr>
        <w:t>и</w:t>
      </w:r>
      <w:r w:rsidRPr="001D63D8">
        <w:rPr>
          <w:rFonts w:ascii="Times New Roman" w:hAnsi="Times New Roman"/>
          <w:spacing w:val="-1"/>
          <w:szCs w:val="24"/>
        </w:rPr>
        <w:t>с</w:t>
      </w:r>
      <w:r w:rsidRPr="001D63D8">
        <w:rPr>
          <w:rFonts w:ascii="Times New Roman" w:hAnsi="Times New Roman"/>
          <w:szCs w:val="24"/>
        </w:rPr>
        <w:t>пользов</w:t>
      </w:r>
      <w:r w:rsidRPr="001D63D8">
        <w:rPr>
          <w:rFonts w:ascii="Times New Roman" w:hAnsi="Times New Roman"/>
          <w:spacing w:val="-2"/>
          <w:szCs w:val="24"/>
        </w:rPr>
        <w:t>а</w:t>
      </w:r>
      <w:r w:rsidRPr="001D63D8">
        <w:rPr>
          <w:rFonts w:ascii="Times New Roman" w:hAnsi="Times New Roman"/>
          <w:szCs w:val="24"/>
        </w:rPr>
        <w:t>н</w:t>
      </w:r>
      <w:r w:rsidRPr="001D63D8">
        <w:rPr>
          <w:rFonts w:ascii="Times New Roman" w:hAnsi="Times New Roman"/>
          <w:spacing w:val="-2"/>
          <w:szCs w:val="24"/>
        </w:rPr>
        <w:t>и</w:t>
      </w:r>
      <w:r w:rsidRPr="001D63D8">
        <w:rPr>
          <w:rFonts w:ascii="Times New Roman" w:hAnsi="Times New Roman"/>
          <w:szCs w:val="24"/>
        </w:rPr>
        <w:t xml:space="preserve">я </w:t>
      </w:r>
      <w:r w:rsidRPr="001D63D8">
        <w:rPr>
          <w:rFonts w:ascii="Times New Roman" w:hAnsi="Times New Roman"/>
          <w:spacing w:val="-1"/>
          <w:szCs w:val="24"/>
        </w:rPr>
        <w:t>с</w:t>
      </w:r>
      <w:r w:rsidRPr="001D63D8">
        <w:rPr>
          <w:rFonts w:ascii="Times New Roman" w:hAnsi="Times New Roman"/>
          <w:szCs w:val="24"/>
        </w:rPr>
        <w:t>овр</w:t>
      </w:r>
      <w:r w:rsidRPr="001D63D8">
        <w:rPr>
          <w:rFonts w:ascii="Times New Roman" w:hAnsi="Times New Roman"/>
          <w:spacing w:val="-2"/>
          <w:szCs w:val="24"/>
        </w:rPr>
        <w:t>е</w:t>
      </w:r>
      <w:r w:rsidRPr="001D63D8">
        <w:rPr>
          <w:rFonts w:ascii="Times New Roman" w:hAnsi="Times New Roman"/>
          <w:spacing w:val="1"/>
          <w:szCs w:val="24"/>
        </w:rPr>
        <w:t>м</w:t>
      </w:r>
      <w:r w:rsidRPr="001D63D8">
        <w:rPr>
          <w:rFonts w:ascii="Times New Roman" w:hAnsi="Times New Roman"/>
          <w:spacing w:val="-1"/>
          <w:szCs w:val="24"/>
        </w:rPr>
        <w:t>е</w:t>
      </w:r>
      <w:r w:rsidRPr="001D63D8">
        <w:rPr>
          <w:rFonts w:ascii="Times New Roman" w:hAnsi="Times New Roman"/>
          <w:szCs w:val="24"/>
        </w:rPr>
        <w:t>нных</w:t>
      </w:r>
      <w:r w:rsidRPr="001D63D8">
        <w:rPr>
          <w:rFonts w:ascii="Times New Roman" w:hAnsi="Times New Roman"/>
          <w:spacing w:val="-1"/>
          <w:szCs w:val="24"/>
        </w:rPr>
        <w:t>ма</w:t>
      </w:r>
      <w:r w:rsidRPr="001D63D8">
        <w:rPr>
          <w:rFonts w:ascii="Times New Roman" w:hAnsi="Times New Roman"/>
          <w:szCs w:val="24"/>
        </w:rPr>
        <w:t>т</w:t>
      </w:r>
      <w:r w:rsidRPr="001D63D8">
        <w:rPr>
          <w:rFonts w:ascii="Times New Roman" w:hAnsi="Times New Roman"/>
          <w:spacing w:val="-1"/>
          <w:szCs w:val="24"/>
        </w:rPr>
        <w:t>е</w:t>
      </w:r>
      <w:r w:rsidRPr="001D63D8">
        <w:rPr>
          <w:rFonts w:ascii="Times New Roman" w:hAnsi="Times New Roman"/>
          <w:szCs w:val="24"/>
        </w:rPr>
        <w:t>ри</w:t>
      </w:r>
      <w:r w:rsidRPr="001D63D8">
        <w:rPr>
          <w:rFonts w:ascii="Times New Roman" w:hAnsi="Times New Roman"/>
          <w:spacing w:val="-1"/>
          <w:szCs w:val="24"/>
        </w:rPr>
        <w:t>а</w:t>
      </w:r>
      <w:r w:rsidRPr="001D63D8">
        <w:rPr>
          <w:rFonts w:ascii="Times New Roman" w:hAnsi="Times New Roman"/>
          <w:szCs w:val="24"/>
        </w:rPr>
        <w:t>лов и обо</w:t>
      </w:r>
      <w:r w:rsidRPr="001D63D8">
        <w:rPr>
          <w:rFonts w:ascii="Times New Roman" w:hAnsi="Times New Roman"/>
          <w:spacing w:val="2"/>
          <w:szCs w:val="24"/>
        </w:rPr>
        <w:t>р</w:t>
      </w:r>
      <w:r w:rsidRPr="001D63D8">
        <w:rPr>
          <w:rFonts w:ascii="Times New Roman" w:hAnsi="Times New Roman"/>
          <w:spacing w:val="-5"/>
          <w:szCs w:val="24"/>
        </w:rPr>
        <w:t>у</w:t>
      </w:r>
      <w:r w:rsidRPr="001D63D8">
        <w:rPr>
          <w:rFonts w:ascii="Times New Roman" w:hAnsi="Times New Roman"/>
          <w:szCs w:val="24"/>
        </w:rPr>
        <w:t>дов</w:t>
      </w:r>
      <w:r w:rsidRPr="001D63D8">
        <w:rPr>
          <w:rFonts w:ascii="Times New Roman" w:hAnsi="Times New Roman"/>
          <w:spacing w:val="-2"/>
          <w:szCs w:val="24"/>
        </w:rPr>
        <w:t>а</w:t>
      </w:r>
      <w:r w:rsidRPr="001D63D8">
        <w:rPr>
          <w:rFonts w:ascii="Times New Roman" w:hAnsi="Times New Roman"/>
          <w:szCs w:val="24"/>
        </w:rPr>
        <w:t xml:space="preserve">ния. </w:t>
      </w:r>
    </w:p>
    <w:p w:rsidR="001D63D8" w:rsidRPr="001D63D8" w:rsidRDefault="001D63D8" w:rsidP="001D63D8">
      <w:pPr>
        <w:pStyle w:val="aff4"/>
        <w:tabs>
          <w:tab w:val="left" w:pos="0"/>
        </w:tabs>
        <w:spacing w:after="0" w:line="240" w:lineRule="auto"/>
        <w:ind w:firstLine="709"/>
        <w:rPr>
          <w:rFonts w:ascii="Times New Roman" w:hAnsi="Times New Roman"/>
          <w:szCs w:val="24"/>
        </w:rPr>
      </w:pPr>
      <w:r w:rsidRPr="001D63D8">
        <w:rPr>
          <w:rFonts w:ascii="Times New Roman" w:hAnsi="Times New Roman"/>
          <w:szCs w:val="24"/>
        </w:rPr>
        <w:t>Созд</w:t>
      </w:r>
      <w:r w:rsidRPr="001D63D8">
        <w:rPr>
          <w:rFonts w:ascii="Times New Roman" w:hAnsi="Times New Roman"/>
          <w:spacing w:val="-4"/>
          <w:szCs w:val="24"/>
        </w:rPr>
        <w:t>а</w:t>
      </w:r>
      <w:r w:rsidRPr="001D63D8">
        <w:rPr>
          <w:rFonts w:ascii="Times New Roman" w:hAnsi="Times New Roman"/>
          <w:szCs w:val="24"/>
        </w:rPr>
        <w:t>ниеэффек</w:t>
      </w:r>
      <w:r w:rsidRPr="001D63D8">
        <w:rPr>
          <w:rFonts w:ascii="Times New Roman" w:hAnsi="Times New Roman"/>
          <w:spacing w:val="-2"/>
          <w:szCs w:val="24"/>
        </w:rPr>
        <w:t>т</w:t>
      </w:r>
      <w:r w:rsidRPr="001D63D8">
        <w:rPr>
          <w:rFonts w:ascii="Times New Roman" w:hAnsi="Times New Roman"/>
          <w:szCs w:val="24"/>
        </w:rPr>
        <w:t>ивной</w:t>
      </w:r>
      <w:r w:rsidRPr="001D63D8">
        <w:rPr>
          <w:rFonts w:ascii="Times New Roman" w:hAnsi="Times New Roman"/>
          <w:spacing w:val="-1"/>
          <w:szCs w:val="24"/>
        </w:rPr>
        <w:t>с</w:t>
      </w:r>
      <w:r w:rsidRPr="001D63D8">
        <w:rPr>
          <w:rFonts w:ascii="Times New Roman" w:hAnsi="Times New Roman"/>
          <w:szCs w:val="24"/>
        </w:rPr>
        <w:t>и</w:t>
      </w:r>
      <w:r w:rsidRPr="001D63D8">
        <w:rPr>
          <w:rFonts w:ascii="Times New Roman" w:hAnsi="Times New Roman"/>
          <w:spacing w:val="-1"/>
          <w:szCs w:val="24"/>
        </w:rPr>
        <w:t>с</w:t>
      </w:r>
      <w:r w:rsidRPr="001D63D8">
        <w:rPr>
          <w:rFonts w:ascii="Times New Roman" w:hAnsi="Times New Roman"/>
          <w:spacing w:val="-2"/>
          <w:szCs w:val="24"/>
        </w:rPr>
        <w:t>т</w:t>
      </w:r>
      <w:r w:rsidRPr="001D63D8">
        <w:rPr>
          <w:rFonts w:ascii="Times New Roman" w:hAnsi="Times New Roman"/>
          <w:spacing w:val="-1"/>
          <w:szCs w:val="24"/>
        </w:rPr>
        <w:t>ем</w:t>
      </w:r>
      <w:r w:rsidRPr="001D63D8">
        <w:rPr>
          <w:rFonts w:ascii="Times New Roman" w:hAnsi="Times New Roman"/>
          <w:szCs w:val="24"/>
        </w:rPr>
        <w:t>ы контроля и</w:t>
      </w:r>
      <w:r w:rsidRPr="001D63D8">
        <w:rPr>
          <w:rFonts w:ascii="Times New Roman" w:hAnsi="Times New Roman"/>
          <w:spacing w:val="-1"/>
          <w:szCs w:val="24"/>
        </w:rPr>
        <w:t>с</w:t>
      </w:r>
      <w:r w:rsidRPr="001D63D8">
        <w:rPr>
          <w:rFonts w:ascii="Times New Roman" w:hAnsi="Times New Roman"/>
          <w:szCs w:val="24"/>
        </w:rPr>
        <w:t>пол</w:t>
      </w:r>
      <w:r w:rsidRPr="001D63D8">
        <w:rPr>
          <w:rFonts w:ascii="Times New Roman" w:hAnsi="Times New Roman"/>
          <w:spacing w:val="1"/>
          <w:szCs w:val="24"/>
        </w:rPr>
        <w:t>н</w:t>
      </w:r>
      <w:r w:rsidRPr="001D63D8">
        <w:rPr>
          <w:rFonts w:ascii="Times New Roman" w:hAnsi="Times New Roman"/>
          <w:spacing w:val="-1"/>
          <w:szCs w:val="24"/>
        </w:rPr>
        <w:t>е</w:t>
      </w:r>
      <w:r w:rsidRPr="001D63D8">
        <w:rPr>
          <w:rFonts w:ascii="Times New Roman" w:hAnsi="Times New Roman"/>
          <w:spacing w:val="-2"/>
          <w:szCs w:val="24"/>
        </w:rPr>
        <w:t>н</w:t>
      </w:r>
      <w:r w:rsidRPr="001D63D8">
        <w:rPr>
          <w:rFonts w:ascii="Times New Roman" w:hAnsi="Times New Roman"/>
          <w:szCs w:val="24"/>
        </w:rPr>
        <w:t>и</w:t>
      </w:r>
      <w:r w:rsidRPr="001D63D8">
        <w:rPr>
          <w:rFonts w:ascii="Times New Roman" w:hAnsi="Times New Roman"/>
          <w:spacing w:val="-1"/>
          <w:szCs w:val="24"/>
        </w:rPr>
        <w:t>е</w:t>
      </w:r>
      <w:r w:rsidRPr="001D63D8">
        <w:rPr>
          <w:rFonts w:ascii="Times New Roman" w:hAnsi="Times New Roman"/>
          <w:szCs w:val="24"/>
        </w:rPr>
        <w:t>м ин</w:t>
      </w:r>
      <w:r w:rsidRPr="001D63D8">
        <w:rPr>
          <w:rFonts w:ascii="Times New Roman" w:hAnsi="Times New Roman"/>
          <w:spacing w:val="-3"/>
          <w:szCs w:val="24"/>
        </w:rPr>
        <w:t>в</w:t>
      </w:r>
      <w:r w:rsidRPr="001D63D8">
        <w:rPr>
          <w:rFonts w:ascii="Times New Roman" w:hAnsi="Times New Roman"/>
          <w:spacing w:val="-1"/>
          <w:szCs w:val="24"/>
        </w:rPr>
        <w:t>ес</w:t>
      </w:r>
      <w:r w:rsidRPr="001D63D8">
        <w:rPr>
          <w:rFonts w:ascii="Times New Roman" w:hAnsi="Times New Roman"/>
          <w:szCs w:val="24"/>
        </w:rPr>
        <w:t>тицио</w:t>
      </w:r>
      <w:r w:rsidRPr="001D63D8">
        <w:rPr>
          <w:rFonts w:ascii="Times New Roman" w:hAnsi="Times New Roman"/>
          <w:spacing w:val="-2"/>
          <w:szCs w:val="24"/>
        </w:rPr>
        <w:t>н</w:t>
      </w:r>
      <w:r w:rsidRPr="001D63D8">
        <w:rPr>
          <w:rFonts w:ascii="Times New Roman" w:hAnsi="Times New Roman"/>
          <w:szCs w:val="24"/>
        </w:rPr>
        <w:t>н</w:t>
      </w:r>
      <w:r w:rsidRPr="001D63D8">
        <w:rPr>
          <w:rFonts w:ascii="Times New Roman" w:hAnsi="Times New Roman"/>
          <w:spacing w:val="-3"/>
          <w:szCs w:val="24"/>
        </w:rPr>
        <w:t>ы</w:t>
      </w:r>
      <w:r w:rsidRPr="001D63D8">
        <w:rPr>
          <w:rFonts w:ascii="Times New Roman" w:hAnsi="Times New Roman"/>
          <w:szCs w:val="24"/>
        </w:rPr>
        <w:t>х и про</w:t>
      </w:r>
      <w:r w:rsidRPr="001D63D8">
        <w:rPr>
          <w:rFonts w:ascii="Times New Roman" w:hAnsi="Times New Roman"/>
          <w:spacing w:val="-2"/>
          <w:szCs w:val="24"/>
        </w:rPr>
        <w:t>и</w:t>
      </w:r>
      <w:r w:rsidRPr="001D63D8">
        <w:rPr>
          <w:rFonts w:ascii="Times New Roman" w:hAnsi="Times New Roman"/>
          <w:szCs w:val="24"/>
        </w:rPr>
        <w:t>звод</w:t>
      </w:r>
      <w:r w:rsidRPr="001D63D8">
        <w:rPr>
          <w:rFonts w:ascii="Times New Roman" w:hAnsi="Times New Roman"/>
          <w:spacing w:val="-2"/>
          <w:szCs w:val="24"/>
        </w:rPr>
        <w:t>с</w:t>
      </w:r>
      <w:r w:rsidRPr="001D63D8">
        <w:rPr>
          <w:rFonts w:ascii="Times New Roman" w:hAnsi="Times New Roman"/>
          <w:szCs w:val="24"/>
        </w:rPr>
        <w:t>тв</w:t>
      </w:r>
      <w:r w:rsidRPr="001D63D8">
        <w:rPr>
          <w:rFonts w:ascii="Times New Roman" w:hAnsi="Times New Roman"/>
          <w:spacing w:val="-2"/>
          <w:szCs w:val="24"/>
        </w:rPr>
        <w:t>е</w:t>
      </w:r>
      <w:r w:rsidRPr="001D63D8">
        <w:rPr>
          <w:rFonts w:ascii="Times New Roman" w:hAnsi="Times New Roman"/>
          <w:szCs w:val="24"/>
        </w:rPr>
        <w:t>нн</w:t>
      </w:r>
      <w:r w:rsidRPr="001D63D8">
        <w:rPr>
          <w:rFonts w:ascii="Times New Roman" w:hAnsi="Times New Roman"/>
          <w:spacing w:val="-3"/>
          <w:szCs w:val="24"/>
        </w:rPr>
        <w:t>ы</w:t>
      </w:r>
      <w:r w:rsidRPr="001D63D8">
        <w:rPr>
          <w:rFonts w:ascii="Times New Roman" w:hAnsi="Times New Roman"/>
          <w:szCs w:val="24"/>
        </w:rPr>
        <w:t>х прогр</w:t>
      </w:r>
      <w:r w:rsidRPr="001D63D8">
        <w:rPr>
          <w:rFonts w:ascii="Times New Roman" w:hAnsi="Times New Roman"/>
          <w:spacing w:val="-1"/>
          <w:szCs w:val="24"/>
        </w:rPr>
        <w:t>ам</w:t>
      </w:r>
      <w:r w:rsidRPr="001D63D8">
        <w:rPr>
          <w:rFonts w:ascii="Times New Roman" w:hAnsi="Times New Roman"/>
          <w:szCs w:val="24"/>
        </w:rPr>
        <w:t>морг</w:t>
      </w:r>
      <w:r w:rsidRPr="001D63D8">
        <w:rPr>
          <w:rFonts w:ascii="Times New Roman" w:hAnsi="Times New Roman"/>
          <w:spacing w:val="-1"/>
          <w:szCs w:val="24"/>
        </w:rPr>
        <w:t>а</w:t>
      </w:r>
      <w:r w:rsidRPr="001D63D8">
        <w:rPr>
          <w:rFonts w:ascii="Times New Roman" w:hAnsi="Times New Roman"/>
          <w:szCs w:val="24"/>
        </w:rPr>
        <w:t>низ</w:t>
      </w:r>
      <w:r w:rsidRPr="001D63D8">
        <w:rPr>
          <w:rFonts w:ascii="Times New Roman" w:hAnsi="Times New Roman"/>
          <w:spacing w:val="-1"/>
          <w:szCs w:val="24"/>
        </w:rPr>
        <w:t>а</w:t>
      </w:r>
      <w:r w:rsidRPr="001D63D8">
        <w:rPr>
          <w:rFonts w:ascii="Times New Roman" w:hAnsi="Times New Roman"/>
          <w:szCs w:val="24"/>
        </w:rPr>
        <w:t>ц</w:t>
      </w:r>
      <w:r w:rsidRPr="001D63D8">
        <w:rPr>
          <w:rFonts w:ascii="Times New Roman" w:hAnsi="Times New Roman"/>
          <w:spacing w:val="-2"/>
          <w:szCs w:val="24"/>
        </w:rPr>
        <w:t>и</w:t>
      </w:r>
      <w:r w:rsidRPr="001D63D8">
        <w:rPr>
          <w:rFonts w:ascii="Times New Roman" w:hAnsi="Times New Roman"/>
          <w:szCs w:val="24"/>
        </w:rPr>
        <w:t>ико</w:t>
      </w:r>
      <w:r w:rsidRPr="001D63D8">
        <w:rPr>
          <w:rFonts w:ascii="Times New Roman" w:hAnsi="Times New Roman"/>
          <w:spacing w:val="-1"/>
          <w:szCs w:val="24"/>
        </w:rPr>
        <w:t>м</w:t>
      </w:r>
      <w:r w:rsidRPr="001D63D8">
        <w:rPr>
          <w:rFonts w:ascii="Times New Roman" w:hAnsi="Times New Roman"/>
          <w:spacing w:val="1"/>
          <w:szCs w:val="24"/>
        </w:rPr>
        <w:t>м</w:t>
      </w:r>
      <w:r w:rsidRPr="001D63D8">
        <w:rPr>
          <w:rFonts w:ascii="Times New Roman" w:hAnsi="Times New Roman"/>
          <w:spacing w:val="-5"/>
          <w:szCs w:val="24"/>
        </w:rPr>
        <w:t>у</w:t>
      </w:r>
      <w:r w:rsidRPr="001D63D8">
        <w:rPr>
          <w:rFonts w:ascii="Times New Roman" w:hAnsi="Times New Roman"/>
          <w:szCs w:val="24"/>
        </w:rPr>
        <w:t>н</w:t>
      </w:r>
      <w:r w:rsidRPr="001D63D8">
        <w:rPr>
          <w:rFonts w:ascii="Times New Roman" w:hAnsi="Times New Roman"/>
          <w:spacing w:val="-1"/>
          <w:szCs w:val="24"/>
        </w:rPr>
        <w:t>а</w:t>
      </w:r>
      <w:r w:rsidRPr="001D63D8">
        <w:rPr>
          <w:rFonts w:ascii="Times New Roman" w:hAnsi="Times New Roman"/>
          <w:szCs w:val="24"/>
        </w:rPr>
        <w:t>льного ко</w:t>
      </w:r>
      <w:r w:rsidRPr="001D63D8">
        <w:rPr>
          <w:rFonts w:ascii="Times New Roman" w:hAnsi="Times New Roman"/>
          <w:spacing w:val="-1"/>
          <w:szCs w:val="24"/>
        </w:rPr>
        <w:t>м</w:t>
      </w:r>
      <w:r w:rsidRPr="001D63D8">
        <w:rPr>
          <w:rFonts w:ascii="Times New Roman" w:hAnsi="Times New Roman"/>
          <w:szCs w:val="24"/>
        </w:rPr>
        <w:t>пл</w:t>
      </w:r>
      <w:r w:rsidRPr="001D63D8">
        <w:rPr>
          <w:rFonts w:ascii="Times New Roman" w:hAnsi="Times New Roman"/>
          <w:spacing w:val="-1"/>
          <w:szCs w:val="24"/>
        </w:rPr>
        <w:t>е</w:t>
      </w:r>
      <w:r w:rsidRPr="001D63D8">
        <w:rPr>
          <w:rFonts w:ascii="Times New Roman" w:hAnsi="Times New Roman"/>
          <w:szCs w:val="24"/>
        </w:rPr>
        <w:t>к</w:t>
      </w:r>
      <w:r w:rsidRPr="001D63D8">
        <w:rPr>
          <w:rFonts w:ascii="Times New Roman" w:hAnsi="Times New Roman"/>
          <w:spacing w:val="-1"/>
          <w:szCs w:val="24"/>
        </w:rPr>
        <w:t>са</w:t>
      </w:r>
      <w:r w:rsidRPr="001D63D8">
        <w:rPr>
          <w:rFonts w:ascii="Times New Roman" w:hAnsi="Times New Roman"/>
          <w:szCs w:val="24"/>
        </w:rPr>
        <w:t>.</w:t>
      </w:r>
    </w:p>
    <w:p w:rsidR="001D63D8" w:rsidRPr="001D63D8" w:rsidRDefault="001D63D8" w:rsidP="001D63D8">
      <w:pPr>
        <w:pStyle w:val="aff4"/>
        <w:tabs>
          <w:tab w:val="left" w:pos="0"/>
        </w:tabs>
        <w:spacing w:after="0" w:line="240" w:lineRule="auto"/>
        <w:ind w:firstLine="709"/>
        <w:rPr>
          <w:rFonts w:ascii="Times New Roman" w:hAnsi="Times New Roman"/>
          <w:szCs w:val="24"/>
        </w:rPr>
      </w:pPr>
      <w:r w:rsidRPr="001D63D8">
        <w:rPr>
          <w:rFonts w:ascii="Times New Roman" w:hAnsi="Times New Roman"/>
          <w:spacing w:val="-2"/>
          <w:szCs w:val="24"/>
        </w:rPr>
        <w:t>В</w:t>
      </w:r>
      <w:r w:rsidRPr="001D63D8">
        <w:rPr>
          <w:rFonts w:ascii="Times New Roman" w:hAnsi="Times New Roman"/>
          <w:szCs w:val="24"/>
        </w:rPr>
        <w:t>н</w:t>
      </w:r>
      <w:r w:rsidRPr="001D63D8">
        <w:rPr>
          <w:rFonts w:ascii="Times New Roman" w:hAnsi="Times New Roman"/>
          <w:spacing w:val="-1"/>
          <w:szCs w:val="24"/>
        </w:rPr>
        <w:t>е</w:t>
      </w:r>
      <w:r w:rsidRPr="001D63D8">
        <w:rPr>
          <w:rFonts w:ascii="Times New Roman" w:hAnsi="Times New Roman"/>
          <w:szCs w:val="24"/>
        </w:rPr>
        <w:t>др</w:t>
      </w:r>
      <w:r w:rsidRPr="001D63D8">
        <w:rPr>
          <w:rFonts w:ascii="Times New Roman" w:hAnsi="Times New Roman"/>
          <w:spacing w:val="-1"/>
          <w:szCs w:val="24"/>
        </w:rPr>
        <w:t>е</w:t>
      </w:r>
      <w:r w:rsidRPr="001D63D8">
        <w:rPr>
          <w:rFonts w:ascii="Times New Roman" w:hAnsi="Times New Roman"/>
          <w:szCs w:val="24"/>
        </w:rPr>
        <w:t>ние нов</w:t>
      </w:r>
      <w:r w:rsidRPr="001D63D8">
        <w:rPr>
          <w:rFonts w:ascii="Times New Roman" w:hAnsi="Times New Roman"/>
          <w:spacing w:val="-1"/>
          <w:szCs w:val="24"/>
        </w:rPr>
        <w:t>ы</w:t>
      </w:r>
      <w:r w:rsidRPr="001D63D8">
        <w:rPr>
          <w:rFonts w:ascii="Times New Roman" w:hAnsi="Times New Roman"/>
          <w:szCs w:val="24"/>
        </w:rPr>
        <w:t xml:space="preserve">х </w:t>
      </w:r>
      <w:r w:rsidRPr="001D63D8">
        <w:rPr>
          <w:rFonts w:ascii="Times New Roman" w:hAnsi="Times New Roman"/>
          <w:spacing w:val="-1"/>
          <w:szCs w:val="24"/>
        </w:rPr>
        <w:t>ме</w:t>
      </w:r>
      <w:r w:rsidRPr="001D63D8">
        <w:rPr>
          <w:rFonts w:ascii="Times New Roman" w:hAnsi="Times New Roman"/>
          <w:spacing w:val="-2"/>
          <w:szCs w:val="24"/>
        </w:rPr>
        <w:t>т</w:t>
      </w:r>
      <w:r w:rsidRPr="001D63D8">
        <w:rPr>
          <w:rFonts w:ascii="Times New Roman" w:hAnsi="Times New Roman"/>
          <w:szCs w:val="24"/>
        </w:rPr>
        <w:t>од</w:t>
      </w:r>
      <w:r w:rsidRPr="001D63D8">
        <w:rPr>
          <w:rFonts w:ascii="Times New Roman" w:hAnsi="Times New Roman"/>
          <w:spacing w:val="1"/>
          <w:szCs w:val="24"/>
        </w:rPr>
        <w:t>и</w:t>
      </w:r>
      <w:r w:rsidRPr="001D63D8">
        <w:rPr>
          <w:rFonts w:ascii="Times New Roman" w:hAnsi="Times New Roman"/>
          <w:szCs w:val="24"/>
        </w:rPr>
        <w:t xml:space="preserve">к и </w:t>
      </w:r>
      <w:r w:rsidRPr="001D63D8">
        <w:rPr>
          <w:rFonts w:ascii="Times New Roman" w:hAnsi="Times New Roman"/>
          <w:spacing w:val="-1"/>
          <w:szCs w:val="24"/>
        </w:rPr>
        <w:t>с</w:t>
      </w:r>
      <w:r w:rsidRPr="001D63D8">
        <w:rPr>
          <w:rFonts w:ascii="Times New Roman" w:hAnsi="Times New Roman"/>
          <w:szCs w:val="24"/>
        </w:rPr>
        <w:t>овр</w:t>
      </w:r>
      <w:r w:rsidRPr="001D63D8">
        <w:rPr>
          <w:rFonts w:ascii="Times New Roman" w:hAnsi="Times New Roman"/>
          <w:spacing w:val="-2"/>
          <w:szCs w:val="24"/>
        </w:rPr>
        <w:t>е</w:t>
      </w:r>
      <w:r w:rsidRPr="001D63D8">
        <w:rPr>
          <w:rFonts w:ascii="Times New Roman" w:hAnsi="Times New Roman"/>
          <w:spacing w:val="-1"/>
          <w:szCs w:val="24"/>
        </w:rPr>
        <w:t>ме</w:t>
      </w:r>
      <w:r w:rsidRPr="001D63D8">
        <w:rPr>
          <w:rFonts w:ascii="Times New Roman" w:hAnsi="Times New Roman"/>
          <w:szCs w:val="24"/>
        </w:rPr>
        <w:t xml:space="preserve">нных </w:t>
      </w:r>
      <w:r w:rsidRPr="001D63D8">
        <w:rPr>
          <w:rFonts w:ascii="Times New Roman" w:hAnsi="Times New Roman"/>
          <w:spacing w:val="-2"/>
          <w:szCs w:val="24"/>
        </w:rPr>
        <w:t>т</w:t>
      </w:r>
      <w:r w:rsidRPr="001D63D8">
        <w:rPr>
          <w:rFonts w:ascii="Times New Roman" w:hAnsi="Times New Roman"/>
          <w:spacing w:val="-1"/>
          <w:szCs w:val="24"/>
        </w:rPr>
        <w:t>е</w:t>
      </w:r>
      <w:r w:rsidRPr="001D63D8">
        <w:rPr>
          <w:rFonts w:ascii="Times New Roman" w:hAnsi="Times New Roman"/>
          <w:spacing w:val="2"/>
          <w:szCs w:val="24"/>
        </w:rPr>
        <w:t>х</w:t>
      </w:r>
      <w:r w:rsidRPr="001D63D8">
        <w:rPr>
          <w:rFonts w:ascii="Times New Roman" w:hAnsi="Times New Roman"/>
          <w:szCs w:val="24"/>
        </w:rPr>
        <w:t>ноло</w:t>
      </w:r>
      <w:r w:rsidRPr="001D63D8">
        <w:rPr>
          <w:rFonts w:ascii="Times New Roman" w:hAnsi="Times New Roman"/>
          <w:spacing w:val="-3"/>
          <w:szCs w:val="24"/>
        </w:rPr>
        <w:t>г</w:t>
      </w:r>
      <w:r w:rsidRPr="001D63D8">
        <w:rPr>
          <w:rFonts w:ascii="Times New Roman" w:hAnsi="Times New Roman"/>
          <w:szCs w:val="24"/>
        </w:rPr>
        <w:t xml:space="preserve">ий, в том </w:t>
      </w:r>
      <w:r w:rsidRPr="001D63D8">
        <w:rPr>
          <w:rFonts w:ascii="Times New Roman" w:hAnsi="Times New Roman"/>
          <w:spacing w:val="-1"/>
          <w:szCs w:val="24"/>
        </w:rPr>
        <w:t>ч</w:t>
      </w:r>
      <w:r w:rsidRPr="001D63D8">
        <w:rPr>
          <w:rFonts w:ascii="Times New Roman" w:hAnsi="Times New Roman"/>
          <w:szCs w:val="24"/>
        </w:rPr>
        <w:t>и</w:t>
      </w:r>
      <w:r w:rsidRPr="001D63D8">
        <w:rPr>
          <w:rFonts w:ascii="Times New Roman" w:hAnsi="Times New Roman"/>
          <w:spacing w:val="-1"/>
          <w:szCs w:val="24"/>
        </w:rPr>
        <w:t>с</w:t>
      </w:r>
      <w:r w:rsidRPr="001D63D8">
        <w:rPr>
          <w:rFonts w:ascii="Times New Roman" w:hAnsi="Times New Roman"/>
          <w:szCs w:val="24"/>
        </w:rPr>
        <w:t>ле э</w:t>
      </w:r>
      <w:r w:rsidRPr="001D63D8">
        <w:rPr>
          <w:rFonts w:ascii="Times New Roman" w:hAnsi="Times New Roman"/>
          <w:spacing w:val="1"/>
          <w:szCs w:val="24"/>
        </w:rPr>
        <w:t>н</w:t>
      </w:r>
      <w:r w:rsidRPr="001D63D8">
        <w:rPr>
          <w:rFonts w:ascii="Times New Roman" w:hAnsi="Times New Roman"/>
          <w:spacing w:val="-1"/>
          <w:szCs w:val="24"/>
        </w:rPr>
        <w:t>е</w:t>
      </w:r>
      <w:r w:rsidRPr="001D63D8">
        <w:rPr>
          <w:rFonts w:ascii="Times New Roman" w:hAnsi="Times New Roman"/>
          <w:szCs w:val="24"/>
        </w:rPr>
        <w:t>рго</w:t>
      </w:r>
      <w:r w:rsidRPr="001D63D8">
        <w:rPr>
          <w:rFonts w:ascii="Times New Roman" w:hAnsi="Times New Roman"/>
          <w:spacing w:val="-1"/>
          <w:szCs w:val="24"/>
        </w:rPr>
        <w:t>с</w:t>
      </w:r>
      <w:r w:rsidRPr="001D63D8">
        <w:rPr>
          <w:rFonts w:ascii="Times New Roman" w:hAnsi="Times New Roman"/>
          <w:spacing w:val="2"/>
          <w:szCs w:val="24"/>
        </w:rPr>
        <w:t>б</w:t>
      </w:r>
      <w:r w:rsidRPr="001D63D8">
        <w:rPr>
          <w:rFonts w:ascii="Times New Roman" w:hAnsi="Times New Roman"/>
          <w:spacing w:val="-1"/>
          <w:szCs w:val="24"/>
        </w:rPr>
        <w:t>е</w:t>
      </w:r>
      <w:r w:rsidRPr="001D63D8">
        <w:rPr>
          <w:rFonts w:ascii="Times New Roman" w:hAnsi="Times New Roman"/>
          <w:szCs w:val="24"/>
        </w:rPr>
        <w:t>р</w:t>
      </w:r>
      <w:r w:rsidRPr="001D63D8">
        <w:rPr>
          <w:rFonts w:ascii="Times New Roman" w:hAnsi="Times New Roman"/>
          <w:spacing w:val="-1"/>
          <w:szCs w:val="24"/>
        </w:rPr>
        <w:t>е</w:t>
      </w:r>
      <w:r w:rsidRPr="001D63D8">
        <w:rPr>
          <w:rFonts w:ascii="Times New Roman" w:hAnsi="Times New Roman"/>
          <w:szCs w:val="24"/>
        </w:rPr>
        <w:t>г</w:t>
      </w:r>
      <w:r w:rsidRPr="001D63D8">
        <w:rPr>
          <w:rFonts w:ascii="Times New Roman" w:hAnsi="Times New Roman"/>
          <w:spacing w:val="-1"/>
          <w:szCs w:val="24"/>
        </w:rPr>
        <w:t>а</w:t>
      </w:r>
      <w:r w:rsidRPr="001D63D8">
        <w:rPr>
          <w:rFonts w:ascii="Times New Roman" w:hAnsi="Times New Roman"/>
          <w:szCs w:val="24"/>
        </w:rPr>
        <w:t>ющи</w:t>
      </w:r>
      <w:r w:rsidRPr="001D63D8">
        <w:rPr>
          <w:rFonts w:ascii="Times New Roman" w:hAnsi="Times New Roman"/>
          <w:spacing w:val="2"/>
          <w:szCs w:val="24"/>
        </w:rPr>
        <w:t>х</w:t>
      </w:r>
      <w:r w:rsidRPr="001D63D8">
        <w:rPr>
          <w:rFonts w:ascii="Times New Roman" w:hAnsi="Times New Roman"/>
          <w:szCs w:val="24"/>
        </w:rPr>
        <w:t xml:space="preserve">, в </w:t>
      </w:r>
      <w:r w:rsidRPr="001D63D8">
        <w:rPr>
          <w:rFonts w:ascii="Times New Roman" w:hAnsi="Times New Roman"/>
          <w:spacing w:val="2"/>
          <w:szCs w:val="24"/>
        </w:rPr>
        <w:t>ф</w:t>
      </w:r>
      <w:r w:rsidRPr="001D63D8">
        <w:rPr>
          <w:rFonts w:ascii="Times New Roman" w:hAnsi="Times New Roman"/>
          <w:spacing w:val="-8"/>
          <w:szCs w:val="24"/>
        </w:rPr>
        <w:t>у</w:t>
      </w:r>
      <w:r w:rsidRPr="001D63D8">
        <w:rPr>
          <w:rFonts w:ascii="Times New Roman" w:hAnsi="Times New Roman"/>
          <w:szCs w:val="24"/>
        </w:rPr>
        <w:t>н</w:t>
      </w:r>
      <w:r w:rsidRPr="001D63D8">
        <w:rPr>
          <w:rFonts w:ascii="Times New Roman" w:hAnsi="Times New Roman"/>
          <w:spacing w:val="3"/>
          <w:szCs w:val="24"/>
        </w:rPr>
        <w:t>к</w:t>
      </w:r>
      <w:r w:rsidRPr="001D63D8">
        <w:rPr>
          <w:rFonts w:ascii="Times New Roman" w:hAnsi="Times New Roman"/>
          <w:szCs w:val="24"/>
        </w:rPr>
        <w:t>цио</w:t>
      </w:r>
      <w:r w:rsidRPr="001D63D8">
        <w:rPr>
          <w:rFonts w:ascii="Times New Roman" w:hAnsi="Times New Roman"/>
          <w:spacing w:val="-2"/>
          <w:szCs w:val="24"/>
        </w:rPr>
        <w:t>н</w:t>
      </w:r>
      <w:r w:rsidRPr="001D63D8">
        <w:rPr>
          <w:rFonts w:ascii="Times New Roman" w:hAnsi="Times New Roman"/>
          <w:szCs w:val="24"/>
        </w:rPr>
        <w:t>иров</w:t>
      </w:r>
      <w:r w:rsidRPr="001D63D8">
        <w:rPr>
          <w:rFonts w:ascii="Times New Roman" w:hAnsi="Times New Roman"/>
          <w:spacing w:val="-2"/>
          <w:szCs w:val="24"/>
        </w:rPr>
        <w:t>ани</w:t>
      </w:r>
      <w:r w:rsidRPr="001D63D8">
        <w:rPr>
          <w:rFonts w:ascii="Times New Roman" w:hAnsi="Times New Roman"/>
          <w:szCs w:val="24"/>
        </w:rPr>
        <w:t xml:space="preserve">и </w:t>
      </w:r>
      <w:r w:rsidRPr="001D63D8">
        <w:rPr>
          <w:rFonts w:ascii="Times New Roman" w:hAnsi="Times New Roman"/>
          <w:spacing w:val="-1"/>
          <w:szCs w:val="24"/>
        </w:rPr>
        <w:t>с</w:t>
      </w:r>
      <w:r w:rsidRPr="001D63D8">
        <w:rPr>
          <w:rFonts w:ascii="Times New Roman" w:hAnsi="Times New Roman"/>
          <w:szCs w:val="24"/>
        </w:rPr>
        <w:t>и</w:t>
      </w:r>
      <w:r w:rsidRPr="001D63D8">
        <w:rPr>
          <w:rFonts w:ascii="Times New Roman" w:hAnsi="Times New Roman"/>
          <w:spacing w:val="-1"/>
          <w:szCs w:val="24"/>
        </w:rPr>
        <w:t>с</w:t>
      </w:r>
      <w:r w:rsidRPr="001D63D8">
        <w:rPr>
          <w:rFonts w:ascii="Times New Roman" w:hAnsi="Times New Roman"/>
          <w:szCs w:val="24"/>
        </w:rPr>
        <w:t>т</w:t>
      </w:r>
      <w:r w:rsidRPr="001D63D8">
        <w:rPr>
          <w:rFonts w:ascii="Times New Roman" w:hAnsi="Times New Roman"/>
          <w:spacing w:val="-1"/>
          <w:szCs w:val="24"/>
        </w:rPr>
        <w:t>е</w:t>
      </w:r>
      <w:r w:rsidRPr="001D63D8">
        <w:rPr>
          <w:rFonts w:ascii="Times New Roman" w:hAnsi="Times New Roman"/>
          <w:szCs w:val="24"/>
        </w:rPr>
        <w:t>мко</w:t>
      </w:r>
      <w:r w:rsidRPr="001D63D8">
        <w:rPr>
          <w:rFonts w:ascii="Times New Roman" w:hAnsi="Times New Roman"/>
          <w:spacing w:val="-1"/>
          <w:szCs w:val="24"/>
        </w:rPr>
        <w:t>м</w:t>
      </w:r>
      <w:r w:rsidRPr="001D63D8">
        <w:rPr>
          <w:rFonts w:ascii="Times New Roman" w:hAnsi="Times New Roman"/>
          <w:spacing w:val="3"/>
          <w:szCs w:val="24"/>
        </w:rPr>
        <w:t>м</w:t>
      </w:r>
      <w:r w:rsidRPr="001D63D8">
        <w:rPr>
          <w:rFonts w:ascii="Times New Roman" w:hAnsi="Times New Roman"/>
          <w:spacing w:val="-8"/>
          <w:szCs w:val="24"/>
        </w:rPr>
        <w:t>у</w:t>
      </w:r>
      <w:r w:rsidRPr="001D63D8">
        <w:rPr>
          <w:rFonts w:ascii="Times New Roman" w:hAnsi="Times New Roman"/>
          <w:spacing w:val="3"/>
          <w:szCs w:val="24"/>
        </w:rPr>
        <w:t>н</w:t>
      </w:r>
      <w:r w:rsidRPr="001D63D8">
        <w:rPr>
          <w:rFonts w:ascii="Times New Roman" w:hAnsi="Times New Roman"/>
          <w:spacing w:val="-1"/>
          <w:szCs w:val="24"/>
        </w:rPr>
        <w:t>а</w:t>
      </w:r>
      <w:r w:rsidRPr="001D63D8">
        <w:rPr>
          <w:rFonts w:ascii="Times New Roman" w:hAnsi="Times New Roman"/>
          <w:szCs w:val="24"/>
        </w:rPr>
        <w:t>льнойинфра</w:t>
      </w:r>
      <w:r w:rsidRPr="001D63D8">
        <w:rPr>
          <w:rFonts w:ascii="Times New Roman" w:hAnsi="Times New Roman"/>
          <w:spacing w:val="-2"/>
          <w:szCs w:val="24"/>
        </w:rPr>
        <w:t>с</w:t>
      </w:r>
      <w:r w:rsidRPr="001D63D8">
        <w:rPr>
          <w:rFonts w:ascii="Times New Roman" w:hAnsi="Times New Roman"/>
          <w:szCs w:val="24"/>
        </w:rPr>
        <w:t>т</w:t>
      </w:r>
      <w:r w:rsidRPr="001D63D8">
        <w:rPr>
          <w:rFonts w:ascii="Times New Roman" w:hAnsi="Times New Roman"/>
          <w:spacing w:val="2"/>
          <w:szCs w:val="24"/>
        </w:rPr>
        <w:t>р</w:t>
      </w:r>
      <w:r w:rsidRPr="001D63D8">
        <w:rPr>
          <w:rFonts w:ascii="Times New Roman" w:hAnsi="Times New Roman"/>
          <w:spacing w:val="-8"/>
          <w:szCs w:val="24"/>
        </w:rPr>
        <w:t>у</w:t>
      </w:r>
      <w:r w:rsidRPr="001D63D8">
        <w:rPr>
          <w:rFonts w:ascii="Times New Roman" w:hAnsi="Times New Roman"/>
          <w:szCs w:val="24"/>
        </w:rPr>
        <w:t>к</w:t>
      </w:r>
      <w:r w:rsidRPr="001D63D8">
        <w:rPr>
          <w:rFonts w:ascii="Times New Roman" w:hAnsi="Times New Roman"/>
          <w:spacing w:val="5"/>
          <w:szCs w:val="24"/>
        </w:rPr>
        <w:t>т</w:t>
      </w:r>
      <w:r w:rsidRPr="001D63D8">
        <w:rPr>
          <w:rFonts w:ascii="Times New Roman" w:hAnsi="Times New Roman"/>
          <w:spacing w:val="-5"/>
          <w:szCs w:val="24"/>
        </w:rPr>
        <w:t>у</w:t>
      </w:r>
      <w:r w:rsidRPr="001D63D8">
        <w:rPr>
          <w:rFonts w:ascii="Times New Roman" w:hAnsi="Times New Roman"/>
          <w:szCs w:val="24"/>
        </w:rPr>
        <w:t>ры.</w:t>
      </w:r>
    </w:p>
    <w:p w:rsidR="001D63D8" w:rsidRPr="001D63D8" w:rsidRDefault="001D63D8" w:rsidP="001D63D8">
      <w:pPr>
        <w:pStyle w:val="aff4"/>
        <w:tabs>
          <w:tab w:val="left" w:pos="0"/>
        </w:tabs>
        <w:spacing w:after="0" w:line="240" w:lineRule="auto"/>
        <w:ind w:firstLine="709"/>
        <w:rPr>
          <w:rFonts w:ascii="Times New Roman" w:hAnsi="Times New Roman"/>
          <w:szCs w:val="24"/>
        </w:rPr>
      </w:pPr>
      <w:r w:rsidRPr="001D63D8">
        <w:rPr>
          <w:rFonts w:ascii="Times New Roman" w:hAnsi="Times New Roman"/>
          <w:szCs w:val="24"/>
        </w:rPr>
        <w:t xml:space="preserve">Прогноз </w:t>
      </w:r>
      <w:r w:rsidRPr="001D63D8">
        <w:rPr>
          <w:rFonts w:ascii="Times New Roman" w:hAnsi="Times New Roman"/>
          <w:spacing w:val="-1"/>
          <w:szCs w:val="24"/>
        </w:rPr>
        <w:t>с</w:t>
      </w:r>
      <w:r w:rsidRPr="001D63D8">
        <w:rPr>
          <w:rFonts w:ascii="Times New Roman" w:hAnsi="Times New Roman"/>
          <w:szCs w:val="24"/>
        </w:rPr>
        <w:t>тои</w:t>
      </w:r>
      <w:r w:rsidRPr="001D63D8">
        <w:rPr>
          <w:rFonts w:ascii="Times New Roman" w:hAnsi="Times New Roman"/>
          <w:spacing w:val="-1"/>
          <w:szCs w:val="24"/>
        </w:rPr>
        <w:t>м</w:t>
      </w:r>
      <w:r w:rsidRPr="001D63D8">
        <w:rPr>
          <w:rFonts w:ascii="Times New Roman" w:hAnsi="Times New Roman"/>
          <w:szCs w:val="24"/>
        </w:rPr>
        <w:t>о</w:t>
      </w:r>
      <w:r w:rsidRPr="001D63D8">
        <w:rPr>
          <w:rFonts w:ascii="Times New Roman" w:hAnsi="Times New Roman"/>
          <w:spacing w:val="-1"/>
          <w:szCs w:val="24"/>
        </w:rPr>
        <w:t>с</w:t>
      </w:r>
      <w:r w:rsidRPr="001D63D8">
        <w:rPr>
          <w:rFonts w:ascii="Times New Roman" w:hAnsi="Times New Roman"/>
          <w:szCs w:val="24"/>
        </w:rPr>
        <w:t>ти в</w:t>
      </w:r>
      <w:r w:rsidRPr="001D63D8">
        <w:rPr>
          <w:rFonts w:ascii="Times New Roman" w:hAnsi="Times New Roman"/>
          <w:spacing w:val="-2"/>
          <w:szCs w:val="24"/>
        </w:rPr>
        <w:t>с</w:t>
      </w:r>
      <w:r w:rsidRPr="001D63D8">
        <w:rPr>
          <w:rFonts w:ascii="Times New Roman" w:hAnsi="Times New Roman"/>
          <w:spacing w:val="-1"/>
          <w:szCs w:val="24"/>
        </w:rPr>
        <w:t>е</w:t>
      </w:r>
      <w:r w:rsidRPr="001D63D8">
        <w:rPr>
          <w:rFonts w:ascii="Times New Roman" w:hAnsi="Times New Roman"/>
          <w:szCs w:val="24"/>
        </w:rPr>
        <w:t>хко</w:t>
      </w:r>
      <w:r w:rsidRPr="001D63D8">
        <w:rPr>
          <w:rFonts w:ascii="Times New Roman" w:hAnsi="Times New Roman"/>
          <w:spacing w:val="-1"/>
          <w:szCs w:val="24"/>
        </w:rPr>
        <w:t>м</w:t>
      </w:r>
      <w:r w:rsidRPr="001D63D8">
        <w:rPr>
          <w:rFonts w:ascii="Times New Roman" w:hAnsi="Times New Roman"/>
          <w:spacing w:val="1"/>
          <w:szCs w:val="24"/>
        </w:rPr>
        <w:t>м</w:t>
      </w:r>
      <w:r w:rsidRPr="001D63D8">
        <w:rPr>
          <w:rFonts w:ascii="Times New Roman" w:hAnsi="Times New Roman"/>
          <w:spacing w:val="-8"/>
          <w:szCs w:val="24"/>
        </w:rPr>
        <w:t>у</w:t>
      </w:r>
      <w:r w:rsidRPr="001D63D8">
        <w:rPr>
          <w:rFonts w:ascii="Times New Roman" w:hAnsi="Times New Roman"/>
          <w:szCs w:val="24"/>
        </w:rPr>
        <w:t>н</w:t>
      </w:r>
      <w:r w:rsidRPr="001D63D8">
        <w:rPr>
          <w:rFonts w:ascii="Times New Roman" w:hAnsi="Times New Roman"/>
          <w:spacing w:val="-1"/>
          <w:szCs w:val="24"/>
        </w:rPr>
        <w:t>а</w:t>
      </w:r>
      <w:r w:rsidRPr="001D63D8">
        <w:rPr>
          <w:rFonts w:ascii="Times New Roman" w:hAnsi="Times New Roman"/>
          <w:szCs w:val="24"/>
        </w:rPr>
        <w:t>льныхр</w:t>
      </w:r>
      <w:r w:rsidRPr="001D63D8">
        <w:rPr>
          <w:rFonts w:ascii="Times New Roman" w:hAnsi="Times New Roman"/>
          <w:spacing w:val="-1"/>
          <w:szCs w:val="24"/>
        </w:rPr>
        <w:t>е</w:t>
      </w:r>
      <w:r w:rsidRPr="001D63D8">
        <w:rPr>
          <w:rFonts w:ascii="Times New Roman" w:hAnsi="Times New Roman"/>
          <w:spacing w:val="1"/>
          <w:szCs w:val="24"/>
        </w:rPr>
        <w:t>с</w:t>
      </w:r>
      <w:r w:rsidRPr="001D63D8">
        <w:rPr>
          <w:rFonts w:ascii="Times New Roman" w:hAnsi="Times New Roman"/>
          <w:szCs w:val="24"/>
        </w:rPr>
        <w:t>у</w:t>
      </w:r>
      <w:r w:rsidRPr="001D63D8">
        <w:rPr>
          <w:rFonts w:ascii="Times New Roman" w:hAnsi="Times New Roman"/>
          <w:spacing w:val="2"/>
          <w:szCs w:val="24"/>
        </w:rPr>
        <w:t>р</w:t>
      </w:r>
      <w:r w:rsidRPr="001D63D8">
        <w:rPr>
          <w:rFonts w:ascii="Times New Roman" w:hAnsi="Times New Roman"/>
          <w:spacing w:val="1"/>
          <w:szCs w:val="24"/>
        </w:rPr>
        <w:t>с</w:t>
      </w:r>
      <w:r w:rsidRPr="001D63D8">
        <w:rPr>
          <w:rFonts w:ascii="Times New Roman" w:hAnsi="Times New Roman"/>
          <w:szCs w:val="24"/>
        </w:rPr>
        <w:t>ов.</w:t>
      </w:r>
    </w:p>
    <w:p w:rsidR="001D63D8" w:rsidRPr="001D63D8" w:rsidRDefault="001D63D8" w:rsidP="001D63D8">
      <w:pPr>
        <w:pStyle w:val="ConsPlusNormal"/>
        <w:tabs>
          <w:tab w:val="left" w:pos="0"/>
        </w:tabs>
        <w:ind w:firstLine="709"/>
        <w:jc w:val="both"/>
        <w:rPr>
          <w:rFonts w:ascii="Times New Roman" w:hAnsi="Times New Roman" w:cs="Times New Roman"/>
          <w:sz w:val="24"/>
          <w:szCs w:val="24"/>
        </w:rPr>
      </w:pPr>
      <w:r w:rsidRPr="001D63D8">
        <w:rPr>
          <w:rFonts w:ascii="Times New Roman" w:hAnsi="Times New Roman" w:cs="Times New Roman"/>
          <w:sz w:val="24"/>
          <w:szCs w:val="24"/>
        </w:rPr>
        <w:t>Опр</w:t>
      </w:r>
      <w:r w:rsidRPr="001D63D8">
        <w:rPr>
          <w:rFonts w:ascii="Times New Roman" w:hAnsi="Times New Roman" w:cs="Times New Roman"/>
          <w:spacing w:val="-1"/>
          <w:sz w:val="24"/>
          <w:szCs w:val="24"/>
        </w:rPr>
        <w:t>е</w:t>
      </w:r>
      <w:r w:rsidRPr="001D63D8">
        <w:rPr>
          <w:rFonts w:ascii="Times New Roman" w:hAnsi="Times New Roman" w:cs="Times New Roman"/>
          <w:sz w:val="24"/>
          <w:szCs w:val="24"/>
        </w:rPr>
        <w:t>д</w:t>
      </w:r>
      <w:r w:rsidRPr="001D63D8">
        <w:rPr>
          <w:rFonts w:ascii="Times New Roman" w:hAnsi="Times New Roman" w:cs="Times New Roman"/>
          <w:spacing w:val="-1"/>
          <w:sz w:val="24"/>
          <w:szCs w:val="24"/>
        </w:rPr>
        <w:t>е</w:t>
      </w:r>
      <w:r w:rsidRPr="001D63D8">
        <w:rPr>
          <w:rFonts w:ascii="Times New Roman" w:hAnsi="Times New Roman" w:cs="Times New Roman"/>
          <w:sz w:val="24"/>
          <w:szCs w:val="24"/>
        </w:rPr>
        <w:t>л</w:t>
      </w:r>
      <w:r w:rsidRPr="001D63D8">
        <w:rPr>
          <w:rFonts w:ascii="Times New Roman" w:hAnsi="Times New Roman" w:cs="Times New Roman"/>
          <w:spacing w:val="-1"/>
          <w:sz w:val="24"/>
          <w:szCs w:val="24"/>
        </w:rPr>
        <w:t>е</w:t>
      </w:r>
      <w:r w:rsidRPr="001D63D8">
        <w:rPr>
          <w:rFonts w:ascii="Times New Roman" w:hAnsi="Times New Roman" w:cs="Times New Roman"/>
          <w:sz w:val="24"/>
          <w:szCs w:val="24"/>
        </w:rPr>
        <w:t>ние з</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тр</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т на р</w:t>
      </w:r>
      <w:r w:rsidRPr="001D63D8">
        <w:rPr>
          <w:rFonts w:ascii="Times New Roman" w:hAnsi="Times New Roman" w:cs="Times New Roman"/>
          <w:spacing w:val="-1"/>
          <w:sz w:val="24"/>
          <w:szCs w:val="24"/>
        </w:rPr>
        <w:t>еа</w:t>
      </w:r>
      <w:r w:rsidRPr="001D63D8">
        <w:rPr>
          <w:rFonts w:ascii="Times New Roman" w:hAnsi="Times New Roman" w:cs="Times New Roman"/>
          <w:sz w:val="24"/>
          <w:szCs w:val="24"/>
        </w:rPr>
        <w:t>л</w:t>
      </w:r>
      <w:r w:rsidRPr="001D63D8">
        <w:rPr>
          <w:rFonts w:ascii="Times New Roman" w:hAnsi="Times New Roman" w:cs="Times New Roman"/>
          <w:spacing w:val="1"/>
          <w:sz w:val="24"/>
          <w:szCs w:val="24"/>
        </w:rPr>
        <w:t>и</w:t>
      </w:r>
      <w:r w:rsidRPr="001D63D8">
        <w:rPr>
          <w:rFonts w:ascii="Times New Roman" w:hAnsi="Times New Roman" w:cs="Times New Roman"/>
          <w:sz w:val="24"/>
          <w:szCs w:val="24"/>
        </w:rPr>
        <w:t>з</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ц</w:t>
      </w:r>
      <w:r w:rsidRPr="001D63D8">
        <w:rPr>
          <w:rFonts w:ascii="Times New Roman" w:hAnsi="Times New Roman" w:cs="Times New Roman"/>
          <w:spacing w:val="-2"/>
          <w:sz w:val="24"/>
          <w:szCs w:val="24"/>
        </w:rPr>
        <w:t>и</w:t>
      </w:r>
      <w:r w:rsidRPr="001D63D8">
        <w:rPr>
          <w:rFonts w:ascii="Times New Roman" w:hAnsi="Times New Roman" w:cs="Times New Roman"/>
          <w:sz w:val="24"/>
          <w:szCs w:val="24"/>
        </w:rPr>
        <w:t xml:space="preserve">ю </w:t>
      </w:r>
      <w:r w:rsidRPr="001D63D8">
        <w:rPr>
          <w:rFonts w:ascii="Times New Roman" w:hAnsi="Times New Roman" w:cs="Times New Roman"/>
          <w:spacing w:val="-1"/>
          <w:sz w:val="24"/>
          <w:szCs w:val="24"/>
        </w:rPr>
        <w:t>ме</w:t>
      </w:r>
      <w:r w:rsidRPr="001D63D8">
        <w:rPr>
          <w:rFonts w:ascii="Times New Roman" w:hAnsi="Times New Roman" w:cs="Times New Roman"/>
          <w:sz w:val="24"/>
          <w:szCs w:val="24"/>
        </w:rPr>
        <w:t>роприят</w:t>
      </w:r>
      <w:r w:rsidRPr="001D63D8">
        <w:rPr>
          <w:rFonts w:ascii="Times New Roman" w:hAnsi="Times New Roman" w:cs="Times New Roman"/>
          <w:spacing w:val="-2"/>
          <w:sz w:val="24"/>
          <w:szCs w:val="24"/>
        </w:rPr>
        <w:t>и</w:t>
      </w:r>
      <w:r w:rsidRPr="001D63D8">
        <w:rPr>
          <w:rFonts w:ascii="Times New Roman" w:hAnsi="Times New Roman" w:cs="Times New Roman"/>
          <w:sz w:val="24"/>
          <w:szCs w:val="24"/>
        </w:rPr>
        <w:t>й прогр</w:t>
      </w:r>
      <w:r w:rsidRPr="001D63D8">
        <w:rPr>
          <w:rFonts w:ascii="Times New Roman" w:hAnsi="Times New Roman" w:cs="Times New Roman"/>
          <w:spacing w:val="-1"/>
          <w:sz w:val="24"/>
          <w:szCs w:val="24"/>
        </w:rPr>
        <w:t>амм</w:t>
      </w:r>
      <w:r w:rsidRPr="001D63D8">
        <w:rPr>
          <w:rFonts w:ascii="Times New Roman" w:hAnsi="Times New Roman" w:cs="Times New Roman"/>
          <w:sz w:val="24"/>
          <w:szCs w:val="24"/>
        </w:rPr>
        <w:t>ы, эффекты, возн</w:t>
      </w:r>
      <w:r w:rsidRPr="001D63D8">
        <w:rPr>
          <w:rFonts w:ascii="Times New Roman" w:hAnsi="Times New Roman" w:cs="Times New Roman"/>
          <w:spacing w:val="-2"/>
          <w:sz w:val="24"/>
          <w:szCs w:val="24"/>
        </w:rPr>
        <w:t>и</w:t>
      </w:r>
      <w:r w:rsidRPr="001D63D8">
        <w:rPr>
          <w:rFonts w:ascii="Times New Roman" w:hAnsi="Times New Roman" w:cs="Times New Roman"/>
          <w:sz w:val="24"/>
          <w:szCs w:val="24"/>
        </w:rPr>
        <w:t>к</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ющие в р</w:t>
      </w:r>
      <w:r w:rsidRPr="001D63D8">
        <w:rPr>
          <w:rFonts w:ascii="Times New Roman" w:hAnsi="Times New Roman" w:cs="Times New Roman"/>
          <w:spacing w:val="-1"/>
          <w:sz w:val="24"/>
          <w:szCs w:val="24"/>
        </w:rPr>
        <w:t>е</w:t>
      </w:r>
      <w:r w:rsidRPr="001D63D8">
        <w:rPr>
          <w:rFonts w:ascii="Times New Roman" w:hAnsi="Times New Roman" w:cs="Times New Roman"/>
          <w:spacing w:val="3"/>
          <w:sz w:val="24"/>
          <w:szCs w:val="24"/>
        </w:rPr>
        <w:t>з</w:t>
      </w:r>
      <w:r w:rsidRPr="001D63D8">
        <w:rPr>
          <w:rFonts w:ascii="Times New Roman" w:hAnsi="Times New Roman" w:cs="Times New Roman"/>
          <w:sz w:val="24"/>
          <w:szCs w:val="24"/>
        </w:rPr>
        <w:t>ульт</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те р</w:t>
      </w:r>
      <w:r w:rsidRPr="001D63D8">
        <w:rPr>
          <w:rFonts w:ascii="Times New Roman" w:hAnsi="Times New Roman" w:cs="Times New Roman"/>
          <w:spacing w:val="-1"/>
          <w:sz w:val="24"/>
          <w:szCs w:val="24"/>
        </w:rPr>
        <w:t>еа</w:t>
      </w:r>
      <w:r w:rsidRPr="001D63D8">
        <w:rPr>
          <w:rFonts w:ascii="Times New Roman" w:hAnsi="Times New Roman" w:cs="Times New Roman"/>
          <w:sz w:val="24"/>
          <w:szCs w:val="24"/>
        </w:rPr>
        <w:t>л</w:t>
      </w:r>
      <w:r w:rsidRPr="001D63D8">
        <w:rPr>
          <w:rFonts w:ascii="Times New Roman" w:hAnsi="Times New Roman" w:cs="Times New Roman"/>
          <w:spacing w:val="1"/>
          <w:sz w:val="24"/>
          <w:szCs w:val="24"/>
        </w:rPr>
        <w:t>и</w:t>
      </w:r>
      <w:r w:rsidRPr="001D63D8">
        <w:rPr>
          <w:rFonts w:ascii="Times New Roman" w:hAnsi="Times New Roman" w:cs="Times New Roman"/>
          <w:sz w:val="24"/>
          <w:szCs w:val="24"/>
        </w:rPr>
        <w:t>з</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 xml:space="preserve">ции </w:t>
      </w:r>
      <w:r w:rsidRPr="001D63D8">
        <w:rPr>
          <w:rFonts w:ascii="Times New Roman" w:hAnsi="Times New Roman" w:cs="Times New Roman"/>
          <w:spacing w:val="-1"/>
          <w:sz w:val="24"/>
          <w:szCs w:val="24"/>
        </w:rPr>
        <w:t>ме</w:t>
      </w:r>
      <w:r w:rsidRPr="001D63D8">
        <w:rPr>
          <w:rFonts w:ascii="Times New Roman" w:hAnsi="Times New Roman" w:cs="Times New Roman"/>
          <w:sz w:val="24"/>
          <w:szCs w:val="24"/>
        </w:rPr>
        <w:t>ропр</w:t>
      </w:r>
      <w:r w:rsidRPr="001D63D8">
        <w:rPr>
          <w:rFonts w:ascii="Times New Roman" w:hAnsi="Times New Roman" w:cs="Times New Roman"/>
          <w:spacing w:val="-2"/>
          <w:sz w:val="24"/>
          <w:szCs w:val="24"/>
        </w:rPr>
        <w:t>и</w:t>
      </w:r>
      <w:r w:rsidRPr="001D63D8">
        <w:rPr>
          <w:rFonts w:ascii="Times New Roman" w:hAnsi="Times New Roman" w:cs="Times New Roman"/>
          <w:sz w:val="24"/>
          <w:szCs w:val="24"/>
        </w:rPr>
        <w:t xml:space="preserve">ятий </w:t>
      </w:r>
      <w:r w:rsidRPr="001D63D8">
        <w:rPr>
          <w:rFonts w:ascii="Times New Roman" w:hAnsi="Times New Roman" w:cs="Times New Roman"/>
          <w:spacing w:val="4"/>
          <w:sz w:val="24"/>
          <w:szCs w:val="24"/>
        </w:rPr>
        <w:t>п</w:t>
      </w:r>
      <w:r w:rsidRPr="001D63D8">
        <w:rPr>
          <w:rFonts w:ascii="Times New Roman" w:hAnsi="Times New Roman" w:cs="Times New Roman"/>
          <w:sz w:val="24"/>
          <w:szCs w:val="24"/>
        </w:rPr>
        <w:t>рогр</w:t>
      </w:r>
      <w:r w:rsidRPr="001D63D8">
        <w:rPr>
          <w:rFonts w:ascii="Times New Roman" w:hAnsi="Times New Roman" w:cs="Times New Roman"/>
          <w:spacing w:val="-1"/>
          <w:sz w:val="24"/>
          <w:szCs w:val="24"/>
        </w:rPr>
        <w:t>амм</w:t>
      </w:r>
      <w:r w:rsidRPr="001D63D8">
        <w:rPr>
          <w:rFonts w:ascii="Times New Roman" w:hAnsi="Times New Roman" w:cs="Times New Roman"/>
          <w:sz w:val="24"/>
          <w:szCs w:val="24"/>
        </w:rPr>
        <w:t>ы и и</w:t>
      </w:r>
      <w:r w:rsidRPr="001D63D8">
        <w:rPr>
          <w:rFonts w:ascii="Times New Roman" w:hAnsi="Times New Roman" w:cs="Times New Roman"/>
          <w:spacing w:val="-1"/>
          <w:sz w:val="24"/>
          <w:szCs w:val="24"/>
        </w:rPr>
        <w:t>с</w:t>
      </w:r>
      <w:r w:rsidRPr="001D63D8">
        <w:rPr>
          <w:rFonts w:ascii="Times New Roman" w:hAnsi="Times New Roman" w:cs="Times New Roman"/>
          <w:sz w:val="24"/>
          <w:szCs w:val="24"/>
        </w:rPr>
        <w:t>то</w:t>
      </w:r>
      <w:r w:rsidRPr="001D63D8">
        <w:rPr>
          <w:rFonts w:ascii="Times New Roman" w:hAnsi="Times New Roman" w:cs="Times New Roman"/>
          <w:spacing w:val="-1"/>
          <w:sz w:val="24"/>
          <w:szCs w:val="24"/>
        </w:rPr>
        <w:t>ч</w:t>
      </w:r>
      <w:r w:rsidRPr="001D63D8">
        <w:rPr>
          <w:rFonts w:ascii="Times New Roman" w:hAnsi="Times New Roman" w:cs="Times New Roman"/>
          <w:sz w:val="24"/>
          <w:szCs w:val="24"/>
        </w:rPr>
        <w:t>ни</w:t>
      </w:r>
      <w:r w:rsidRPr="001D63D8">
        <w:rPr>
          <w:rFonts w:ascii="Times New Roman" w:hAnsi="Times New Roman" w:cs="Times New Roman"/>
          <w:spacing w:val="-2"/>
          <w:sz w:val="24"/>
          <w:szCs w:val="24"/>
        </w:rPr>
        <w:t>к</w:t>
      </w:r>
      <w:r w:rsidRPr="001D63D8">
        <w:rPr>
          <w:rFonts w:ascii="Times New Roman" w:hAnsi="Times New Roman" w:cs="Times New Roman"/>
          <w:sz w:val="24"/>
          <w:szCs w:val="24"/>
        </w:rPr>
        <w:t>и инв</w:t>
      </w:r>
      <w:r w:rsidRPr="001D63D8">
        <w:rPr>
          <w:rFonts w:ascii="Times New Roman" w:hAnsi="Times New Roman" w:cs="Times New Roman"/>
          <w:spacing w:val="-2"/>
          <w:sz w:val="24"/>
          <w:szCs w:val="24"/>
        </w:rPr>
        <w:t>е</w:t>
      </w:r>
      <w:r w:rsidRPr="001D63D8">
        <w:rPr>
          <w:rFonts w:ascii="Times New Roman" w:hAnsi="Times New Roman" w:cs="Times New Roman"/>
          <w:spacing w:val="-1"/>
          <w:sz w:val="24"/>
          <w:szCs w:val="24"/>
        </w:rPr>
        <w:t>с</w:t>
      </w:r>
      <w:r w:rsidRPr="001D63D8">
        <w:rPr>
          <w:rFonts w:ascii="Times New Roman" w:hAnsi="Times New Roman" w:cs="Times New Roman"/>
          <w:sz w:val="24"/>
          <w:szCs w:val="24"/>
        </w:rPr>
        <w:t>ти</w:t>
      </w:r>
      <w:r w:rsidRPr="001D63D8">
        <w:rPr>
          <w:rFonts w:ascii="Times New Roman" w:hAnsi="Times New Roman" w:cs="Times New Roman"/>
          <w:spacing w:val="-2"/>
          <w:sz w:val="24"/>
          <w:szCs w:val="24"/>
        </w:rPr>
        <w:t>ц</w:t>
      </w:r>
      <w:r w:rsidRPr="001D63D8">
        <w:rPr>
          <w:rFonts w:ascii="Times New Roman" w:hAnsi="Times New Roman" w:cs="Times New Roman"/>
          <w:sz w:val="24"/>
          <w:szCs w:val="24"/>
        </w:rPr>
        <w:t>ий для ре</w:t>
      </w:r>
      <w:r w:rsidRPr="001D63D8">
        <w:rPr>
          <w:rFonts w:ascii="Times New Roman" w:hAnsi="Times New Roman" w:cs="Times New Roman"/>
          <w:spacing w:val="-2"/>
          <w:sz w:val="24"/>
          <w:szCs w:val="24"/>
        </w:rPr>
        <w:t>а</w:t>
      </w:r>
      <w:r w:rsidRPr="001D63D8">
        <w:rPr>
          <w:rFonts w:ascii="Times New Roman" w:hAnsi="Times New Roman" w:cs="Times New Roman"/>
          <w:sz w:val="24"/>
          <w:szCs w:val="24"/>
        </w:rPr>
        <w:t>л</w:t>
      </w:r>
      <w:r w:rsidRPr="001D63D8">
        <w:rPr>
          <w:rFonts w:ascii="Times New Roman" w:hAnsi="Times New Roman" w:cs="Times New Roman"/>
          <w:spacing w:val="-1"/>
          <w:sz w:val="24"/>
          <w:szCs w:val="24"/>
        </w:rPr>
        <w:t>и</w:t>
      </w:r>
      <w:r w:rsidRPr="001D63D8">
        <w:rPr>
          <w:rFonts w:ascii="Times New Roman" w:hAnsi="Times New Roman" w:cs="Times New Roman"/>
          <w:spacing w:val="-2"/>
          <w:sz w:val="24"/>
          <w:szCs w:val="24"/>
        </w:rPr>
        <w:t>з</w:t>
      </w:r>
      <w:r w:rsidRPr="001D63D8">
        <w:rPr>
          <w:rFonts w:ascii="Times New Roman" w:hAnsi="Times New Roman" w:cs="Times New Roman"/>
          <w:spacing w:val="-1"/>
          <w:sz w:val="24"/>
          <w:szCs w:val="24"/>
        </w:rPr>
        <w:t>а</w:t>
      </w:r>
      <w:r w:rsidRPr="001D63D8">
        <w:rPr>
          <w:rFonts w:ascii="Times New Roman" w:hAnsi="Times New Roman" w:cs="Times New Roman"/>
          <w:sz w:val="24"/>
          <w:szCs w:val="24"/>
        </w:rPr>
        <w:t xml:space="preserve">ции </w:t>
      </w:r>
      <w:r w:rsidRPr="001D63D8">
        <w:rPr>
          <w:rFonts w:ascii="Times New Roman" w:hAnsi="Times New Roman" w:cs="Times New Roman"/>
          <w:spacing w:val="-1"/>
          <w:sz w:val="24"/>
          <w:szCs w:val="24"/>
        </w:rPr>
        <w:t>ме</w:t>
      </w:r>
      <w:r w:rsidRPr="001D63D8">
        <w:rPr>
          <w:rFonts w:ascii="Times New Roman" w:hAnsi="Times New Roman" w:cs="Times New Roman"/>
          <w:sz w:val="24"/>
          <w:szCs w:val="24"/>
        </w:rPr>
        <w:t>ропри</w:t>
      </w:r>
      <w:r w:rsidRPr="001D63D8">
        <w:rPr>
          <w:rFonts w:ascii="Times New Roman" w:hAnsi="Times New Roman" w:cs="Times New Roman"/>
          <w:spacing w:val="-3"/>
          <w:sz w:val="24"/>
          <w:szCs w:val="24"/>
        </w:rPr>
        <w:t>я</w:t>
      </w:r>
      <w:r w:rsidRPr="001D63D8">
        <w:rPr>
          <w:rFonts w:ascii="Times New Roman" w:hAnsi="Times New Roman" w:cs="Times New Roman"/>
          <w:sz w:val="24"/>
          <w:szCs w:val="24"/>
        </w:rPr>
        <w:t>т</w:t>
      </w:r>
      <w:r w:rsidRPr="001D63D8">
        <w:rPr>
          <w:rFonts w:ascii="Times New Roman" w:hAnsi="Times New Roman" w:cs="Times New Roman"/>
          <w:spacing w:val="-2"/>
          <w:sz w:val="24"/>
          <w:szCs w:val="24"/>
        </w:rPr>
        <w:t>и</w:t>
      </w:r>
      <w:r w:rsidRPr="001D63D8">
        <w:rPr>
          <w:rFonts w:ascii="Times New Roman" w:hAnsi="Times New Roman" w:cs="Times New Roman"/>
          <w:sz w:val="24"/>
          <w:szCs w:val="24"/>
        </w:rPr>
        <w:t>й про</w:t>
      </w:r>
      <w:r w:rsidRPr="001D63D8">
        <w:rPr>
          <w:rFonts w:ascii="Times New Roman" w:hAnsi="Times New Roman" w:cs="Times New Roman"/>
          <w:spacing w:val="-3"/>
          <w:sz w:val="24"/>
          <w:szCs w:val="24"/>
        </w:rPr>
        <w:t>г</w:t>
      </w:r>
      <w:r w:rsidRPr="001D63D8">
        <w:rPr>
          <w:rFonts w:ascii="Times New Roman" w:hAnsi="Times New Roman" w:cs="Times New Roman"/>
          <w:sz w:val="24"/>
          <w:szCs w:val="24"/>
        </w:rPr>
        <w:t>р</w:t>
      </w:r>
      <w:r w:rsidRPr="001D63D8">
        <w:rPr>
          <w:rFonts w:ascii="Times New Roman" w:hAnsi="Times New Roman" w:cs="Times New Roman"/>
          <w:spacing w:val="-1"/>
          <w:sz w:val="24"/>
          <w:szCs w:val="24"/>
        </w:rPr>
        <w:t>амм</w:t>
      </w:r>
      <w:r w:rsidRPr="001D63D8">
        <w:rPr>
          <w:rFonts w:ascii="Times New Roman" w:hAnsi="Times New Roman" w:cs="Times New Roman"/>
          <w:sz w:val="24"/>
          <w:szCs w:val="24"/>
        </w:rPr>
        <w:t>ы.</w:t>
      </w:r>
    </w:p>
    <w:p w:rsidR="001D63D8" w:rsidRPr="001D63D8" w:rsidRDefault="001D63D8" w:rsidP="001D63D8">
      <w:pPr>
        <w:pStyle w:val="22"/>
        <w:ind w:firstLine="0"/>
        <w:rPr>
          <w:rFonts w:ascii="Times New Roman" w:hAnsi="Times New Roman" w:cs="Times New Roman"/>
          <w:b w:val="0"/>
          <w:sz w:val="24"/>
          <w:szCs w:val="24"/>
        </w:rPr>
      </w:pPr>
      <w:bookmarkStart w:id="62" w:name="_Toc387935419"/>
      <w:bookmarkStart w:id="63" w:name="_Toc411854003"/>
      <w:bookmarkStart w:id="64" w:name="_Toc412029703"/>
      <w:bookmarkStart w:id="65" w:name="_Toc353127762"/>
      <w:bookmarkStart w:id="66" w:name="_Toc410138346"/>
      <w:bookmarkStart w:id="67" w:name="_Toc412029702"/>
      <w:bookmarkStart w:id="68" w:name="_Toc451159991"/>
      <w:bookmarkStart w:id="69" w:name="_Toc299984085"/>
      <w:bookmarkStart w:id="70" w:name="_Toc353127763"/>
      <w:bookmarkStart w:id="71" w:name="_Toc410138347"/>
      <w:bookmarkStart w:id="72" w:name="_Toc412029704"/>
      <w:bookmarkStart w:id="73" w:name="_Toc451159992"/>
      <w:bookmarkEnd w:id="62"/>
      <w:bookmarkEnd w:id="63"/>
      <w:bookmarkEnd w:id="64"/>
      <w:r w:rsidRPr="001D63D8">
        <w:rPr>
          <w:rFonts w:ascii="Times New Roman" w:hAnsi="Times New Roman" w:cs="Times New Roman"/>
          <w:b w:val="0"/>
          <w:sz w:val="24"/>
          <w:szCs w:val="24"/>
        </w:rPr>
        <w:t>Раздел 8. Управление программой</w:t>
      </w:r>
      <w:bookmarkEnd w:id="65"/>
      <w:bookmarkEnd w:id="66"/>
      <w:bookmarkEnd w:id="67"/>
      <w:bookmarkEnd w:id="68"/>
    </w:p>
    <w:p w:rsidR="001D63D8" w:rsidRPr="001D63D8" w:rsidRDefault="001D63D8" w:rsidP="001D63D8">
      <w:pPr>
        <w:pStyle w:val="22"/>
        <w:ind w:firstLine="709"/>
        <w:jc w:val="both"/>
        <w:rPr>
          <w:rFonts w:ascii="Times New Roman" w:hAnsi="Times New Roman" w:cs="Times New Roman"/>
          <w:b w:val="0"/>
          <w:sz w:val="24"/>
          <w:szCs w:val="24"/>
        </w:rPr>
      </w:pPr>
      <w:r w:rsidRPr="001D63D8">
        <w:rPr>
          <w:rFonts w:ascii="Times New Roman" w:hAnsi="Times New Roman" w:cs="Times New Roman"/>
          <w:b w:val="0"/>
          <w:sz w:val="24"/>
          <w:szCs w:val="24"/>
        </w:rPr>
        <w:t>Ответственные за реализацию Программы</w:t>
      </w:r>
      <w:bookmarkEnd w:id="69"/>
      <w:bookmarkEnd w:id="70"/>
      <w:bookmarkEnd w:id="71"/>
      <w:bookmarkEnd w:id="72"/>
      <w:bookmarkEnd w:id="73"/>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Управление реализацией муниципальной программой осуществляет администрация Суходонецкого сельского поселения.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Координатором реализации муниципальной программы является администрация Суходонецкого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Координатор муниципальной программы является ответственным за ее реализацию.</w:t>
      </w:r>
    </w:p>
    <w:p w:rsidR="001D63D8" w:rsidRPr="001D63D8" w:rsidRDefault="001D63D8" w:rsidP="001D63D8">
      <w:pPr>
        <w:pStyle w:val="22"/>
        <w:ind w:firstLine="709"/>
        <w:jc w:val="both"/>
        <w:rPr>
          <w:rFonts w:ascii="Times New Roman" w:hAnsi="Times New Roman" w:cs="Times New Roman"/>
          <w:b w:val="0"/>
          <w:sz w:val="24"/>
          <w:szCs w:val="24"/>
        </w:rPr>
      </w:pPr>
      <w:bookmarkStart w:id="74" w:name="_Toc299724234"/>
      <w:bookmarkStart w:id="75" w:name="_Toc299984086"/>
      <w:bookmarkStart w:id="76" w:name="_Toc353127764"/>
      <w:bookmarkStart w:id="77" w:name="_Toc410138348"/>
      <w:bookmarkStart w:id="78" w:name="_Toc412029705"/>
      <w:bookmarkStart w:id="79" w:name="_Toc451159993"/>
      <w:r w:rsidRPr="001D63D8">
        <w:rPr>
          <w:rFonts w:ascii="Times New Roman" w:hAnsi="Times New Roman" w:cs="Times New Roman"/>
          <w:b w:val="0"/>
          <w:sz w:val="24"/>
          <w:szCs w:val="24"/>
        </w:rPr>
        <w:t>План-график работ по реализации Программы</w:t>
      </w:r>
      <w:bookmarkEnd w:id="74"/>
      <w:bookmarkEnd w:id="75"/>
      <w:bookmarkEnd w:id="76"/>
      <w:bookmarkEnd w:id="77"/>
      <w:bookmarkEnd w:id="78"/>
      <w:bookmarkEnd w:id="79"/>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Реализация программы осуществляется в 1 этап с 2017 г. по 2022 г.</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Разработка технических заданий для организаций коммунального комплекса в целях реализации муниципальной программы осуществляется в 2017-2018 гг.</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1D63D8" w:rsidRPr="001D63D8" w:rsidRDefault="001D63D8" w:rsidP="001D63D8">
      <w:pPr>
        <w:pStyle w:val="22"/>
        <w:ind w:firstLine="709"/>
        <w:jc w:val="both"/>
        <w:rPr>
          <w:rFonts w:ascii="Times New Roman" w:hAnsi="Times New Roman" w:cs="Times New Roman"/>
          <w:b w:val="0"/>
          <w:sz w:val="24"/>
          <w:szCs w:val="24"/>
        </w:rPr>
      </w:pPr>
      <w:bookmarkStart w:id="80" w:name="_Toc299724235"/>
      <w:bookmarkStart w:id="81" w:name="_Toc299984087"/>
      <w:bookmarkStart w:id="82" w:name="_Toc353127765"/>
      <w:bookmarkStart w:id="83" w:name="_Toc410138349"/>
      <w:bookmarkStart w:id="84" w:name="_Toc412029706"/>
      <w:bookmarkStart w:id="85" w:name="_Toc451159994"/>
      <w:r w:rsidRPr="001D63D8">
        <w:rPr>
          <w:rFonts w:ascii="Times New Roman" w:hAnsi="Times New Roman" w:cs="Times New Roman"/>
          <w:b w:val="0"/>
          <w:sz w:val="24"/>
          <w:szCs w:val="24"/>
        </w:rPr>
        <w:t xml:space="preserve">Порядок предоставления отчетности по выполнению </w:t>
      </w:r>
      <w:bookmarkEnd w:id="80"/>
      <w:bookmarkEnd w:id="81"/>
      <w:bookmarkEnd w:id="82"/>
      <w:bookmarkEnd w:id="83"/>
      <w:bookmarkEnd w:id="84"/>
      <w:bookmarkEnd w:id="85"/>
      <w:r w:rsidRPr="001D63D8">
        <w:rPr>
          <w:rFonts w:ascii="Times New Roman" w:hAnsi="Times New Roman" w:cs="Times New Roman"/>
          <w:b w:val="0"/>
          <w:sz w:val="24"/>
          <w:szCs w:val="24"/>
        </w:rPr>
        <w:t>муниципальной программы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Целью </w:t>
      </w:r>
      <w:bookmarkStart w:id="86" w:name="OLE_LINK19"/>
      <w:r w:rsidRPr="001D63D8">
        <w:rPr>
          <w:rFonts w:ascii="Times New Roman" w:hAnsi="Times New Roman"/>
          <w:szCs w:val="24"/>
        </w:rPr>
        <w:t xml:space="preserve">мониторинга </w:t>
      </w:r>
      <w:bookmarkEnd w:id="86"/>
      <w:r w:rsidRPr="001D63D8">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1D63D8">
        <w:rPr>
          <w:rFonts w:ascii="Times New Roman" w:hAnsi="Times New Roman"/>
          <w:szCs w:val="24"/>
        </w:rPr>
        <w:t>коммунального комплекса, предусмотренных муниципальной программой.</w:t>
      </w:r>
    </w:p>
    <w:bookmarkEnd w:id="87"/>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Мониторинг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 включает следующие этапы: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lastRenderedPageBreak/>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1D63D8" w:rsidRPr="001D63D8" w:rsidRDefault="001D63D8" w:rsidP="001D63D8">
      <w:pPr>
        <w:pStyle w:val="22"/>
        <w:ind w:firstLine="709"/>
        <w:jc w:val="both"/>
        <w:rPr>
          <w:rFonts w:ascii="Times New Roman" w:hAnsi="Times New Roman" w:cs="Times New Roman"/>
          <w:b w:val="0"/>
          <w:sz w:val="24"/>
          <w:szCs w:val="24"/>
        </w:rPr>
      </w:pPr>
      <w:bookmarkStart w:id="88" w:name="_Toc299724236"/>
      <w:bookmarkStart w:id="89" w:name="_Toc299984088"/>
      <w:bookmarkStart w:id="90" w:name="_Toc353127766"/>
      <w:bookmarkStart w:id="91" w:name="_Toc410138350"/>
      <w:bookmarkStart w:id="92" w:name="_Toc412029707"/>
      <w:bookmarkStart w:id="93" w:name="_Toc451159995"/>
      <w:r w:rsidRPr="001D63D8">
        <w:rPr>
          <w:rFonts w:ascii="Times New Roman" w:hAnsi="Times New Roman" w:cs="Times New Roman"/>
          <w:b w:val="0"/>
          <w:sz w:val="24"/>
          <w:szCs w:val="24"/>
        </w:rPr>
        <w:t>Порядок корректировки Программы</w:t>
      </w:r>
      <w:bookmarkEnd w:id="88"/>
      <w:bookmarkEnd w:id="89"/>
      <w:bookmarkEnd w:id="90"/>
      <w:bookmarkEnd w:id="91"/>
      <w:bookmarkEnd w:id="92"/>
      <w:bookmarkEnd w:id="93"/>
    </w:p>
    <w:p w:rsidR="001D63D8" w:rsidRPr="001D63D8" w:rsidRDefault="001D63D8" w:rsidP="001D63D8">
      <w:pPr>
        <w:pStyle w:val="aff4"/>
        <w:spacing w:after="0" w:line="240" w:lineRule="auto"/>
        <w:ind w:firstLine="709"/>
        <w:rPr>
          <w:rFonts w:ascii="Times New Roman" w:hAnsi="Times New Roman"/>
          <w:szCs w:val="24"/>
        </w:rPr>
      </w:pPr>
      <w:r w:rsidRPr="001D63D8">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Суходонецкого сельского поселения по итогам ежегодного рассмотрения отчета о ходе реализации муниципальной программы. </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br w:type="page"/>
      </w:r>
      <w:r w:rsidRPr="001D63D8">
        <w:rPr>
          <w:rFonts w:ascii="Times New Roman" w:hAnsi="Times New Roman"/>
          <w:szCs w:val="24"/>
        </w:rPr>
        <w:lastRenderedPageBreak/>
        <w:t>Приложение №1</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к муниципальной программе</w:t>
      </w:r>
    </w:p>
    <w:tbl>
      <w:tblPr>
        <w:tblW w:w="10607" w:type="dxa"/>
        <w:tblInd w:w="-718" w:type="dxa"/>
        <w:tblLayout w:type="fixed"/>
        <w:tblLook w:val="04A0"/>
      </w:tblPr>
      <w:tblGrid>
        <w:gridCol w:w="684"/>
        <w:gridCol w:w="2410"/>
        <w:gridCol w:w="1418"/>
        <w:gridCol w:w="1032"/>
        <w:gridCol w:w="992"/>
        <w:gridCol w:w="992"/>
        <w:gridCol w:w="992"/>
        <w:gridCol w:w="1095"/>
        <w:gridCol w:w="992"/>
      </w:tblGrid>
      <w:tr w:rsidR="001D63D8" w:rsidRPr="001D63D8" w:rsidTr="00B12186">
        <w:trPr>
          <w:trHeight w:val="1035"/>
        </w:trPr>
        <w:tc>
          <w:tcPr>
            <w:tcW w:w="10607" w:type="dxa"/>
            <w:gridSpan w:val="9"/>
            <w:tcBorders>
              <w:top w:val="nil"/>
              <w:left w:val="nil"/>
              <w:bottom w:val="single" w:sz="4" w:space="0" w:color="auto"/>
              <w:right w:val="nil"/>
            </w:tcBorders>
            <w:shd w:val="clear" w:color="auto" w:fill="auto"/>
            <w:vAlign w:val="bottom"/>
            <w:hideMark/>
          </w:tcPr>
          <w:p w:rsidR="001D63D8" w:rsidRPr="001D63D8" w:rsidRDefault="001D63D8" w:rsidP="00B12186">
            <w:pPr>
              <w:ind w:firstLine="709"/>
              <w:rPr>
                <w:rFonts w:ascii="Times New Roman" w:hAnsi="Times New Roman"/>
                <w:bCs/>
              </w:rPr>
            </w:pPr>
          </w:p>
          <w:p w:rsidR="001D63D8" w:rsidRPr="001D63D8" w:rsidRDefault="001D63D8" w:rsidP="00B12186">
            <w:pPr>
              <w:ind w:firstLine="9"/>
              <w:jc w:val="center"/>
              <w:rPr>
                <w:rFonts w:ascii="Times New Roman" w:hAnsi="Times New Roman"/>
                <w:bCs/>
              </w:rPr>
            </w:pPr>
            <w:r w:rsidRPr="001D63D8">
              <w:rPr>
                <w:rFonts w:ascii="Times New Roman" w:hAnsi="Times New Roman"/>
                <w:bCs/>
              </w:rPr>
              <w:t xml:space="preserve">Сведения о показателях (индикаторах) муниципальной программы </w:t>
            </w:r>
          </w:p>
          <w:p w:rsidR="001D63D8" w:rsidRPr="001D63D8" w:rsidRDefault="001D63D8" w:rsidP="00B12186">
            <w:pPr>
              <w:ind w:firstLine="9"/>
              <w:jc w:val="center"/>
              <w:rPr>
                <w:rFonts w:ascii="Times New Roman" w:hAnsi="Times New Roman"/>
                <w:bCs/>
              </w:rPr>
            </w:pPr>
            <w:r w:rsidRPr="001D63D8">
              <w:rPr>
                <w:rFonts w:ascii="Times New Roman" w:hAnsi="Times New Roman"/>
                <w:bCs/>
              </w:rPr>
              <w:t>«Комплексное развитие систем коммунальной инфраструктуры Суходонецкого сельского поселения Богучарского района Воронежской области на 2017-2022 годы</w:t>
            </w:r>
          </w:p>
          <w:p w:rsidR="001D63D8" w:rsidRPr="001D63D8" w:rsidRDefault="001D63D8" w:rsidP="00B12186">
            <w:pPr>
              <w:ind w:firstLine="709"/>
              <w:rPr>
                <w:rFonts w:ascii="Times New Roman" w:hAnsi="Times New Roman"/>
                <w:bCs/>
              </w:rPr>
            </w:pPr>
          </w:p>
        </w:tc>
      </w:tr>
      <w:tr w:rsidR="001D63D8" w:rsidRPr="001D63D8" w:rsidTr="00B12186">
        <w:trPr>
          <w:trHeight w:val="765"/>
        </w:trPr>
        <w:tc>
          <w:tcPr>
            <w:tcW w:w="6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 п/п</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Наименование показателя (индикатора)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Ед. измерения</w:t>
            </w:r>
          </w:p>
        </w:tc>
        <w:tc>
          <w:tcPr>
            <w:tcW w:w="6095" w:type="dxa"/>
            <w:gridSpan w:val="6"/>
            <w:tcBorders>
              <w:top w:val="single" w:sz="4" w:space="0" w:color="auto"/>
              <w:left w:val="nil"/>
              <w:bottom w:val="single" w:sz="4" w:space="0" w:color="auto"/>
              <w:right w:val="single" w:sz="4" w:space="0" w:color="000000"/>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Значения показателя (индикатора) по годам реализации государственной программы</w:t>
            </w:r>
          </w:p>
        </w:tc>
      </w:tr>
      <w:tr w:rsidR="001D63D8" w:rsidRPr="001D63D8" w:rsidTr="00B12186">
        <w:trPr>
          <w:trHeight w:val="315"/>
        </w:trPr>
        <w:tc>
          <w:tcPr>
            <w:tcW w:w="684"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410"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103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2017</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2018</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2019</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2020</w:t>
            </w:r>
          </w:p>
        </w:tc>
        <w:tc>
          <w:tcPr>
            <w:tcW w:w="1095"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2021</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2022</w:t>
            </w:r>
          </w:p>
        </w:tc>
      </w:tr>
      <w:tr w:rsidR="001D63D8" w:rsidRPr="001D63D8" w:rsidTr="00B12186">
        <w:trPr>
          <w:trHeight w:val="840"/>
        </w:trPr>
        <w:tc>
          <w:tcPr>
            <w:tcW w:w="684" w:type="dxa"/>
            <w:tcBorders>
              <w:top w:val="nil"/>
              <w:left w:val="single" w:sz="4" w:space="0" w:color="auto"/>
              <w:bottom w:val="single" w:sz="4" w:space="0" w:color="auto"/>
              <w:right w:val="single" w:sz="4" w:space="0" w:color="auto"/>
            </w:tcBorders>
            <w:shd w:val="clear" w:color="000000" w:fill="FFFFFF"/>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2410" w:type="dxa"/>
            <w:tcBorders>
              <w:top w:val="nil"/>
              <w:left w:val="nil"/>
              <w:bottom w:val="single" w:sz="4" w:space="0" w:color="auto"/>
              <w:right w:val="single" w:sz="4" w:space="0" w:color="auto"/>
            </w:tcBorders>
            <w:shd w:val="clear" w:color="000000" w:fill="FFFFFF"/>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Повышение надежности и качества теплоснабжения, установка блочно-модульных котельных</w:t>
            </w:r>
          </w:p>
        </w:tc>
        <w:tc>
          <w:tcPr>
            <w:tcW w:w="1418"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единиц</w:t>
            </w:r>
          </w:p>
        </w:tc>
        <w:tc>
          <w:tcPr>
            <w:tcW w:w="103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95"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690"/>
        </w:trPr>
        <w:tc>
          <w:tcPr>
            <w:tcW w:w="684" w:type="dxa"/>
            <w:tcBorders>
              <w:top w:val="nil"/>
              <w:left w:val="single" w:sz="4" w:space="0" w:color="auto"/>
              <w:bottom w:val="single" w:sz="4" w:space="0" w:color="auto"/>
              <w:right w:val="single" w:sz="4" w:space="0" w:color="auto"/>
            </w:tcBorders>
            <w:shd w:val="clear" w:color="000000" w:fill="FFFFFF"/>
            <w:hideMark/>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2410" w:type="dxa"/>
            <w:tcBorders>
              <w:top w:val="nil"/>
              <w:left w:val="nil"/>
              <w:bottom w:val="single" w:sz="4" w:space="0" w:color="auto"/>
              <w:right w:val="single" w:sz="4" w:space="0" w:color="auto"/>
            </w:tcBorders>
            <w:shd w:val="clear" w:color="000000" w:fill="FFFFFF"/>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Уровень износа коммунальной инфраструктуры</w:t>
            </w:r>
          </w:p>
        </w:tc>
        <w:tc>
          <w:tcPr>
            <w:tcW w:w="1418"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w:t>
            </w:r>
          </w:p>
        </w:tc>
        <w:tc>
          <w:tcPr>
            <w:tcW w:w="103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90</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80</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75</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50</w:t>
            </w:r>
          </w:p>
        </w:tc>
        <w:tc>
          <w:tcPr>
            <w:tcW w:w="1095"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45</w:t>
            </w:r>
          </w:p>
        </w:tc>
        <w:tc>
          <w:tcPr>
            <w:tcW w:w="992"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40</w:t>
            </w:r>
          </w:p>
        </w:tc>
      </w:tr>
      <w:tr w:rsidR="001D63D8" w:rsidRPr="001D63D8" w:rsidTr="00B12186">
        <w:trPr>
          <w:trHeight w:val="540"/>
        </w:trPr>
        <w:tc>
          <w:tcPr>
            <w:tcW w:w="684" w:type="dxa"/>
            <w:tcBorders>
              <w:top w:val="nil"/>
              <w:left w:val="single" w:sz="4" w:space="0" w:color="auto"/>
              <w:bottom w:val="single" w:sz="4" w:space="0" w:color="auto"/>
              <w:right w:val="single" w:sz="4" w:space="0" w:color="auto"/>
            </w:tcBorders>
            <w:shd w:val="clear" w:color="000000" w:fill="FFFFFF"/>
            <w:hideMark/>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2410"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Количество временных мест складирования мусора</w:t>
            </w:r>
          </w:p>
        </w:tc>
        <w:tc>
          <w:tcPr>
            <w:tcW w:w="1418"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Шт.</w:t>
            </w:r>
          </w:p>
        </w:tc>
        <w:tc>
          <w:tcPr>
            <w:tcW w:w="103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992"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95"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bl>
    <w:p w:rsidR="001D63D8" w:rsidRPr="001D63D8" w:rsidRDefault="001D63D8" w:rsidP="001D63D8">
      <w:pPr>
        <w:pStyle w:val="aff4"/>
        <w:spacing w:after="0" w:line="240" w:lineRule="auto"/>
        <w:ind w:firstLine="709"/>
        <w:rPr>
          <w:rFonts w:ascii="Times New Roman" w:hAnsi="Times New Roman"/>
          <w:szCs w:val="24"/>
        </w:rPr>
      </w:pPr>
    </w:p>
    <w:p w:rsidR="001D63D8" w:rsidRPr="001D63D8" w:rsidRDefault="001D63D8" w:rsidP="001D63D8">
      <w:pPr>
        <w:pStyle w:val="aff4"/>
        <w:spacing w:after="0" w:line="240" w:lineRule="auto"/>
        <w:ind w:firstLine="709"/>
        <w:rPr>
          <w:rFonts w:ascii="Times New Roman" w:hAnsi="Times New Roman"/>
          <w:szCs w:val="24"/>
        </w:rPr>
        <w:sectPr w:rsidR="001D63D8" w:rsidRPr="001D63D8" w:rsidSect="00822F29">
          <w:pgSz w:w="11905" w:h="16838" w:code="9"/>
          <w:pgMar w:top="2268" w:right="567" w:bottom="567" w:left="1701" w:header="0" w:footer="0" w:gutter="0"/>
          <w:cols w:space="720"/>
          <w:titlePg/>
          <w:docGrid w:linePitch="381"/>
        </w:sectPr>
      </w:pP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lastRenderedPageBreak/>
        <w:t>Приложение №2</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 xml:space="preserve">к муниципальной программе </w:t>
      </w:r>
    </w:p>
    <w:p w:rsidR="001D63D8" w:rsidRPr="001D63D8" w:rsidRDefault="001D63D8" w:rsidP="001D63D8">
      <w:pPr>
        <w:pStyle w:val="aff4"/>
        <w:spacing w:after="0" w:line="240" w:lineRule="auto"/>
        <w:ind w:firstLine="709"/>
        <w:jc w:val="right"/>
        <w:rPr>
          <w:rFonts w:ascii="Times New Roman" w:hAnsi="Times New Roman"/>
          <w:szCs w:val="24"/>
        </w:rPr>
      </w:pP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w:t>
      </w:r>
    </w:p>
    <w:p w:rsidR="001D63D8" w:rsidRPr="001D63D8" w:rsidRDefault="001D63D8" w:rsidP="001D63D8">
      <w:pPr>
        <w:pStyle w:val="aff4"/>
        <w:spacing w:after="0" w:line="240" w:lineRule="auto"/>
        <w:ind w:firstLine="709"/>
        <w:rPr>
          <w:rFonts w:ascii="Times New Roman" w:hAnsi="Times New Roman"/>
          <w:szCs w:val="24"/>
        </w:rPr>
      </w:pPr>
    </w:p>
    <w:tbl>
      <w:tblPr>
        <w:tblW w:w="15183" w:type="dxa"/>
        <w:tblInd w:w="93" w:type="dxa"/>
        <w:tblLayout w:type="fixed"/>
        <w:tblLook w:val="04A0"/>
      </w:tblPr>
      <w:tblGrid>
        <w:gridCol w:w="2283"/>
        <w:gridCol w:w="3261"/>
        <w:gridCol w:w="2605"/>
        <w:gridCol w:w="1275"/>
        <w:gridCol w:w="939"/>
        <w:gridCol w:w="1134"/>
        <w:gridCol w:w="992"/>
        <w:gridCol w:w="993"/>
        <w:gridCol w:w="850"/>
        <w:gridCol w:w="851"/>
      </w:tblGrid>
      <w:tr w:rsidR="001D63D8" w:rsidRPr="001D63D8" w:rsidTr="00B12186">
        <w:trPr>
          <w:trHeight w:val="630"/>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Статус</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Наименование муниципальной программы, подпрограммы, основного мероприятия</w:t>
            </w:r>
          </w:p>
        </w:tc>
        <w:tc>
          <w:tcPr>
            <w:tcW w:w="26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7034" w:type="dxa"/>
            <w:gridSpan w:val="7"/>
            <w:tcBorders>
              <w:top w:val="single" w:sz="4" w:space="0" w:color="auto"/>
              <w:left w:val="nil"/>
              <w:bottom w:val="single" w:sz="4" w:space="0" w:color="auto"/>
              <w:right w:val="single" w:sz="4" w:space="0" w:color="000000"/>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Расходы местного бюджета по годам реализации муниципальной программы, тыс. руб.</w:t>
            </w:r>
          </w:p>
        </w:tc>
      </w:tr>
      <w:tr w:rsidR="001D63D8" w:rsidRPr="001D63D8" w:rsidTr="00B12186">
        <w:trPr>
          <w:trHeight w:val="420"/>
        </w:trPr>
        <w:tc>
          <w:tcPr>
            <w:tcW w:w="22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26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Всего</w:t>
            </w:r>
          </w:p>
        </w:tc>
        <w:tc>
          <w:tcPr>
            <w:tcW w:w="5759" w:type="dxa"/>
            <w:gridSpan w:val="6"/>
            <w:tcBorders>
              <w:top w:val="single" w:sz="4" w:space="0" w:color="auto"/>
              <w:left w:val="nil"/>
              <w:bottom w:val="single" w:sz="4" w:space="0" w:color="auto"/>
              <w:right w:val="single" w:sz="4" w:space="0" w:color="000000"/>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годам реализации программы</w:t>
            </w:r>
          </w:p>
        </w:tc>
      </w:tr>
      <w:tr w:rsidR="001D63D8" w:rsidRPr="001D63D8" w:rsidTr="00B12186">
        <w:trPr>
          <w:trHeight w:val="825"/>
        </w:trPr>
        <w:tc>
          <w:tcPr>
            <w:tcW w:w="22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26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939" w:type="dxa"/>
            <w:tcBorders>
              <w:top w:val="nil"/>
              <w:left w:val="nil"/>
              <w:bottom w:val="nil"/>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2017</w:t>
            </w:r>
          </w:p>
        </w:tc>
        <w:tc>
          <w:tcPr>
            <w:tcW w:w="1134" w:type="dxa"/>
            <w:tcBorders>
              <w:top w:val="nil"/>
              <w:left w:val="nil"/>
              <w:bottom w:val="nil"/>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2018</w:t>
            </w:r>
          </w:p>
        </w:tc>
        <w:tc>
          <w:tcPr>
            <w:tcW w:w="992" w:type="dxa"/>
            <w:tcBorders>
              <w:top w:val="nil"/>
              <w:left w:val="nil"/>
              <w:bottom w:val="nil"/>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2019</w:t>
            </w:r>
          </w:p>
        </w:tc>
        <w:tc>
          <w:tcPr>
            <w:tcW w:w="993" w:type="dxa"/>
            <w:tcBorders>
              <w:top w:val="nil"/>
              <w:left w:val="nil"/>
              <w:bottom w:val="nil"/>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2020</w:t>
            </w:r>
          </w:p>
        </w:tc>
        <w:tc>
          <w:tcPr>
            <w:tcW w:w="850" w:type="dxa"/>
            <w:tcBorders>
              <w:top w:val="nil"/>
              <w:left w:val="nil"/>
              <w:bottom w:val="nil"/>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2021</w:t>
            </w:r>
          </w:p>
        </w:tc>
        <w:tc>
          <w:tcPr>
            <w:tcW w:w="851" w:type="dxa"/>
            <w:tcBorders>
              <w:top w:val="nil"/>
              <w:left w:val="nil"/>
              <w:bottom w:val="nil"/>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2022</w:t>
            </w:r>
          </w:p>
        </w:tc>
      </w:tr>
      <w:tr w:rsidR="001D63D8" w:rsidRPr="001D63D8" w:rsidTr="00B12186">
        <w:trPr>
          <w:trHeight w:val="37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326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2605"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1275"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4</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r>
      <w:tr w:rsidR="001D63D8" w:rsidRPr="001D63D8" w:rsidTr="00B12186">
        <w:trPr>
          <w:trHeight w:val="540"/>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Муниципальная программа</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«Комплексное развитие систем коммунальной инфраструктуры Суходонецкого сельского поселения Богучарского района Воронежской области на 2017-2022 годы»</w:t>
            </w: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всего</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320,40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87,50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113,30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29,60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r>
      <w:tr w:rsidR="001D63D8" w:rsidRPr="001D63D8" w:rsidTr="00B12186">
        <w:trPr>
          <w:trHeight w:val="315"/>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320,40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87,50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113,30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29,60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r>
      <w:tr w:rsidR="001D63D8" w:rsidRPr="001D63D8" w:rsidTr="00B12186">
        <w:trPr>
          <w:trHeight w:val="870"/>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260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Администрация Суходонецкого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320,40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87,50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113,30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29,60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30,00</w:t>
            </w:r>
          </w:p>
        </w:tc>
      </w:tr>
      <w:tr w:rsidR="001D63D8" w:rsidRPr="001D63D8" w:rsidTr="00B12186">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w:t>
            </w:r>
          </w:p>
        </w:tc>
        <w:tc>
          <w:tcPr>
            <w:tcW w:w="3261"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w:t>
            </w: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p>
        </w:tc>
      </w:tr>
      <w:tr w:rsidR="001D63D8" w:rsidRPr="001D63D8" w:rsidTr="00B12186">
        <w:trPr>
          <w:trHeight w:val="31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Основное мероприятие 1.1.</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Установка блочно-модульной котельной для МКОУ Суходонецкой ООШ (включая ПИР)</w:t>
            </w: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всего</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8,50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0,50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8,00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r>
      <w:tr w:rsidR="001D63D8" w:rsidRPr="001D63D8" w:rsidTr="00B12186">
        <w:trPr>
          <w:trHeight w:val="375"/>
        </w:trPr>
        <w:tc>
          <w:tcPr>
            <w:tcW w:w="2283"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8,50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0,50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8,00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r>
      <w:tr w:rsidR="001D63D8" w:rsidRPr="001D63D8" w:rsidTr="00B12186">
        <w:trPr>
          <w:trHeight w:val="677"/>
        </w:trPr>
        <w:tc>
          <w:tcPr>
            <w:tcW w:w="2283"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Администрация Суходонецкого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8,50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0,50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8,00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r>
      <w:tr w:rsidR="001D63D8" w:rsidRPr="001D63D8" w:rsidTr="00B12186">
        <w:trPr>
          <w:trHeight w:val="37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Основное мероприятие 1.2.</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 xml:space="preserve">Организация водоснабжения населения Суходонецкого </w:t>
            </w:r>
            <w:r w:rsidRPr="001D63D8">
              <w:rPr>
                <w:rFonts w:ascii="Times New Roman" w:hAnsi="Times New Roman"/>
              </w:rPr>
              <w:lastRenderedPageBreak/>
              <w:t>сельского поселения</w:t>
            </w: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lastRenderedPageBreak/>
              <w:t>всего</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151,90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62,00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80,30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9,60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r>
      <w:tr w:rsidR="001D63D8" w:rsidRPr="001D63D8" w:rsidTr="00B12186">
        <w:trPr>
          <w:trHeight w:val="375"/>
        </w:trPr>
        <w:tc>
          <w:tcPr>
            <w:tcW w:w="2283"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151,90</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80,30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9,60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r>
      <w:tr w:rsidR="001D63D8" w:rsidRPr="001D63D8" w:rsidTr="00B12186">
        <w:trPr>
          <w:trHeight w:val="960"/>
        </w:trPr>
        <w:tc>
          <w:tcPr>
            <w:tcW w:w="2283"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Администрация Суходонецкого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151,90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62,00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80,30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9,60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0"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c>
          <w:tcPr>
            <w:tcW w:w="851"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0,00</w:t>
            </w:r>
          </w:p>
        </w:tc>
      </w:tr>
      <w:tr w:rsidR="001D63D8" w:rsidRPr="001D63D8" w:rsidTr="00B12186">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Основное мероприятие 1.3.</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Осуществление мероприятий по сбору, утилизации (захоронению) ТБО, КГО и других отходов.</w:t>
            </w:r>
          </w:p>
        </w:tc>
        <w:tc>
          <w:tcPr>
            <w:tcW w:w="2605"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90,00</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r>
      <w:tr w:rsidR="001D63D8" w:rsidRPr="001D63D8" w:rsidTr="00B12186">
        <w:trPr>
          <w:trHeight w:val="375"/>
        </w:trPr>
        <w:tc>
          <w:tcPr>
            <w:tcW w:w="2283"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20,00</w:t>
            </w:r>
          </w:p>
        </w:tc>
        <w:tc>
          <w:tcPr>
            <w:tcW w:w="850"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r>
      <w:tr w:rsidR="001D63D8" w:rsidRPr="001D63D8" w:rsidTr="00B12186">
        <w:trPr>
          <w:trHeight w:val="990"/>
        </w:trPr>
        <w:tc>
          <w:tcPr>
            <w:tcW w:w="2283"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Администрация Суходонецкого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20,00</w:t>
            </w:r>
          </w:p>
        </w:tc>
        <w:tc>
          <w:tcPr>
            <w:tcW w:w="850"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20,00</w:t>
            </w:r>
          </w:p>
        </w:tc>
      </w:tr>
      <w:tr w:rsidR="001D63D8" w:rsidRPr="001D63D8" w:rsidTr="00B12186">
        <w:trPr>
          <w:trHeight w:val="375"/>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Основное мероприятие 1.4.</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Повышение эффективности использования коммунальных ресурсов потребителей</w:t>
            </w: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всего</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70,00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850"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r>
      <w:tr w:rsidR="001D63D8" w:rsidRPr="001D63D8" w:rsidTr="00B12186">
        <w:trPr>
          <w:trHeight w:val="375"/>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70,00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850"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r>
      <w:tr w:rsidR="001D63D8" w:rsidRPr="001D63D8" w:rsidTr="00B12186">
        <w:trPr>
          <w:trHeight w:val="1020"/>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p>
        </w:tc>
        <w:tc>
          <w:tcPr>
            <w:tcW w:w="2605"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Администрация Суходонецкого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70,00</w:t>
            </w:r>
          </w:p>
        </w:tc>
        <w:tc>
          <w:tcPr>
            <w:tcW w:w="939"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10,00</w:t>
            </w:r>
          </w:p>
        </w:tc>
        <w:tc>
          <w:tcPr>
            <w:tcW w:w="850"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10,00</w:t>
            </w:r>
          </w:p>
        </w:tc>
      </w:tr>
    </w:tbl>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br w:type="page"/>
      </w:r>
      <w:r w:rsidRPr="001D63D8">
        <w:rPr>
          <w:rFonts w:ascii="Times New Roman" w:hAnsi="Times New Roman"/>
          <w:szCs w:val="24"/>
        </w:rPr>
        <w:lastRenderedPageBreak/>
        <w:t>Приложение 3</w:t>
      </w:r>
    </w:p>
    <w:p w:rsidR="001D63D8" w:rsidRPr="001D63D8" w:rsidRDefault="001D63D8" w:rsidP="001D63D8">
      <w:pPr>
        <w:pStyle w:val="aff4"/>
        <w:spacing w:after="0" w:line="240" w:lineRule="auto"/>
        <w:ind w:firstLine="709"/>
        <w:jc w:val="right"/>
        <w:rPr>
          <w:rFonts w:ascii="Times New Roman" w:hAnsi="Times New Roman"/>
          <w:szCs w:val="24"/>
        </w:rPr>
      </w:pPr>
      <w:r w:rsidRPr="001D63D8">
        <w:rPr>
          <w:rFonts w:ascii="Times New Roman" w:hAnsi="Times New Roman"/>
          <w:szCs w:val="24"/>
        </w:rPr>
        <w:t>к муниципальной программе</w:t>
      </w:r>
    </w:p>
    <w:p w:rsidR="001D63D8" w:rsidRPr="001D63D8" w:rsidRDefault="001D63D8" w:rsidP="001D63D8">
      <w:pPr>
        <w:pStyle w:val="aff4"/>
        <w:spacing w:after="0" w:line="240" w:lineRule="auto"/>
        <w:ind w:firstLine="709"/>
        <w:jc w:val="right"/>
        <w:rPr>
          <w:rFonts w:ascii="Times New Roman" w:hAnsi="Times New Roman"/>
          <w:szCs w:val="24"/>
        </w:rPr>
      </w:pPr>
    </w:p>
    <w:p w:rsidR="001D63D8" w:rsidRPr="001D63D8" w:rsidRDefault="001D63D8" w:rsidP="001D63D8">
      <w:pPr>
        <w:pStyle w:val="aff4"/>
        <w:spacing w:after="0" w:line="240" w:lineRule="auto"/>
        <w:ind w:firstLine="0"/>
        <w:jc w:val="center"/>
        <w:rPr>
          <w:rFonts w:ascii="Times New Roman" w:hAnsi="Times New Roman"/>
          <w:szCs w:val="24"/>
        </w:rPr>
      </w:pPr>
      <w:r w:rsidRPr="001D63D8">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Суходонецкого сельского поселения Богучарского района Воронежской области на 2017-2022 годы</w:t>
      </w:r>
    </w:p>
    <w:tbl>
      <w:tblPr>
        <w:tblW w:w="14900" w:type="dxa"/>
        <w:tblInd w:w="93" w:type="dxa"/>
        <w:tblLayout w:type="fixed"/>
        <w:tblLook w:val="04A0"/>
      </w:tblPr>
      <w:tblGrid>
        <w:gridCol w:w="2261"/>
        <w:gridCol w:w="2716"/>
        <w:gridCol w:w="2268"/>
        <w:gridCol w:w="1218"/>
        <w:gridCol w:w="1087"/>
        <w:gridCol w:w="1041"/>
        <w:gridCol w:w="1032"/>
        <w:gridCol w:w="1214"/>
        <w:gridCol w:w="1068"/>
        <w:gridCol w:w="995"/>
      </w:tblGrid>
      <w:tr w:rsidR="001D63D8" w:rsidRPr="001D63D8" w:rsidTr="00B12186">
        <w:trPr>
          <w:trHeight w:val="328"/>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Статус</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Источники ресурсного обеспечения</w:t>
            </w:r>
          </w:p>
        </w:tc>
        <w:tc>
          <w:tcPr>
            <w:tcW w:w="7655" w:type="dxa"/>
            <w:gridSpan w:val="7"/>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Оценка расходов по годам реализации муниципальной программы, тыс. руб.</w:t>
            </w:r>
          </w:p>
          <w:p w:rsidR="001D63D8" w:rsidRPr="001D63D8" w:rsidRDefault="001D63D8" w:rsidP="00B12186">
            <w:pPr>
              <w:ind w:firstLine="0"/>
              <w:jc w:val="center"/>
              <w:rPr>
                <w:rFonts w:ascii="Times New Roman" w:hAnsi="Times New Roman"/>
                <w:bCs/>
              </w:rPr>
            </w:pPr>
          </w:p>
        </w:tc>
      </w:tr>
      <w:tr w:rsidR="001D63D8" w:rsidRPr="001D63D8" w:rsidTr="00B12186">
        <w:trPr>
          <w:trHeight w:val="270"/>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12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Всего</w:t>
            </w:r>
          </w:p>
        </w:tc>
        <w:tc>
          <w:tcPr>
            <w:tcW w:w="6437" w:type="dxa"/>
            <w:gridSpan w:val="6"/>
            <w:tcBorders>
              <w:top w:val="single" w:sz="4" w:space="0" w:color="auto"/>
              <w:left w:val="nil"/>
              <w:bottom w:val="single" w:sz="4" w:space="0" w:color="auto"/>
              <w:right w:val="single" w:sz="4" w:space="0" w:color="000000"/>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в том числе по годам реализации программы</w:t>
            </w:r>
          </w:p>
        </w:tc>
      </w:tr>
      <w:tr w:rsidR="001D63D8" w:rsidRPr="001D63D8" w:rsidTr="00B12186">
        <w:trPr>
          <w:trHeight w:val="281"/>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1218"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1087" w:type="dxa"/>
            <w:tcBorders>
              <w:top w:val="nil"/>
              <w:left w:val="nil"/>
              <w:bottom w:val="nil"/>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2017 год</w:t>
            </w:r>
          </w:p>
        </w:tc>
        <w:tc>
          <w:tcPr>
            <w:tcW w:w="1041" w:type="dxa"/>
            <w:tcBorders>
              <w:top w:val="nil"/>
              <w:left w:val="nil"/>
              <w:bottom w:val="nil"/>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2018 год</w:t>
            </w:r>
          </w:p>
        </w:tc>
        <w:tc>
          <w:tcPr>
            <w:tcW w:w="1032" w:type="dxa"/>
            <w:tcBorders>
              <w:top w:val="nil"/>
              <w:left w:val="nil"/>
              <w:bottom w:val="nil"/>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2019 год</w:t>
            </w:r>
          </w:p>
        </w:tc>
        <w:tc>
          <w:tcPr>
            <w:tcW w:w="1214" w:type="dxa"/>
            <w:tcBorders>
              <w:top w:val="nil"/>
              <w:left w:val="nil"/>
              <w:bottom w:val="nil"/>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2020 год</w:t>
            </w:r>
          </w:p>
        </w:tc>
        <w:tc>
          <w:tcPr>
            <w:tcW w:w="1068" w:type="dxa"/>
            <w:tcBorders>
              <w:top w:val="nil"/>
              <w:left w:val="nil"/>
              <w:bottom w:val="nil"/>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2021 год</w:t>
            </w:r>
          </w:p>
        </w:tc>
        <w:tc>
          <w:tcPr>
            <w:tcW w:w="995" w:type="dxa"/>
            <w:tcBorders>
              <w:top w:val="nil"/>
              <w:left w:val="nil"/>
              <w:bottom w:val="nil"/>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2022 год</w:t>
            </w:r>
          </w:p>
        </w:tc>
      </w:tr>
      <w:tr w:rsidR="001D63D8" w:rsidRPr="001D63D8" w:rsidTr="00B12186">
        <w:trPr>
          <w:trHeight w:val="225"/>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w:t>
            </w:r>
          </w:p>
        </w:tc>
        <w:tc>
          <w:tcPr>
            <w:tcW w:w="2716"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2</w:t>
            </w:r>
          </w:p>
        </w:tc>
        <w:tc>
          <w:tcPr>
            <w:tcW w:w="2268"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3</w:t>
            </w:r>
          </w:p>
        </w:tc>
        <w:tc>
          <w:tcPr>
            <w:tcW w:w="1218" w:type="dxa"/>
            <w:tcBorders>
              <w:top w:val="nil"/>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4</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5</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6</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7</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8</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9</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10</w:t>
            </w:r>
          </w:p>
        </w:tc>
      </w:tr>
      <w:tr w:rsidR="001D63D8" w:rsidRPr="001D63D8" w:rsidTr="00B12186">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Муниципальная программа</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«Комплексное развитие систем коммунальной инфраструктуры Суходонецкого сельского поселения Богучарского района Воронежской области на 2017-2022 годы»</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40680,0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2585,0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bCs/>
              </w:rPr>
            </w:pPr>
            <w:r w:rsidRPr="001D63D8">
              <w:rPr>
                <w:rFonts w:ascii="Times New Roman" w:hAnsi="Times New Roman"/>
                <w:bCs/>
              </w:rPr>
              <w:t>28385,0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9620,0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30,0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30,0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30,0</w:t>
            </w:r>
          </w:p>
        </w:tc>
      </w:tr>
      <w:tr w:rsidR="001D63D8" w:rsidRPr="001D63D8" w:rsidTr="00B12186">
        <w:trPr>
          <w:trHeight w:val="12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40359,6</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2497,5</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28271,7</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9590,4</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320,4</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87,5</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113,3</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29,6</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30,0</w:t>
            </w:r>
          </w:p>
        </w:tc>
      </w:tr>
      <w:tr w:rsidR="001D63D8" w:rsidRPr="001D63D8" w:rsidTr="00B12186">
        <w:trPr>
          <w:trHeight w:val="238"/>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02"/>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16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в том числе:</w:t>
            </w:r>
          </w:p>
        </w:tc>
        <w:tc>
          <w:tcPr>
            <w:tcW w:w="2716" w:type="dxa"/>
            <w:tcBorders>
              <w:top w:val="nil"/>
              <w:left w:val="nil"/>
              <w:bottom w:val="nil"/>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p>
        </w:tc>
      </w:tr>
      <w:tr w:rsidR="001D63D8" w:rsidRPr="001D63D8" w:rsidTr="00B12186">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Основное мероприятие 1.1</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Установка блочно-модульной котельной для МКОУ Суходонецкой ООШ (включая ПИР)</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8500,0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500,0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8000,0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129"/>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8491,5</w:t>
            </w:r>
          </w:p>
        </w:tc>
        <w:tc>
          <w:tcPr>
            <w:tcW w:w="1087"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499,5</w:t>
            </w:r>
          </w:p>
        </w:tc>
        <w:tc>
          <w:tcPr>
            <w:tcW w:w="1041"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7992,0</w:t>
            </w:r>
          </w:p>
        </w:tc>
        <w:tc>
          <w:tcPr>
            <w:tcW w:w="1032"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8,5</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0,5</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8,0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42"/>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 xml:space="preserve">Основное </w:t>
            </w:r>
            <w:r w:rsidRPr="001D63D8">
              <w:rPr>
                <w:rFonts w:ascii="Times New Roman" w:hAnsi="Times New Roman"/>
                <w:bCs/>
              </w:rPr>
              <w:lastRenderedPageBreak/>
              <w:t>мероприятие 1.2.</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 xml:space="preserve">Организация </w:t>
            </w:r>
            <w:r w:rsidRPr="001D63D8">
              <w:rPr>
                <w:rFonts w:ascii="Times New Roman" w:hAnsi="Times New Roman"/>
              </w:rPr>
              <w:lastRenderedPageBreak/>
              <w:t>водоснабжения населения Суходонецкого сельского поселения</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всего, в том числе:</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32020,0</w:t>
            </w:r>
          </w:p>
        </w:tc>
        <w:tc>
          <w:tcPr>
            <w:tcW w:w="1087"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2060,0</w:t>
            </w:r>
          </w:p>
        </w:tc>
        <w:tc>
          <w:tcPr>
            <w:tcW w:w="1041"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20360,0</w:t>
            </w:r>
          </w:p>
        </w:tc>
        <w:tc>
          <w:tcPr>
            <w:tcW w:w="1032"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9600,0</w:t>
            </w:r>
          </w:p>
        </w:tc>
        <w:tc>
          <w:tcPr>
            <w:tcW w:w="1214"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31868,1</w:t>
            </w:r>
          </w:p>
        </w:tc>
        <w:tc>
          <w:tcPr>
            <w:tcW w:w="1087"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1998,0</w:t>
            </w:r>
          </w:p>
        </w:tc>
        <w:tc>
          <w:tcPr>
            <w:tcW w:w="1041"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20279,7</w:t>
            </w:r>
          </w:p>
        </w:tc>
        <w:tc>
          <w:tcPr>
            <w:tcW w:w="1032"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9590,4</w:t>
            </w:r>
          </w:p>
        </w:tc>
        <w:tc>
          <w:tcPr>
            <w:tcW w:w="1214"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291"/>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single" w:sz="4" w:space="0" w:color="auto"/>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151,9</w:t>
            </w:r>
          </w:p>
        </w:tc>
        <w:tc>
          <w:tcPr>
            <w:tcW w:w="1087"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62,0</w:t>
            </w:r>
          </w:p>
        </w:tc>
        <w:tc>
          <w:tcPr>
            <w:tcW w:w="1041"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80,3</w:t>
            </w:r>
          </w:p>
        </w:tc>
        <w:tc>
          <w:tcPr>
            <w:tcW w:w="1032"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9,6</w:t>
            </w:r>
          </w:p>
        </w:tc>
        <w:tc>
          <w:tcPr>
            <w:tcW w:w="1214"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single" w:sz="4" w:space="0" w:color="auto"/>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single" w:sz="4" w:space="0" w:color="auto"/>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1.2.1.</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single" w:sz="4" w:space="0" w:color="auto"/>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120,0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60,0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60,0</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120,0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60,0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60,0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nil"/>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48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481"/>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1.2.2.</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3000,0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2000,0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1000,0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252"/>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2997,0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1998,0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999,0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3,0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1.2.3.</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Реконструкция водопроводных сетей</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28900,0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19300,0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9600,0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24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28871,1</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19280,7</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9590,4</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28,9</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19,3</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9,6</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216"/>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1.2.4.</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left="-57" w:right="-57"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7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1.2.5.</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14"/>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3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15"/>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Основное мероприятие 1.3.</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 xml:space="preserve">Осуществление мероприятий по сбору, утилизации </w:t>
            </w:r>
            <w:r w:rsidRPr="001D63D8">
              <w:rPr>
                <w:rFonts w:ascii="Times New Roman" w:hAnsi="Times New Roman"/>
                <w:bCs/>
              </w:rPr>
              <w:lastRenderedPageBreak/>
              <w:t>(захоронению) ТБО, КГО и других отходов.</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r>
      <w:tr w:rsidR="001D63D8" w:rsidRPr="001D63D8" w:rsidTr="00B12186">
        <w:trPr>
          <w:trHeight w:val="345"/>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1.3.1.</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Разработка перспективных схем обращения с отходами Суходонецкого сельского поселения..</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1.3.2.</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Разработка схемы санитарной очистки территории.</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1.3.3.</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 xml:space="preserve">Разработка и реализация проектов ликвидации объектов накопленного экологического ущерба и реабилитации загрязненных территорий. </w:t>
            </w:r>
            <w:r w:rsidRPr="001D63D8">
              <w:rPr>
                <w:rFonts w:ascii="Times New Roman" w:hAnsi="Times New Roman"/>
              </w:rPr>
              <w:lastRenderedPageBreak/>
              <w:t>Строительство контейнерных площадок для сбора и временного накопления отходов.</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всего, в том числе:</w:t>
            </w:r>
          </w:p>
        </w:tc>
        <w:tc>
          <w:tcPr>
            <w:tcW w:w="121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041"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032"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214"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40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041"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032"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214"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20,0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20,0</w:t>
            </w:r>
          </w:p>
        </w:tc>
      </w:tr>
      <w:tr w:rsidR="001D63D8" w:rsidRPr="001D63D8" w:rsidTr="00B12186">
        <w:trPr>
          <w:trHeight w:val="34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4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4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lastRenderedPageBreak/>
              <w:t>Мероприятие 1.3.4.</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Повышение инвестиционной привлекательности коммунальной инфраструктуры</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Мероприятие 1.3.5.</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300"/>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Основное мероприятие 1.4.</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D8" w:rsidRPr="001D63D8" w:rsidRDefault="001D63D8" w:rsidP="00B12186">
            <w:pPr>
              <w:ind w:firstLine="0"/>
              <w:jc w:val="center"/>
              <w:rPr>
                <w:rFonts w:ascii="Times New Roman" w:hAnsi="Times New Roman"/>
              </w:rPr>
            </w:pPr>
            <w:r w:rsidRPr="001D63D8">
              <w:rPr>
                <w:rFonts w:ascii="Times New Roman" w:hAnsi="Times New Roman"/>
              </w:rPr>
              <w:t>Повышение эффективности использования коммунальных ресурсов потребителей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70,0</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местный бюджет</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70,0</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15,0</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bCs/>
              </w:rPr>
            </w:pPr>
            <w:r w:rsidRPr="001D63D8">
              <w:rPr>
                <w:rFonts w:ascii="Times New Roman" w:hAnsi="Times New Roman"/>
                <w:bCs/>
              </w:rPr>
              <w:t>10,0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10,0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1D63D8" w:rsidRPr="001D63D8" w:rsidRDefault="001D63D8" w:rsidP="00B12186">
            <w:pPr>
              <w:ind w:firstLine="0"/>
              <w:jc w:val="center"/>
              <w:rPr>
                <w:rFonts w:ascii="Times New Roman" w:hAnsi="Times New Roman"/>
              </w:rPr>
            </w:pPr>
            <w:r w:rsidRPr="001D63D8">
              <w:rPr>
                <w:rFonts w:ascii="Times New Roman" w:hAnsi="Times New Roman"/>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r w:rsidR="001D63D8" w:rsidRPr="001D63D8" w:rsidTr="00B12186">
        <w:trPr>
          <w:trHeight w:val="285"/>
        </w:trPr>
        <w:tc>
          <w:tcPr>
            <w:tcW w:w="2261"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1D63D8" w:rsidRPr="001D63D8" w:rsidRDefault="001D63D8" w:rsidP="00B12186">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32"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214"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1D63D8" w:rsidRPr="001D63D8" w:rsidRDefault="001D63D8" w:rsidP="00B12186">
            <w:pPr>
              <w:ind w:firstLine="0"/>
              <w:jc w:val="center"/>
              <w:rPr>
                <w:rFonts w:ascii="Times New Roman" w:hAnsi="Times New Roman"/>
              </w:rPr>
            </w:pPr>
            <w:r w:rsidRPr="001D63D8">
              <w:rPr>
                <w:rFonts w:ascii="Times New Roman" w:hAnsi="Times New Roman"/>
              </w:rPr>
              <w:t>0</w:t>
            </w:r>
          </w:p>
        </w:tc>
      </w:tr>
    </w:tbl>
    <w:p w:rsidR="001D63D8" w:rsidRPr="001D63D8" w:rsidRDefault="001D63D8" w:rsidP="001D63D8">
      <w:pPr>
        <w:pStyle w:val="aff4"/>
        <w:spacing w:after="0" w:line="240" w:lineRule="auto"/>
        <w:ind w:firstLine="709"/>
        <w:jc w:val="center"/>
        <w:rPr>
          <w:rFonts w:ascii="Times New Roman" w:hAnsi="Times New Roman"/>
          <w:szCs w:val="24"/>
        </w:rPr>
      </w:pPr>
    </w:p>
    <w:p w:rsidR="001D63D8" w:rsidRPr="001D63D8" w:rsidRDefault="001D63D8" w:rsidP="001D63D8">
      <w:pPr>
        <w:pStyle w:val="aff4"/>
        <w:spacing w:after="0" w:line="240" w:lineRule="auto"/>
        <w:ind w:firstLine="709"/>
        <w:rPr>
          <w:rFonts w:ascii="Times New Roman" w:hAnsi="Times New Roman"/>
          <w:szCs w:val="24"/>
        </w:rPr>
        <w:sectPr w:rsidR="001D63D8" w:rsidRPr="001D63D8" w:rsidSect="00426893">
          <w:pgSz w:w="16838" w:h="11905" w:orient="landscape" w:code="9"/>
          <w:pgMar w:top="1701" w:right="1134" w:bottom="567" w:left="1134" w:header="0" w:footer="0" w:gutter="0"/>
          <w:cols w:space="720"/>
          <w:titlePg/>
          <w:docGrid w:linePitch="381"/>
        </w:sectPr>
      </w:pPr>
    </w:p>
    <w:p w:rsidR="001D63D8" w:rsidRPr="001D63D8" w:rsidRDefault="001D63D8" w:rsidP="001D63D8">
      <w:pPr>
        <w:ind w:firstLine="709"/>
        <w:rPr>
          <w:rFonts w:ascii="Times New Roman" w:hAnsi="Times New Roman"/>
        </w:rPr>
      </w:pPr>
    </w:p>
    <w:p w:rsidR="00385249" w:rsidRPr="001D63D8" w:rsidRDefault="0055410A">
      <w:pPr>
        <w:rPr>
          <w:rFonts w:ascii="Times New Roman" w:hAnsi="Times New Roman"/>
        </w:rPr>
      </w:pPr>
    </w:p>
    <w:sectPr w:rsidR="00385249" w:rsidRPr="001D63D8" w:rsidSect="00EE1F26">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10A" w:rsidRDefault="0055410A" w:rsidP="001D63D8">
      <w:r>
        <w:separator/>
      </w:r>
    </w:p>
  </w:endnote>
  <w:endnote w:type="continuationSeparator" w:id="1">
    <w:p w:rsidR="0055410A" w:rsidRDefault="0055410A" w:rsidP="001D6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10A" w:rsidRDefault="0055410A" w:rsidP="001D63D8">
      <w:r>
        <w:separator/>
      </w:r>
    </w:p>
  </w:footnote>
  <w:footnote w:type="continuationSeparator" w:id="1">
    <w:p w:rsidR="0055410A" w:rsidRDefault="0055410A" w:rsidP="001D6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E1524D"/>
    <w:multiLevelType w:val="hybridMultilevel"/>
    <w:tmpl w:val="AD74B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C33D49"/>
    <w:multiLevelType w:val="multilevel"/>
    <w:tmpl w:val="AAE22F62"/>
    <w:numStyleLink w:va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4"/>
  </w:num>
  <w:num w:numId="5">
    <w:abstractNumId w:val="13"/>
  </w:num>
  <w:num w:numId="6">
    <w:abstractNumId w:val="15"/>
  </w:num>
  <w:num w:numId="7">
    <w:abstractNumId w:val="9"/>
  </w:num>
  <w:num w:numId="8">
    <w:abstractNumId w:val="16"/>
  </w:num>
  <w:num w:numId="9">
    <w:abstractNumId w:val="14"/>
  </w:num>
  <w:num w:numId="10">
    <w:abstractNumId w:val="11"/>
  </w:num>
  <w:num w:numId="11">
    <w:abstractNumId w:val="17"/>
  </w:num>
  <w:num w:numId="12">
    <w:abstractNumId w:val="0"/>
  </w:num>
  <w:num w:numId="13">
    <w:abstractNumId w:val="12"/>
  </w:num>
  <w:num w:numId="14">
    <w:abstractNumId w:val="8"/>
  </w:num>
  <w:num w:numId="15">
    <w:abstractNumId w:val="2"/>
  </w:num>
  <w:num w:numId="16">
    <w:abstractNumId w:val="7"/>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B30"/>
    <w:rsid w:val="001D63D8"/>
    <w:rsid w:val="003B2B30"/>
    <w:rsid w:val="004E77CC"/>
    <w:rsid w:val="0055410A"/>
    <w:rsid w:val="0055645E"/>
    <w:rsid w:val="005F08D2"/>
    <w:rsid w:val="00A476FE"/>
    <w:rsid w:val="00AC0B0D"/>
    <w:rsid w:val="00B41FF9"/>
    <w:rsid w:val="00D2758C"/>
    <w:rsid w:val="00EF4BF4"/>
    <w:rsid w:val="00F13597"/>
    <w:rsid w:val="00F3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1D63D8"/>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1D63D8"/>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3"/>
    <w:qFormat/>
    <w:rsid w:val="001D63D8"/>
    <w:pPr>
      <w:jc w:val="center"/>
      <w:outlineLvl w:val="1"/>
    </w:pPr>
    <w:rPr>
      <w:rFonts w:cs="Arial"/>
      <w:b/>
      <w:bCs/>
      <w:iCs/>
      <w:sz w:val="30"/>
      <w:szCs w:val="28"/>
    </w:rPr>
  </w:style>
  <w:style w:type="paragraph" w:styleId="31">
    <w:name w:val="heading 3"/>
    <w:aliases w:val="4 порядок,!Главы документа"/>
    <w:basedOn w:val="a2"/>
    <w:link w:val="32"/>
    <w:qFormat/>
    <w:rsid w:val="001D63D8"/>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1D63D8"/>
    <w:pPr>
      <w:outlineLvl w:val="3"/>
    </w:pPr>
    <w:rPr>
      <w:b/>
      <w:bCs/>
      <w:sz w:val="26"/>
      <w:szCs w:val="28"/>
    </w:rPr>
  </w:style>
  <w:style w:type="paragraph" w:styleId="5">
    <w:name w:val="heading 5"/>
    <w:aliases w:val="Заголовок 5 Знак1,Заголовок 5 Знак Знак"/>
    <w:basedOn w:val="a2"/>
    <w:next w:val="a2"/>
    <w:link w:val="50"/>
    <w:qFormat/>
    <w:rsid w:val="001D63D8"/>
    <w:pPr>
      <w:keepNext/>
      <w:tabs>
        <w:tab w:val="num" w:pos="1008"/>
      </w:tabs>
      <w:spacing w:line="360" w:lineRule="auto"/>
      <w:ind w:left="1008" w:hanging="1008"/>
      <w:outlineLvl w:val="4"/>
    </w:pPr>
    <w:rPr>
      <w:lang/>
    </w:rPr>
  </w:style>
  <w:style w:type="paragraph" w:styleId="6">
    <w:name w:val="heading 6"/>
    <w:aliases w:val="Заголовок налогов"/>
    <w:basedOn w:val="a2"/>
    <w:next w:val="a2"/>
    <w:link w:val="60"/>
    <w:qFormat/>
    <w:rsid w:val="001D63D8"/>
    <w:pPr>
      <w:keepNext/>
      <w:tabs>
        <w:tab w:val="num" w:pos="1152"/>
      </w:tabs>
      <w:spacing w:line="360" w:lineRule="auto"/>
      <w:ind w:left="1152" w:hanging="1152"/>
      <w:jc w:val="right"/>
      <w:outlineLvl w:val="5"/>
    </w:pPr>
    <w:rPr>
      <w:color w:val="800000"/>
      <w:lang/>
    </w:rPr>
  </w:style>
  <w:style w:type="paragraph" w:styleId="7">
    <w:name w:val="heading 7"/>
    <w:basedOn w:val="a2"/>
    <w:next w:val="a2"/>
    <w:link w:val="70"/>
    <w:qFormat/>
    <w:rsid w:val="001D63D8"/>
    <w:pPr>
      <w:keepNext/>
      <w:tabs>
        <w:tab w:val="num" w:pos="1296"/>
      </w:tabs>
      <w:spacing w:line="360" w:lineRule="auto"/>
      <w:ind w:left="1296" w:hanging="1296"/>
      <w:outlineLvl w:val="6"/>
    </w:pPr>
    <w:rPr>
      <w:lang/>
    </w:rPr>
  </w:style>
  <w:style w:type="paragraph" w:styleId="8">
    <w:name w:val="heading 8"/>
    <w:basedOn w:val="a2"/>
    <w:next w:val="a2"/>
    <w:link w:val="80"/>
    <w:qFormat/>
    <w:rsid w:val="001D63D8"/>
    <w:pPr>
      <w:keepNext/>
      <w:tabs>
        <w:tab w:val="num" w:pos="1440"/>
      </w:tabs>
      <w:spacing w:line="360" w:lineRule="auto"/>
      <w:ind w:left="1440" w:hanging="1440"/>
      <w:outlineLvl w:val="7"/>
    </w:pPr>
    <w:rPr>
      <w:i/>
      <w:color w:val="008000"/>
      <w:u w:val="single"/>
      <w:lang/>
    </w:rPr>
  </w:style>
  <w:style w:type="paragraph" w:styleId="9">
    <w:name w:val="heading 9"/>
    <w:basedOn w:val="a2"/>
    <w:next w:val="a2"/>
    <w:link w:val="90"/>
    <w:qFormat/>
    <w:rsid w:val="001D63D8"/>
    <w:pPr>
      <w:keepNext/>
      <w:tabs>
        <w:tab w:val="num" w:pos="1584"/>
      </w:tabs>
      <w:spacing w:line="360" w:lineRule="auto"/>
      <w:ind w:left="1584" w:hanging="1584"/>
      <w:outlineLvl w:val="8"/>
    </w:pPr>
    <w:rPr>
      <w:b/>
      <w:i/>
      <w:u w:val="single"/>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Части документа Знак"/>
    <w:basedOn w:val="a3"/>
    <w:link w:val="11"/>
    <w:rsid w:val="001D63D8"/>
    <w:rPr>
      <w:rFonts w:ascii="Arial" w:eastAsia="Times New Roman" w:hAnsi="Arial" w:cs="Arial"/>
      <w:b/>
      <w:bCs/>
      <w:kern w:val="32"/>
      <w:sz w:val="32"/>
      <w:szCs w:val="32"/>
      <w:lang w:eastAsia="ru-RU"/>
    </w:rPr>
  </w:style>
  <w:style w:type="character" w:customStyle="1" w:styleId="23">
    <w:name w:val="Заголовок 2 Знак"/>
    <w:aliases w:val="Знак Знак2,Знак Знак Знак1,Знак1 Знак1,!Разделы документа Знак"/>
    <w:basedOn w:val="a3"/>
    <w:link w:val="22"/>
    <w:rsid w:val="001D63D8"/>
    <w:rPr>
      <w:rFonts w:ascii="Arial" w:eastAsia="Times New Roman" w:hAnsi="Arial" w:cs="Arial"/>
      <w:b/>
      <w:bCs/>
      <w:iCs/>
      <w:sz w:val="30"/>
      <w:szCs w:val="28"/>
      <w:lang w:eastAsia="ru-RU"/>
    </w:rPr>
  </w:style>
  <w:style w:type="character" w:customStyle="1" w:styleId="32">
    <w:name w:val="Заголовок 3 Знак"/>
    <w:aliases w:val="4 порядок Знак,!Главы документа Знак"/>
    <w:basedOn w:val="a3"/>
    <w:link w:val="31"/>
    <w:rsid w:val="001D63D8"/>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1D63D8"/>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1D63D8"/>
    <w:rPr>
      <w:rFonts w:ascii="Arial" w:eastAsia="Times New Roman" w:hAnsi="Arial" w:cs="Times New Roman"/>
      <w:sz w:val="24"/>
      <w:szCs w:val="24"/>
      <w:lang/>
    </w:rPr>
  </w:style>
  <w:style w:type="character" w:customStyle="1" w:styleId="60">
    <w:name w:val="Заголовок 6 Знак"/>
    <w:aliases w:val="Заголовок налогов Знак"/>
    <w:basedOn w:val="a3"/>
    <w:link w:val="6"/>
    <w:rsid w:val="001D63D8"/>
    <w:rPr>
      <w:rFonts w:ascii="Arial" w:eastAsia="Times New Roman" w:hAnsi="Arial" w:cs="Times New Roman"/>
      <w:color w:val="800000"/>
      <w:sz w:val="24"/>
      <w:szCs w:val="24"/>
      <w:lang/>
    </w:rPr>
  </w:style>
  <w:style w:type="character" w:customStyle="1" w:styleId="70">
    <w:name w:val="Заголовок 7 Знак"/>
    <w:basedOn w:val="a3"/>
    <w:link w:val="7"/>
    <w:rsid w:val="001D63D8"/>
    <w:rPr>
      <w:rFonts w:ascii="Arial" w:eastAsia="Times New Roman" w:hAnsi="Arial" w:cs="Times New Roman"/>
      <w:sz w:val="24"/>
      <w:szCs w:val="24"/>
      <w:lang/>
    </w:rPr>
  </w:style>
  <w:style w:type="character" w:customStyle="1" w:styleId="80">
    <w:name w:val="Заголовок 8 Знак"/>
    <w:basedOn w:val="a3"/>
    <w:link w:val="8"/>
    <w:rsid w:val="001D63D8"/>
    <w:rPr>
      <w:rFonts w:ascii="Arial" w:eastAsia="Times New Roman" w:hAnsi="Arial" w:cs="Times New Roman"/>
      <w:i/>
      <w:color w:val="008000"/>
      <w:sz w:val="24"/>
      <w:szCs w:val="24"/>
      <w:u w:val="single"/>
      <w:lang/>
    </w:rPr>
  </w:style>
  <w:style w:type="character" w:customStyle="1" w:styleId="90">
    <w:name w:val="Заголовок 9 Знак"/>
    <w:basedOn w:val="a3"/>
    <w:link w:val="9"/>
    <w:rsid w:val="001D63D8"/>
    <w:rPr>
      <w:rFonts w:ascii="Arial" w:eastAsia="Times New Roman" w:hAnsi="Arial" w:cs="Times New Roman"/>
      <w:b/>
      <w:i/>
      <w:sz w:val="24"/>
      <w:szCs w:val="24"/>
      <w:u w:val="single"/>
      <w:lang/>
    </w:rPr>
  </w:style>
  <w:style w:type="paragraph" w:customStyle="1" w:styleId="a6">
    <w:name w:val="Обычный.Название подразделения"/>
    <w:rsid w:val="001D63D8"/>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link w:val="ConsPlusNormal0"/>
    <w:uiPriority w:val="99"/>
    <w:rsid w:val="001D63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6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3D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1D63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1D6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2"/>
    <w:link w:val="a8"/>
    <w:uiPriority w:val="99"/>
    <w:rsid w:val="001D63D8"/>
    <w:pPr>
      <w:tabs>
        <w:tab w:val="center" w:pos="4677"/>
        <w:tab w:val="right" w:pos="9355"/>
      </w:tabs>
      <w:spacing w:after="120" w:line="276" w:lineRule="auto"/>
    </w:pPr>
    <w:rPr>
      <w:rFonts w:ascii="Calibri" w:eastAsia="Calibri" w:hAnsi="Calibri"/>
      <w:sz w:val="22"/>
      <w:szCs w:val="22"/>
      <w:lang w:eastAsia="en-US"/>
    </w:rPr>
  </w:style>
  <w:style w:type="character" w:customStyle="1" w:styleId="a8">
    <w:name w:val="Верхний колонтитул Знак"/>
    <w:basedOn w:val="a3"/>
    <w:link w:val="a7"/>
    <w:uiPriority w:val="99"/>
    <w:rsid w:val="001D63D8"/>
    <w:rPr>
      <w:rFonts w:ascii="Calibri" w:eastAsia="Calibri" w:hAnsi="Calibri" w:cs="Times New Roman"/>
    </w:rPr>
  </w:style>
  <w:style w:type="character" w:styleId="a9">
    <w:name w:val="page number"/>
    <w:basedOn w:val="a3"/>
    <w:rsid w:val="001D63D8"/>
  </w:style>
  <w:style w:type="paragraph" w:styleId="aa">
    <w:name w:val="List"/>
    <w:aliases w:val="List Char"/>
    <w:basedOn w:val="a0"/>
    <w:rsid w:val="001D63D8"/>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b"/>
    <w:rsid w:val="001D63D8"/>
    <w:pPr>
      <w:numPr>
        <w:numId w:val="2"/>
      </w:numPr>
      <w:tabs>
        <w:tab w:val="clear" w:pos="1418"/>
      </w:tabs>
      <w:spacing w:before="120" w:after="120"/>
      <w:ind w:left="0" w:firstLine="709"/>
    </w:pPr>
    <w:rPr>
      <w:lang/>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1D63D8"/>
    <w:rPr>
      <w:rFonts w:ascii="Arial" w:eastAsia="Times New Roman" w:hAnsi="Arial" w:cs="Times New Roman"/>
      <w:sz w:val="24"/>
      <w:szCs w:val="24"/>
      <w:lang/>
    </w:rPr>
  </w:style>
  <w:style w:type="paragraph" w:styleId="ac">
    <w:name w:val="footer"/>
    <w:basedOn w:val="a2"/>
    <w:link w:val="ad"/>
    <w:uiPriority w:val="99"/>
    <w:unhideWhenUsed/>
    <w:rsid w:val="001D63D8"/>
    <w:pPr>
      <w:tabs>
        <w:tab w:val="center" w:pos="4677"/>
        <w:tab w:val="right" w:pos="9355"/>
      </w:tabs>
      <w:spacing w:after="120" w:line="276" w:lineRule="auto"/>
    </w:pPr>
    <w:rPr>
      <w:rFonts w:ascii="Calibri" w:eastAsia="Calibri" w:hAnsi="Calibri"/>
      <w:sz w:val="22"/>
      <w:szCs w:val="22"/>
      <w:lang w:eastAsia="en-US"/>
    </w:rPr>
  </w:style>
  <w:style w:type="character" w:customStyle="1" w:styleId="ad">
    <w:name w:val="Нижний колонтитул Знак"/>
    <w:basedOn w:val="a3"/>
    <w:link w:val="ac"/>
    <w:uiPriority w:val="99"/>
    <w:rsid w:val="001D63D8"/>
    <w:rPr>
      <w:rFonts w:ascii="Calibri" w:eastAsia="Calibri" w:hAnsi="Calibri" w:cs="Times New Roman"/>
    </w:rPr>
  </w:style>
  <w:style w:type="character" w:customStyle="1" w:styleId="apple-converted-space">
    <w:name w:val="apple-converted-space"/>
    <w:basedOn w:val="a3"/>
    <w:rsid w:val="001D63D8"/>
  </w:style>
  <w:style w:type="paragraph" w:styleId="ae">
    <w:name w:val="List Paragraph"/>
    <w:basedOn w:val="a2"/>
    <w:link w:val="af"/>
    <w:uiPriority w:val="34"/>
    <w:qFormat/>
    <w:rsid w:val="001D63D8"/>
    <w:pPr>
      <w:ind w:left="720"/>
      <w:contextualSpacing/>
    </w:pPr>
    <w:rPr>
      <w:rFonts w:ascii="Times New Roman" w:hAnsi="Times New Roman"/>
      <w:sz w:val="26"/>
      <w:lang/>
    </w:rPr>
  </w:style>
  <w:style w:type="paragraph" w:customStyle="1" w:styleId="24">
    <w:name w:val="Обычный2"/>
    <w:rsid w:val="001D63D8"/>
    <w:pPr>
      <w:spacing w:before="100" w:after="100" w:line="240" w:lineRule="auto"/>
    </w:pPr>
    <w:rPr>
      <w:rFonts w:ascii="Times New Roman" w:eastAsia="Times New Roman" w:hAnsi="Times New Roman" w:cs="Times New Roman"/>
      <w:snapToGrid w:val="0"/>
      <w:sz w:val="24"/>
      <w:szCs w:val="20"/>
      <w:lang w:eastAsia="ru-RU"/>
    </w:rPr>
  </w:style>
  <w:style w:type="paragraph" w:styleId="af0">
    <w:name w:val="Body Text Indent"/>
    <w:basedOn w:val="a2"/>
    <w:link w:val="af1"/>
    <w:rsid w:val="001D63D8"/>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3"/>
    <w:link w:val="af0"/>
    <w:rsid w:val="001D63D8"/>
    <w:rPr>
      <w:rFonts w:ascii="Calibri" w:eastAsia="Calibri" w:hAnsi="Calibri" w:cs="Times New Roman"/>
      <w:lang/>
    </w:rPr>
  </w:style>
  <w:style w:type="paragraph" w:customStyle="1" w:styleId="14">
    <w:name w:val="Текст 14(основной)"/>
    <w:basedOn w:val="a2"/>
    <w:link w:val="140"/>
    <w:autoRedefine/>
    <w:rsid w:val="001D63D8"/>
    <w:pPr>
      <w:spacing w:after="120" w:line="276" w:lineRule="auto"/>
    </w:pPr>
    <w:rPr>
      <w:rFonts w:ascii="Times New Roman" w:hAnsi="Times New Roman"/>
      <w:szCs w:val="28"/>
      <w:lang/>
    </w:rPr>
  </w:style>
  <w:style w:type="character" w:customStyle="1" w:styleId="140">
    <w:name w:val="Текст 14(основной) Знак"/>
    <w:link w:val="14"/>
    <w:rsid w:val="001D63D8"/>
    <w:rPr>
      <w:rFonts w:ascii="Times New Roman" w:eastAsia="Times New Roman" w:hAnsi="Times New Roman" w:cs="Times New Roman"/>
      <w:sz w:val="24"/>
      <w:szCs w:val="28"/>
      <w:lang/>
    </w:rPr>
  </w:style>
  <w:style w:type="paragraph" w:customStyle="1" w:styleId="141">
    <w:name w:val="Текст 14(поцентру) Знак"/>
    <w:basedOn w:val="a2"/>
    <w:link w:val="142"/>
    <w:rsid w:val="001D63D8"/>
    <w:pPr>
      <w:spacing w:line="360" w:lineRule="auto"/>
      <w:ind w:left="708" w:firstLine="708"/>
      <w:jc w:val="center"/>
    </w:pPr>
    <w:rPr>
      <w:rFonts w:ascii="Times New Roman" w:hAnsi="Times New Roman"/>
      <w:sz w:val="28"/>
      <w:lang/>
    </w:rPr>
  </w:style>
  <w:style w:type="character" w:customStyle="1" w:styleId="142">
    <w:name w:val="Текст 14(поцентру) Знак Знак"/>
    <w:link w:val="141"/>
    <w:rsid w:val="001D63D8"/>
    <w:rPr>
      <w:rFonts w:ascii="Times New Roman" w:eastAsia="Times New Roman" w:hAnsi="Times New Roman" w:cs="Times New Roman"/>
      <w:sz w:val="28"/>
      <w:szCs w:val="24"/>
      <w:lang/>
    </w:rPr>
  </w:style>
  <w:style w:type="paragraph" w:styleId="af2">
    <w:name w:val="Normal (Web)"/>
    <w:basedOn w:val="a2"/>
    <w:uiPriority w:val="99"/>
    <w:unhideWhenUsed/>
    <w:rsid w:val="001D63D8"/>
    <w:pPr>
      <w:spacing w:before="100" w:beforeAutospacing="1" w:after="100" w:afterAutospacing="1"/>
    </w:pPr>
  </w:style>
  <w:style w:type="paragraph" w:customStyle="1" w:styleId="af3">
    <w:name w:val="паспорт"/>
    <w:basedOn w:val="ConsPlusTitle"/>
    <w:next w:val="a0"/>
    <w:autoRedefine/>
    <w:rsid w:val="001D63D8"/>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1D63D8"/>
    <w:pPr>
      <w:numPr>
        <w:numId w:val="3"/>
      </w:numPr>
      <w:spacing w:after="120" w:line="276" w:lineRule="auto"/>
      <w:ind w:left="0" w:firstLine="0"/>
      <w:outlineLvl w:val="2"/>
    </w:pPr>
    <w:rPr>
      <w:rFonts w:eastAsia="Calibri"/>
      <w:b/>
      <w:sz w:val="28"/>
      <w:lang w:eastAsia="en-US"/>
    </w:rPr>
  </w:style>
  <w:style w:type="paragraph" w:customStyle="1" w:styleId="a">
    <w:name w:val="подраз"/>
    <w:basedOn w:val="a2"/>
    <w:next w:val="a0"/>
    <w:autoRedefine/>
    <w:rsid w:val="001D63D8"/>
    <w:pPr>
      <w:numPr>
        <w:numId w:val="4"/>
      </w:numPr>
      <w:spacing w:before="200" w:after="120" w:line="276" w:lineRule="auto"/>
    </w:pPr>
    <w:rPr>
      <w:rFonts w:eastAsia="Calibri"/>
      <w:b/>
      <w:sz w:val="28"/>
      <w:lang w:eastAsia="en-US"/>
    </w:rPr>
  </w:style>
  <w:style w:type="paragraph" w:customStyle="1" w:styleId="af4">
    <w:name w:val="заглав"/>
    <w:basedOn w:val="ConsPlusTitle"/>
    <w:qFormat/>
    <w:rsid w:val="001D63D8"/>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1D63D8"/>
    <w:pPr>
      <w:numPr>
        <w:numId w:val="5"/>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rsid w:val="001D63D8"/>
    <w:rPr>
      <w:b/>
      <w:sz w:val="24"/>
      <w:lang/>
    </w:rPr>
  </w:style>
  <w:style w:type="character" w:customStyle="1" w:styleId="af">
    <w:name w:val="Абзац списка Знак"/>
    <w:link w:val="ae"/>
    <w:uiPriority w:val="34"/>
    <w:locked/>
    <w:rsid w:val="001D63D8"/>
    <w:rPr>
      <w:rFonts w:ascii="Times New Roman" w:eastAsia="Times New Roman" w:hAnsi="Times New Roman" w:cs="Times New Roman"/>
      <w:sz w:val="26"/>
      <w:szCs w:val="24"/>
      <w:lang/>
    </w:rPr>
  </w:style>
  <w:style w:type="paragraph" w:customStyle="1" w:styleId="21">
    <w:name w:val="2_1"/>
    <w:basedOn w:val="a2"/>
    <w:next w:val="a2"/>
    <w:qFormat/>
    <w:rsid w:val="001D63D8"/>
    <w:pPr>
      <w:numPr>
        <w:numId w:val="6"/>
      </w:numPr>
      <w:spacing w:before="120" w:after="120" w:line="276" w:lineRule="auto"/>
    </w:pPr>
    <w:rPr>
      <w:rFonts w:eastAsia="Calibri"/>
      <w:b/>
      <w:sz w:val="28"/>
      <w:szCs w:val="22"/>
      <w:lang w:eastAsia="en-US"/>
    </w:rPr>
  </w:style>
  <w:style w:type="paragraph" w:customStyle="1" w:styleId="220">
    <w:name w:val="2_2"/>
    <w:basedOn w:val="a2"/>
    <w:next w:val="a2"/>
    <w:qFormat/>
    <w:rsid w:val="001D63D8"/>
    <w:pPr>
      <w:spacing w:before="120" w:after="120" w:line="276" w:lineRule="auto"/>
    </w:pPr>
    <w:rPr>
      <w:rFonts w:eastAsia="Calibri"/>
      <w:b/>
      <w:sz w:val="28"/>
      <w:lang w:eastAsia="en-US"/>
    </w:rPr>
  </w:style>
  <w:style w:type="paragraph" w:customStyle="1" w:styleId="2">
    <w:name w:val="2 уровень"/>
    <w:basedOn w:val="a2"/>
    <w:rsid w:val="001D63D8"/>
    <w:pPr>
      <w:numPr>
        <w:ilvl w:val="1"/>
        <w:numId w:val="7"/>
      </w:numPr>
      <w:spacing w:after="120" w:line="276" w:lineRule="auto"/>
    </w:pPr>
    <w:rPr>
      <w:rFonts w:eastAsia="Calibri"/>
      <w:sz w:val="28"/>
      <w:szCs w:val="22"/>
      <w:lang w:eastAsia="en-US"/>
    </w:rPr>
  </w:style>
  <w:style w:type="paragraph" w:customStyle="1" w:styleId="30">
    <w:name w:val="3 уровень"/>
    <w:basedOn w:val="a2"/>
    <w:rsid w:val="001D63D8"/>
    <w:pPr>
      <w:numPr>
        <w:ilvl w:val="2"/>
        <w:numId w:val="7"/>
      </w:numPr>
      <w:spacing w:after="120" w:line="276" w:lineRule="auto"/>
    </w:pPr>
    <w:rPr>
      <w:rFonts w:eastAsia="Calibri"/>
      <w:sz w:val="28"/>
      <w:szCs w:val="22"/>
      <w:lang w:eastAsia="en-US"/>
    </w:rPr>
  </w:style>
  <w:style w:type="paragraph" w:customStyle="1" w:styleId="230">
    <w:name w:val="2_3"/>
    <w:basedOn w:val="30"/>
    <w:qFormat/>
    <w:rsid w:val="001D63D8"/>
    <w:pPr>
      <w:spacing w:before="120"/>
      <w:ind w:left="1985" w:hanging="851"/>
    </w:pPr>
    <w:rPr>
      <w:b/>
      <w:sz w:val="24"/>
    </w:rPr>
  </w:style>
  <w:style w:type="paragraph" w:customStyle="1" w:styleId="CM74">
    <w:name w:val="CM74"/>
    <w:basedOn w:val="a2"/>
    <w:next w:val="a2"/>
    <w:rsid w:val="001D63D8"/>
    <w:rPr>
      <w:rFonts w:ascii="TTE1A887F8t00" w:hAnsi="TTE1A887F8t00"/>
    </w:rPr>
  </w:style>
  <w:style w:type="paragraph" w:customStyle="1" w:styleId="13">
    <w:name w:val="Маркированный1"/>
    <w:rsid w:val="001D63D8"/>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5">
    <w:name w:val="Стиль Основа + влево"/>
    <w:basedOn w:val="a2"/>
    <w:rsid w:val="001D63D8"/>
    <w:pPr>
      <w:spacing w:before="120"/>
      <w:ind w:firstLine="720"/>
    </w:pPr>
  </w:style>
  <w:style w:type="paragraph" w:customStyle="1" w:styleId="20">
    <w:name w:val="Маркированный2"/>
    <w:rsid w:val="001D63D8"/>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1D63D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rPr>
  </w:style>
  <w:style w:type="character" w:styleId="af6">
    <w:name w:val="Hyperlink"/>
    <w:basedOn w:val="a3"/>
    <w:rsid w:val="001D63D8"/>
    <w:rPr>
      <w:color w:val="0000FF"/>
      <w:u w:val="none"/>
    </w:rPr>
  </w:style>
  <w:style w:type="paragraph" w:styleId="15">
    <w:name w:val="toc 1"/>
    <w:basedOn w:val="a2"/>
    <w:next w:val="a2"/>
    <w:autoRedefine/>
    <w:uiPriority w:val="39"/>
    <w:rsid w:val="001D63D8"/>
    <w:pPr>
      <w:tabs>
        <w:tab w:val="left" w:pos="567"/>
        <w:tab w:val="right" w:leader="dot" w:pos="9639"/>
      </w:tabs>
      <w:spacing w:before="120" w:after="120"/>
      <w:ind w:left="567" w:hanging="567"/>
    </w:pPr>
    <w:rPr>
      <w:rFonts w:eastAsia="Calibri"/>
      <w:sz w:val="22"/>
      <w:szCs w:val="22"/>
      <w:lang w:eastAsia="en-US"/>
    </w:rPr>
  </w:style>
  <w:style w:type="paragraph" w:styleId="25">
    <w:name w:val="toc 2"/>
    <w:basedOn w:val="a2"/>
    <w:next w:val="a2"/>
    <w:autoRedefine/>
    <w:uiPriority w:val="39"/>
    <w:rsid w:val="001D63D8"/>
    <w:pPr>
      <w:tabs>
        <w:tab w:val="left" w:pos="284"/>
        <w:tab w:val="right" w:leader="dot" w:pos="9639"/>
      </w:tabs>
      <w:ind w:left="851" w:hanging="567"/>
    </w:pPr>
    <w:rPr>
      <w:rFonts w:eastAsia="Calibri"/>
      <w:sz w:val="22"/>
      <w:szCs w:val="22"/>
      <w:lang w:eastAsia="en-US"/>
    </w:rPr>
  </w:style>
  <w:style w:type="paragraph" w:styleId="33">
    <w:name w:val="toc 3"/>
    <w:basedOn w:val="a2"/>
    <w:next w:val="a2"/>
    <w:autoRedefine/>
    <w:uiPriority w:val="39"/>
    <w:rsid w:val="001D63D8"/>
    <w:pPr>
      <w:spacing w:line="276" w:lineRule="auto"/>
      <w:ind w:left="567"/>
    </w:pPr>
    <w:rPr>
      <w:rFonts w:eastAsia="Calibri"/>
      <w:sz w:val="28"/>
      <w:szCs w:val="22"/>
      <w:lang w:eastAsia="en-US"/>
    </w:rPr>
  </w:style>
  <w:style w:type="paragraph" w:styleId="af7">
    <w:name w:val="No Spacing"/>
    <w:aliases w:val="Перечисление"/>
    <w:basedOn w:val="a2"/>
    <w:link w:val="af8"/>
    <w:qFormat/>
    <w:rsid w:val="001D63D8"/>
    <w:rPr>
      <w:rFonts w:ascii="Calibri" w:hAnsi="Calibri"/>
      <w:szCs w:val="32"/>
      <w:lang w:val="en-US" w:eastAsia="en-US" w:bidi="en-US"/>
    </w:rPr>
  </w:style>
  <w:style w:type="paragraph" w:customStyle="1" w:styleId="enkoMain">
    <w:name w:val="enko_Main"/>
    <w:autoRedefine/>
    <w:qFormat/>
    <w:rsid w:val="001D63D8"/>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1D63D8"/>
    <w:pPr>
      <w:keepNext/>
      <w:spacing w:before="60" w:after="60"/>
      <w:ind w:firstLine="709"/>
    </w:pPr>
    <w:rPr>
      <w:rFonts w:ascii="Bookman Old Style" w:hAnsi="Bookman Old Style"/>
      <w:u w:val="single"/>
    </w:rPr>
  </w:style>
  <w:style w:type="paragraph" w:customStyle="1" w:styleId="af9">
    <w:name w:val="+таб"/>
    <w:basedOn w:val="a2"/>
    <w:link w:val="afa"/>
    <w:qFormat/>
    <w:rsid w:val="001D63D8"/>
    <w:pPr>
      <w:jc w:val="center"/>
    </w:pPr>
    <w:rPr>
      <w:rFonts w:ascii="Times New Roman" w:eastAsia="Calibri" w:hAnsi="Times New Roman"/>
      <w:sz w:val="20"/>
      <w:szCs w:val="22"/>
      <w:lang w:eastAsia="en-US"/>
    </w:rPr>
  </w:style>
  <w:style w:type="character" w:customStyle="1" w:styleId="afa">
    <w:name w:val="+таб Знак"/>
    <w:link w:val="af9"/>
    <w:rsid w:val="001D63D8"/>
    <w:rPr>
      <w:rFonts w:ascii="Times New Roman" w:eastAsia="Calibri" w:hAnsi="Times New Roman" w:cs="Times New Roman"/>
      <w:sz w:val="20"/>
      <w:lang/>
    </w:rPr>
  </w:style>
  <w:style w:type="paragraph" w:styleId="afb">
    <w:name w:val="caption"/>
    <w:aliases w:val="+Название объекта"/>
    <w:basedOn w:val="a2"/>
    <w:next w:val="a2"/>
    <w:qFormat/>
    <w:rsid w:val="001D63D8"/>
    <w:pPr>
      <w:keepNext/>
      <w:keepLines/>
      <w:spacing w:before="200" w:after="200"/>
      <w:jc w:val="right"/>
    </w:pPr>
    <w:rPr>
      <w:bCs/>
      <w:szCs w:val="18"/>
      <w:lang w:eastAsia="en-US"/>
    </w:rPr>
  </w:style>
  <w:style w:type="paragraph" w:customStyle="1" w:styleId="afc">
    <w:name w:val="+Таб"/>
    <w:basedOn w:val="a2"/>
    <w:link w:val="afd"/>
    <w:qFormat/>
    <w:rsid w:val="001D63D8"/>
    <w:pPr>
      <w:jc w:val="center"/>
    </w:pPr>
    <w:rPr>
      <w:rFonts w:ascii="Times New Roman" w:eastAsia="Calibri" w:hAnsi="Times New Roman"/>
      <w:sz w:val="20"/>
      <w:szCs w:val="20"/>
      <w:lang w:eastAsia="en-US"/>
    </w:rPr>
  </w:style>
  <w:style w:type="character" w:customStyle="1" w:styleId="afd">
    <w:name w:val="+Таб Знак"/>
    <w:link w:val="afc"/>
    <w:rsid w:val="001D63D8"/>
    <w:rPr>
      <w:rFonts w:ascii="Times New Roman" w:eastAsia="Calibri" w:hAnsi="Times New Roman" w:cs="Times New Roman"/>
      <w:sz w:val="20"/>
      <w:szCs w:val="20"/>
      <w:lang/>
    </w:rPr>
  </w:style>
  <w:style w:type="paragraph" w:customStyle="1" w:styleId="16">
    <w:name w:val="Знак Знак1 Знак Знак"/>
    <w:basedOn w:val="a2"/>
    <w:rsid w:val="001D63D8"/>
    <w:pPr>
      <w:spacing w:before="100" w:beforeAutospacing="1" w:after="100" w:afterAutospacing="1"/>
    </w:pPr>
    <w:rPr>
      <w:rFonts w:ascii="Tahoma" w:hAnsi="Tahoma"/>
      <w:lang w:val="en-US" w:eastAsia="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1D63D8"/>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1D63D8"/>
    <w:rPr>
      <w:rFonts w:ascii="Arial" w:eastAsia="Times New Roman" w:hAnsi="Arial" w:cs="Times New Roman"/>
      <w:sz w:val="24"/>
      <w:szCs w:val="24"/>
      <w:lang w:eastAsia="ru-RU"/>
    </w:rPr>
  </w:style>
  <w:style w:type="character" w:styleId="aff0">
    <w:name w:val="footnote reference"/>
    <w:rsid w:val="001D63D8"/>
    <w:rPr>
      <w:vertAlign w:val="superscript"/>
    </w:rPr>
  </w:style>
  <w:style w:type="paragraph" w:customStyle="1" w:styleId="aff1">
    <w:name w:val="Содержимое таблицы"/>
    <w:basedOn w:val="a2"/>
    <w:rsid w:val="001D63D8"/>
    <w:pPr>
      <w:suppressLineNumbers/>
      <w:suppressAutoHyphens/>
    </w:pPr>
    <w:rPr>
      <w:rFonts w:eastAsia="Arial Unicode MS"/>
      <w:kern w:val="1"/>
      <w:lang w:eastAsia="ar-SA"/>
    </w:rPr>
  </w:style>
  <w:style w:type="paragraph" w:customStyle="1" w:styleId="consplusnormal1">
    <w:name w:val="consplusnormal"/>
    <w:basedOn w:val="a2"/>
    <w:rsid w:val="001D63D8"/>
    <w:pPr>
      <w:spacing w:before="100" w:beforeAutospacing="1" w:after="100" w:afterAutospacing="1"/>
    </w:pPr>
  </w:style>
  <w:style w:type="character" w:customStyle="1" w:styleId="firmdescription">
    <w:name w:val="firm_description"/>
    <w:basedOn w:val="a3"/>
    <w:rsid w:val="001D63D8"/>
  </w:style>
  <w:style w:type="character" w:styleId="aff2">
    <w:name w:val="Emphasis"/>
    <w:qFormat/>
    <w:rsid w:val="001D63D8"/>
    <w:rPr>
      <w:i/>
      <w:iCs/>
    </w:rPr>
  </w:style>
  <w:style w:type="paragraph" w:customStyle="1" w:styleId="TableParagraph">
    <w:name w:val="Table Paragraph"/>
    <w:basedOn w:val="a2"/>
    <w:uiPriority w:val="1"/>
    <w:qFormat/>
    <w:rsid w:val="001D63D8"/>
  </w:style>
  <w:style w:type="paragraph" w:customStyle="1" w:styleId="aff3">
    <w:name w:val="Заголовок таблицы"/>
    <w:basedOn w:val="aff1"/>
    <w:rsid w:val="001D63D8"/>
    <w:pPr>
      <w:jc w:val="center"/>
    </w:pPr>
    <w:rPr>
      <w:rFonts w:eastAsia="Times New Roman"/>
      <w:b/>
      <w:bCs/>
      <w:i/>
      <w:iCs/>
      <w:kern w:val="0"/>
    </w:rPr>
  </w:style>
  <w:style w:type="paragraph" w:customStyle="1" w:styleId="aff4">
    <w:name w:val="Текст записки"/>
    <w:basedOn w:val="a2"/>
    <w:qFormat/>
    <w:rsid w:val="001D63D8"/>
    <w:pPr>
      <w:spacing w:after="120" w:line="276" w:lineRule="auto"/>
    </w:pPr>
    <w:rPr>
      <w:rFonts w:eastAsia="Calibri"/>
      <w:szCs w:val="28"/>
      <w:lang w:eastAsia="en-US"/>
    </w:rPr>
  </w:style>
  <w:style w:type="numbering" w:customStyle="1" w:styleId="a1">
    <w:name w:val="Нумерация в тексте"/>
    <w:basedOn w:val="a5"/>
    <w:rsid w:val="001D63D8"/>
    <w:pPr>
      <w:numPr>
        <w:numId w:val="9"/>
      </w:numPr>
    </w:pPr>
  </w:style>
  <w:style w:type="numbering" w:customStyle="1" w:styleId="-">
    <w:name w:val="Текст в записке-нумерация"/>
    <w:basedOn w:val="a5"/>
    <w:rsid w:val="001D63D8"/>
    <w:pPr>
      <w:numPr>
        <w:numId w:val="10"/>
      </w:numPr>
    </w:pPr>
  </w:style>
  <w:style w:type="paragraph" w:customStyle="1" w:styleId="-063">
    <w:name w:val="Текст записке-нумерация + многоуровневый Слева:  063 см ..."/>
    <w:basedOn w:val="a2"/>
    <w:next w:val="aff5"/>
    <w:link w:val="-0630"/>
    <w:rsid w:val="001D63D8"/>
    <w:pPr>
      <w:numPr>
        <w:numId w:val="11"/>
      </w:numPr>
      <w:spacing w:line="276" w:lineRule="auto"/>
      <w:ind w:left="714" w:hanging="357"/>
    </w:pPr>
    <w:rPr>
      <w:rFonts w:ascii="Times New Roman" w:eastAsia="Calibri" w:hAnsi="Times New Roman"/>
      <w:lang w:eastAsia="en-US"/>
    </w:rPr>
  </w:style>
  <w:style w:type="paragraph" w:customStyle="1" w:styleId="center1">
    <w:name w:val="center1"/>
    <w:basedOn w:val="a2"/>
    <w:rsid w:val="001D63D8"/>
    <w:pPr>
      <w:spacing w:before="100" w:beforeAutospacing="1" w:after="100" w:afterAutospacing="1"/>
    </w:pPr>
  </w:style>
  <w:style w:type="paragraph" w:styleId="aff5">
    <w:name w:val="Plain Text"/>
    <w:basedOn w:val="a2"/>
    <w:link w:val="aff6"/>
    <w:rsid w:val="001D63D8"/>
    <w:pPr>
      <w:spacing w:after="120" w:line="276" w:lineRule="auto"/>
    </w:pPr>
    <w:rPr>
      <w:rFonts w:ascii="Courier New" w:eastAsia="Calibri" w:hAnsi="Courier New"/>
      <w:lang w:eastAsia="en-US"/>
    </w:rPr>
  </w:style>
  <w:style w:type="character" w:customStyle="1" w:styleId="aff6">
    <w:name w:val="Текст Знак"/>
    <w:basedOn w:val="a3"/>
    <w:link w:val="aff5"/>
    <w:rsid w:val="001D63D8"/>
    <w:rPr>
      <w:rFonts w:ascii="Courier New" w:eastAsia="Calibri" w:hAnsi="Courier New" w:cs="Times New Roman"/>
      <w:sz w:val="24"/>
      <w:szCs w:val="24"/>
      <w:lang/>
    </w:rPr>
  </w:style>
  <w:style w:type="character" w:customStyle="1" w:styleId="-0630">
    <w:name w:val="Текст записке-нумерация + многоуровневый Слева:  063 см ... Знак"/>
    <w:link w:val="-063"/>
    <w:rsid w:val="001D63D8"/>
    <w:rPr>
      <w:rFonts w:ascii="Times New Roman" w:eastAsia="Calibri" w:hAnsi="Times New Roman" w:cs="Times New Roman"/>
      <w:sz w:val="24"/>
      <w:szCs w:val="24"/>
      <w:lang/>
    </w:rPr>
  </w:style>
  <w:style w:type="paragraph" w:customStyle="1" w:styleId="aff7">
    <w:name w:val="????????"/>
    <w:basedOn w:val="a2"/>
    <w:rsid w:val="001D63D8"/>
    <w:pPr>
      <w:suppressLineNumbers/>
      <w:suppressAutoHyphens/>
      <w:overflowPunct w:val="0"/>
      <w:spacing w:before="120" w:after="120"/>
      <w:textAlignment w:val="baseline"/>
    </w:pPr>
    <w:rPr>
      <w:i/>
    </w:rPr>
  </w:style>
  <w:style w:type="paragraph" w:customStyle="1" w:styleId="17">
    <w:name w:val="Красная строка1"/>
    <w:basedOn w:val="a0"/>
    <w:rsid w:val="001D63D8"/>
    <w:pPr>
      <w:numPr>
        <w:numId w:val="0"/>
      </w:numPr>
      <w:spacing w:before="0"/>
      <w:jc w:val="left"/>
    </w:pPr>
    <w:rPr>
      <w:sz w:val="20"/>
      <w:szCs w:val="20"/>
      <w:lang w:val="ru-RU" w:eastAsia="ru-RU"/>
    </w:rPr>
  </w:style>
  <w:style w:type="paragraph" w:customStyle="1" w:styleId="aff8">
    <w:name w:val="Обычный в таблице"/>
    <w:basedOn w:val="a2"/>
    <w:link w:val="aff9"/>
    <w:rsid w:val="001D63D8"/>
    <w:pPr>
      <w:spacing w:line="360" w:lineRule="auto"/>
      <w:ind w:hanging="6"/>
      <w:jc w:val="center"/>
    </w:pPr>
    <w:rPr>
      <w:rFonts w:ascii="Times New Roman" w:hAnsi="Times New Roman"/>
      <w:lang/>
    </w:rPr>
  </w:style>
  <w:style w:type="character" w:customStyle="1" w:styleId="aff9">
    <w:name w:val="Обычный в таблице Знак"/>
    <w:link w:val="aff8"/>
    <w:rsid w:val="001D63D8"/>
    <w:rPr>
      <w:rFonts w:ascii="Times New Roman" w:eastAsia="Times New Roman" w:hAnsi="Times New Roman" w:cs="Times New Roman"/>
      <w:sz w:val="24"/>
      <w:szCs w:val="24"/>
      <w:lang/>
    </w:rPr>
  </w:style>
  <w:style w:type="table" w:styleId="affa">
    <w:name w:val="Table Grid"/>
    <w:basedOn w:val="a4"/>
    <w:uiPriority w:val="59"/>
    <w:rsid w:val="001D6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порядок"/>
    <w:basedOn w:val="31"/>
    <w:next w:val="33"/>
    <w:rsid w:val="001D63D8"/>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1D63D8"/>
  </w:style>
  <w:style w:type="character" w:customStyle="1" w:styleId="WW-Absatz-Standardschriftart">
    <w:name w:val="WW-Absatz-Standardschriftart"/>
    <w:rsid w:val="001D63D8"/>
  </w:style>
  <w:style w:type="character" w:customStyle="1" w:styleId="WW8Num2z0">
    <w:name w:val="WW8Num2z0"/>
    <w:rsid w:val="001D63D8"/>
    <w:rPr>
      <w:rFonts w:ascii="Symbol" w:hAnsi="Symbol"/>
    </w:rPr>
  </w:style>
  <w:style w:type="character" w:customStyle="1" w:styleId="WW-Absatz-Standardschriftart1">
    <w:name w:val="WW-Absatz-Standardschriftart1"/>
    <w:rsid w:val="001D63D8"/>
  </w:style>
  <w:style w:type="character" w:customStyle="1" w:styleId="WW-Absatz-Standardschriftart11">
    <w:name w:val="WW-Absatz-Standardschriftart11"/>
    <w:rsid w:val="001D63D8"/>
  </w:style>
  <w:style w:type="character" w:customStyle="1" w:styleId="WW8Num4z0">
    <w:name w:val="WW8Num4z0"/>
    <w:rsid w:val="001D63D8"/>
    <w:rPr>
      <w:rFonts w:ascii="Symbol" w:hAnsi="Symbol"/>
    </w:rPr>
  </w:style>
  <w:style w:type="character" w:customStyle="1" w:styleId="WW8Num7z0">
    <w:name w:val="WW8Num7z0"/>
    <w:rsid w:val="001D63D8"/>
    <w:rPr>
      <w:rFonts w:ascii="Symbol" w:hAnsi="Symbol"/>
    </w:rPr>
  </w:style>
  <w:style w:type="character" w:customStyle="1" w:styleId="18">
    <w:name w:val="Основной шрифт абзаца1"/>
    <w:rsid w:val="001D63D8"/>
  </w:style>
  <w:style w:type="character" w:customStyle="1" w:styleId="affb">
    <w:name w:val="Символ нумерации"/>
    <w:rsid w:val="001D63D8"/>
  </w:style>
  <w:style w:type="paragraph" w:customStyle="1" w:styleId="affc">
    <w:name w:val="Заголовок"/>
    <w:basedOn w:val="a2"/>
    <w:next w:val="a0"/>
    <w:rsid w:val="001D63D8"/>
    <w:pPr>
      <w:keepNext/>
      <w:suppressAutoHyphens/>
      <w:spacing w:before="240" w:after="120"/>
    </w:pPr>
    <w:rPr>
      <w:rFonts w:eastAsia="Lucida Sans Unicode" w:cs="Tahoma"/>
      <w:sz w:val="28"/>
      <w:szCs w:val="28"/>
      <w:lang w:eastAsia="ar-SA"/>
    </w:rPr>
  </w:style>
  <w:style w:type="paragraph" w:customStyle="1" w:styleId="19">
    <w:name w:val="Название1"/>
    <w:basedOn w:val="a2"/>
    <w:rsid w:val="001D63D8"/>
    <w:pPr>
      <w:suppressLineNumbers/>
      <w:suppressAutoHyphens/>
      <w:spacing w:before="120" w:after="120"/>
    </w:pPr>
    <w:rPr>
      <w:rFonts w:cs="Tahoma"/>
      <w:i/>
      <w:iCs/>
      <w:lang w:eastAsia="ar-SA"/>
    </w:rPr>
  </w:style>
  <w:style w:type="paragraph" w:customStyle="1" w:styleId="1a">
    <w:name w:val="Указатель1"/>
    <w:basedOn w:val="a2"/>
    <w:rsid w:val="001D63D8"/>
    <w:pPr>
      <w:suppressLineNumbers/>
      <w:suppressAutoHyphens/>
    </w:pPr>
    <w:rPr>
      <w:rFonts w:cs="Tahoma"/>
      <w:lang w:eastAsia="ar-SA"/>
    </w:rPr>
  </w:style>
  <w:style w:type="paragraph" w:customStyle="1" w:styleId="affd">
    <w:name w:val="Содержимое врезки"/>
    <w:basedOn w:val="a0"/>
    <w:rsid w:val="001D63D8"/>
    <w:pPr>
      <w:numPr>
        <w:numId w:val="0"/>
      </w:numPr>
      <w:suppressAutoHyphens/>
      <w:spacing w:before="0"/>
      <w:jc w:val="left"/>
    </w:pPr>
    <w:rPr>
      <w:lang w:val="ru-RU" w:eastAsia="ar-SA"/>
    </w:rPr>
  </w:style>
  <w:style w:type="character" w:customStyle="1" w:styleId="affe">
    <w:name w:val="Текст выноски Знак"/>
    <w:link w:val="afff"/>
    <w:uiPriority w:val="99"/>
    <w:rsid w:val="001D63D8"/>
    <w:rPr>
      <w:rFonts w:ascii="Tahoma" w:hAnsi="Tahoma" w:cs="Tahoma"/>
      <w:sz w:val="16"/>
      <w:szCs w:val="16"/>
      <w:lang w:eastAsia="ar-SA"/>
    </w:rPr>
  </w:style>
  <w:style w:type="paragraph" w:styleId="afff">
    <w:name w:val="Balloon Text"/>
    <w:basedOn w:val="a2"/>
    <w:link w:val="affe"/>
    <w:uiPriority w:val="99"/>
    <w:unhideWhenUsed/>
    <w:rsid w:val="001D63D8"/>
    <w:pPr>
      <w:suppressAutoHyphens/>
    </w:pPr>
    <w:rPr>
      <w:rFonts w:ascii="Tahoma" w:eastAsiaTheme="minorHAnsi" w:hAnsi="Tahoma" w:cs="Tahoma"/>
      <w:sz w:val="16"/>
      <w:szCs w:val="16"/>
      <w:lang w:eastAsia="ar-SA"/>
    </w:rPr>
  </w:style>
  <w:style w:type="character" w:customStyle="1" w:styleId="1b">
    <w:name w:val="Текст выноски Знак1"/>
    <w:basedOn w:val="a3"/>
    <w:rsid w:val="001D63D8"/>
    <w:rPr>
      <w:rFonts w:ascii="Segoe UI" w:eastAsia="Times New Roman" w:hAnsi="Segoe UI" w:cs="Segoe UI"/>
      <w:sz w:val="18"/>
      <w:szCs w:val="18"/>
      <w:lang w:eastAsia="ru-RU"/>
    </w:rPr>
  </w:style>
  <w:style w:type="paragraph" w:customStyle="1" w:styleId="S7">
    <w:name w:val="S_Отступ"/>
    <w:basedOn w:val="a2"/>
    <w:link w:val="S8"/>
    <w:autoRedefine/>
    <w:qFormat/>
    <w:rsid w:val="001D63D8"/>
    <w:pPr>
      <w:spacing w:before="100" w:beforeAutospacing="1"/>
      <w:ind w:firstLine="709"/>
    </w:pPr>
    <w:rPr>
      <w:rFonts w:ascii="Times New Roman" w:hAnsi="Times New Roman"/>
      <w:lang/>
    </w:rPr>
  </w:style>
  <w:style w:type="paragraph" w:customStyle="1" w:styleId="S">
    <w:name w:val="S_Маркированый"/>
    <w:basedOn w:val="a2"/>
    <w:autoRedefine/>
    <w:qFormat/>
    <w:rsid w:val="001D63D8"/>
    <w:pPr>
      <w:numPr>
        <w:numId w:val="12"/>
      </w:numPr>
      <w:ind w:left="697" w:hanging="357"/>
    </w:pPr>
    <w:rPr>
      <w:shd w:val="clear" w:color="auto" w:fill="FFFFFF"/>
    </w:rPr>
  </w:style>
  <w:style w:type="paragraph" w:customStyle="1" w:styleId="S9">
    <w:name w:val="S_Обычный"/>
    <w:basedOn w:val="a2"/>
    <w:link w:val="Sa"/>
    <w:qFormat/>
    <w:rsid w:val="001D63D8"/>
    <w:pPr>
      <w:ind w:firstLine="709"/>
    </w:pPr>
    <w:rPr>
      <w:rFonts w:ascii="Times New Roman" w:hAnsi="Times New Roman"/>
      <w:lang/>
    </w:rPr>
  </w:style>
  <w:style w:type="character" w:customStyle="1" w:styleId="Sa">
    <w:name w:val="S_Обычный Знак"/>
    <w:link w:val="S9"/>
    <w:rsid w:val="001D63D8"/>
    <w:rPr>
      <w:rFonts w:ascii="Times New Roman" w:eastAsia="Times New Roman" w:hAnsi="Times New Roman" w:cs="Times New Roman"/>
      <w:sz w:val="24"/>
      <w:szCs w:val="24"/>
      <w:lang/>
    </w:rPr>
  </w:style>
  <w:style w:type="paragraph" w:customStyle="1" w:styleId="afff0">
    <w:name w:val="Текст новый"/>
    <w:basedOn w:val="a2"/>
    <w:qFormat/>
    <w:rsid w:val="001D63D8"/>
    <w:pPr>
      <w:spacing w:after="200" w:line="276" w:lineRule="auto"/>
      <w:ind w:firstLine="709"/>
    </w:pPr>
    <w:rPr>
      <w:rFonts w:ascii="Bookman Old Style" w:hAnsi="Bookman Old Style"/>
    </w:rPr>
  </w:style>
  <w:style w:type="paragraph" w:styleId="26">
    <w:name w:val="List 2"/>
    <w:basedOn w:val="a2"/>
    <w:rsid w:val="001D63D8"/>
    <w:pPr>
      <w:spacing w:after="120" w:line="276" w:lineRule="auto"/>
      <w:ind w:left="566" w:hanging="283"/>
      <w:contextualSpacing/>
    </w:pPr>
    <w:rPr>
      <w:rFonts w:eastAsia="Calibri"/>
      <w:sz w:val="28"/>
      <w:szCs w:val="22"/>
      <w:lang w:eastAsia="en-US"/>
    </w:rPr>
  </w:style>
  <w:style w:type="paragraph" w:styleId="afff1">
    <w:name w:val="Signature"/>
    <w:basedOn w:val="a2"/>
    <w:link w:val="afff2"/>
    <w:rsid w:val="001D63D8"/>
    <w:pPr>
      <w:spacing w:line="360" w:lineRule="auto"/>
      <w:ind w:left="4252" w:firstLine="709"/>
    </w:pPr>
    <w:rPr>
      <w:spacing w:val="-5"/>
      <w:lang w:eastAsia="en-US"/>
    </w:rPr>
  </w:style>
  <w:style w:type="character" w:customStyle="1" w:styleId="afff2">
    <w:name w:val="Подпись Знак"/>
    <w:basedOn w:val="a3"/>
    <w:link w:val="afff1"/>
    <w:rsid w:val="001D63D8"/>
    <w:rPr>
      <w:rFonts w:ascii="Arial" w:eastAsia="Times New Roman" w:hAnsi="Arial" w:cs="Times New Roman"/>
      <w:spacing w:val="-5"/>
      <w:sz w:val="24"/>
      <w:szCs w:val="24"/>
      <w:lang/>
    </w:rPr>
  </w:style>
  <w:style w:type="paragraph" w:customStyle="1" w:styleId="S6">
    <w:name w:val="S_Маркированный"/>
    <w:basedOn w:val="afff3"/>
    <w:link w:val="Sb"/>
    <w:autoRedefine/>
    <w:qFormat/>
    <w:rsid w:val="001D63D8"/>
    <w:pPr>
      <w:numPr>
        <w:numId w:val="13"/>
      </w:numPr>
      <w:tabs>
        <w:tab w:val="left" w:pos="992"/>
      </w:tabs>
      <w:spacing w:after="0" w:line="360" w:lineRule="auto"/>
      <w:ind w:left="0" w:firstLine="709"/>
    </w:pPr>
    <w:rPr>
      <w:rFonts w:ascii="Times New Roman" w:eastAsia="Times New Roman" w:hAnsi="Times New Roman"/>
      <w:sz w:val="24"/>
      <w:szCs w:val="24"/>
      <w:lang/>
    </w:rPr>
  </w:style>
  <w:style w:type="character" w:customStyle="1" w:styleId="Sb">
    <w:name w:val="S_Маркированный Знак"/>
    <w:link w:val="S6"/>
    <w:rsid w:val="001D63D8"/>
    <w:rPr>
      <w:rFonts w:ascii="Times New Roman" w:eastAsia="Times New Roman" w:hAnsi="Times New Roman" w:cs="Times New Roman"/>
      <w:sz w:val="24"/>
      <w:szCs w:val="24"/>
      <w:lang/>
    </w:rPr>
  </w:style>
  <w:style w:type="paragraph" w:styleId="afff3">
    <w:name w:val="List Bullet"/>
    <w:aliases w:val="Маркированный"/>
    <w:basedOn w:val="a2"/>
    <w:rsid w:val="001D63D8"/>
    <w:pPr>
      <w:spacing w:after="120" w:line="276" w:lineRule="auto"/>
      <w:ind w:left="1429" w:hanging="360"/>
      <w:contextualSpacing/>
    </w:pPr>
    <w:rPr>
      <w:rFonts w:eastAsia="Calibri"/>
      <w:sz w:val="28"/>
      <w:szCs w:val="22"/>
      <w:lang w:eastAsia="en-US"/>
    </w:rPr>
  </w:style>
  <w:style w:type="character" w:customStyle="1" w:styleId="S8">
    <w:name w:val="S_Отступ Знак"/>
    <w:link w:val="S7"/>
    <w:rsid w:val="001D63D8"/>
    <w:rPr>
      <w:rFonts w:ascii="Times New Roman" w:eastAsia="Times New Roman" w:hAnsi="Times New Roman" w:cs="Times New Roman"/>
      <w:sz w:val="24"/>
      <w:szCs w:val="24"/>
      <w:lang/>
    </w:rPr>
  </w:style>
  <w:style w:type="paragraph" w:customStyle="1" w:styleId="Style14">
    <w:name w:val="Style14"/>
    <w:basedOn w:val="a2"/>
    <w:uiPriority w:val="99"/>
    <w:rsid w:val="001D63D8"/>
    <w:pPr>
      <w:spacing w:line="254" w:lineRule="exact"/>
      <w:jc w:val="center"/>
    </w:pPr>
    <w:rPr>
      <w:rFonts w:cs="Arial"/>
    </w:rPr>
  </w:style>
  <w:style w:type="paragraph" w:styleId="34">
    <w:name w:val="Body Text Indent 3"/>
    <w:basedOn w:val="a2"/>
    <w:link w:val="35"/>
    <w:rsid w:val="001D63D8"/>
    <w:pPr>
      <w:spacing w:after="120"/>
      <w:ind w:left="283"/>
    </w:pPr>
    <w:rPr>
      <w:sz w:val="16"/>
      <w:szCs w:val="16"/>
      <w:lang/>
    </w:rPr>
  </w:style>
  <w:style w:type="character" w:customStyle="1" w:styleId="35">
    <w:name w:val="Основной текст с отступом 3 Знак"/>
    <w:basedOn w:val="a3"/>
    <w:link w:val="34"/>
    <w:rsid w:val="001D63D8"/>
    <w:rPr>
      <w:rFonts w:ascii="Arial" w:eastAsia="Times New Roman" w:hAnsi="Arial" w:cs="Times New Roman"/>
      <w:sz w:val="16"/>
      <w:szCs w:val="16"/>
      <w:lang/>
    </w:rPr>
  </w:style>
  <w:style w:type="paragraph" w:customStyle="1" w:styleId="Style2">
    <w:name w:val="Style2"/>
    <w:basedOn w:val="a2"/>
    <w:rsid w:val="001D63D8"/>
  </w:style>
  <w:style w:type="paragraph" w:styleId="27">
    <w:name w:val="Body Text 2"/>
    <w:basedOn w:val="a2"/>
    <w:link w:val="28"/>
    <w:rsid w:val="001D63D8"/>
    <w:pPr>
      <w:spacing w:after="120" w:line="480" w:lineRule="auto"/>
    </w:pPr>
    <w:rPr>
      <w:rFonts w:eastAsia="Calibri"/>
      <w:sz w:val="28"/>
      <w:szCs w:val="22"/>
      <w:lang w:eastAsia="en-US"/>
    </w:rPr>
  </w:style>
  <w:style w:type="character" w:customStyle="1" w:styleId="28">
    <w:name w:val="Основной текст 2 Знак"/>
    <w:basedOn w:val="a3"/>
    <w:link w:val="27"/>
    <w:rsid w:val="001D63D8"/>
    <w:rPr>
      <w:rFonts w:ascii="Arial" w:eastAsia="Calibri" w:hAnsi="Arial" w:cs="Times New Roman"/>
      <w:sz w:val="28"/>
      <w:lang/>
    </w:rPr>
  </w:style>
  <w:style w:type="paragraph" w:customStyle="1" w:styleId="S5">
    <w:name w:val="S_рисунок"/>
    <w:basedOn w:val="a2"/>
    <w:autoRedefine/>
    <w:rsid w:val="001D63D8"/>
    <w:pPr>
      <w:keepNext/>
      <w:keepLines/>
      <w:numPr>
        <w:numId w:val="14"/>
      </w:numPr>
      <w:suppressAutoHyphens/>
      <w:ind w:left="357" w:hanging="357"/>
      <w:jc w:val="center"/>
    </w:pPr>
  </w:style>
  <w:style w:type="paragraph" w:customStyle="1" w:styleId="S0">
    <w:name w:val="S_Таблица"/>
    <w:basedOn w:val="a2"/>
    <w:link w:val="Sc"/>
    <w:autoRedefine/>
    <w:rsid w:val="001D63D8"/>
    <w:pPr>
      <w:keepNext/>
      <w:keepLines/>
      <w:numPr>
        <w:numId w:val="15"/>
      </w:numPr>
      <w:tabs>
        <w:tab w:val="clear" w:pos="720"/>
        <w:tab w:val="num" w:pos="0"/>
      </w:tabs>
      <w:spacing w:before="120" w:line="360" w:lineRule="auto"/>
      <w:ind w:left="0" w:firstLine="0"/>
      <w:jc w:val="right"/>
    </w:pPr>
    <w:rPr>
      <w:rFonts w:ascii="Times New Roman" w:hAnsi="Times New Roman"/>
      <w:lang/>
    </w:rPr>
  </w:style>
  <w:style w:type="character" w:customStyle="1" w:styleId="Sc">
    <w:name w:val="S_Таблица Знак Знак"/>
    <w:link w:val="S0"/>
    <w:rsid w:val="001D63D8"/>
    <w:rPr>
      <w:rFonts w:ascii="Times New Roman" w:eastAsia="Times New Roman" w:hAnsi="Times New Roman" w:cs="Times New Roman"/>
      <w:sz w:val="24"/>
      <w:szCs w:val="24"/>
      <w:lang/>
    </w:rPr>
  </w:style>
  <w:style w:type="paragraph" w:customStyle="1" w:styleId="S1">
    <w:name w:val="S_Заголовок 1"/>
    <w:basedOn w:val="a2"/>
    <w:rsid w:val="001D63D8"/>
    <w:pPr>
      <w:numPr>
        <w:numId w:val="16"/>
      </w:numPr>
      <w:spacing w:line="360" w:lineRule="auto"/>
      <w:jc w:val="center"/>
    </w:pPr>
    <w:rPr>
      <w:b/>
      <w:caps/>
    </w:rPr>
  </w:style>
  <w:style w:type="paragraph" w:customStyle="1" w:styleId="S2">
    <w:name w:val="S_Заголовок 2"/>
    <w:basedOn w:val="22"/>
    <w:autoRedefine/>
    <w:rsid w:val="001D63D8"/>
    <w:pPr>
      <w:numPr>
        <w:ilvl w:val="1"/>
        <w:numId w:val="16"/>
      </w:numPr>
      <w:tabs>
        <w:tab w:val="clear" w:pos="720"/>
        <w:tab w:val="num" w:pos="0"/>
      </w:tabs>
      <w:spacing w:line="360" w:lineRule="auto"/>
      <w:ind w:left="0" w:firstLine="0"/>
    </w:pPr>
    <w:rPr>
      <w:rFonts w:ascii="Times New Roman" w:hAnsi="Times New Roman" w:cs="Times New Roman"/>
      <w:bCs w:val="0"/>
      <w:i/>
      <w:iCs w:val="0"/>
      <w:sz w:val="24"/>
      <w:szCs w:val="24"/>
      <w:u w:val="single"/>
    </w:rPr>
  </w:style>
  <w:style w:type="paragraph" w:customStyle="1" w:styleId="S3">
    <w:name w:val="S_Заголовок 3"/>
    <w:basedOn w:val="31"/>
    <w:link w:val="S30"/>
    <w:rsid w:val="001D63D8"/>
    <w:pPr>
      <w:numPr>
        <w:ilvl w:val="2"/>
        <w:numId w:val="16"/>
      </w:numPr>
      <w:jc w:val="left"/>
    </w:pPr>
    <w:rPr>
      <w:rFonts w:ascii="Times New Roman" w:hAnsi="Times New Roman" w:cs="Times New Roman"/>
      <w:b w:val="0"/>
      <w:bCs w:val="0"/>
      <w:sz w:val="24"/>
      <w:szCs w:val="24"/>
      <w:u w:val="single"/>
      <w:lang/>
    </w:rPr>
  </w:style>
  <w:style w:type="paragraph" w:customStyle="1" w:styleId="S4">
    <w:name w:val="S_Заголовок 4"/>
    <w:basedOn w:val="4"/>
    <w:autoRedefine/>
    <w:rsid w:val="001D63D8"/>
    <w:pPr>
      <w:numPr>
        <w:ilvl w:val="3"/>
        <w:numId w:val="16"/>
      </w:numPr>
      <w:ind w:left="0" w:firstLine="1134"/>
    </w:pPr>
    <w:rPr>
      <w:b w:val="0"/>
      <w:bCs w:val="0"/>
      <w:i/>
      <w:sz w:val="24"/>
      <w:szCs w:val="24"/>
    </w:rPr>
  </w:style>
  <w:style w:type="character" w:customStyle="1" w:styleId="S30">
    <w:name w:val="S_Заголовок 3 Знак"/>
    <w:link w:val="S3"/>
    <w:rsid w:val="001D63D8"/>
    <w:rPr>
      <w:rFonts w:ascii="Times New Roman" w:eastAsia="Times New Roman" w:hAnsi="Times New Roman" w:cs="Times New Roman"/>
      <w:sz w:val="24"/>
      <w:szCs w:val="24"/>
      <w:u w:val="single"/>
      <w:lang/>
    </w:rPr>
  </w:style>
  <w:style w:type="paragraph" w:customStyle="1" w:styleId="Sd">
    <w:name w:val="S_Титульный"/>
    <w:basedOn w:val="a2"/>
    <w:rsid w:val="001D63D8"/>
    <w:pPr>
      <w:spacing w:line="360" w:lineRule="auto"/>
      <w:ind w:left="3060"/>
      <w:jc w:val="right"/>
    </w:pPr>
    <w:rPr>
      <w:b/>
      <w:caps/>
    </w:rPr>
  </w:style>
  <w:style w:type="character" w:customStyle="1" w:styleId="S10">
    <w:name w:val="S_Маркированный Знак1"/>
    <w:rsid w:val="001D63D8"/>
    <w:rPr>
      <w:rFonts w:eastAsia="Calibri"/>
      <w:sz w:val="24"/>
      <w:szCs w:val="24"/>
      <w:lang w:eastAsia="en-US" w:bidi="en-US"/>
    </w:rPr>
  </w:style>
  <w:style w:type="paragraph" w:customStyle="1" w:styleId="Se">
    <w:name w:val="S_Обычный с подчеркиванием"/>
    <w:basedOn w:val="a2"/>
    <w:link w:val="Sf"/>
    <w:rsid w:val="001D63D8"/>
    <w:pPr>
      <w:spacing w:line="360" w:lineRule="auto"/>
      <w:ind w:firstLine="709"/>
    </w:pPr>
    <w:rPr>
      <w:rFonts w:ascii="Times New Roman" w:hAnsi="Times New Roman"/>
      <w:u w:val="single"/>
      <w:lang/>
    </w:rPr>
  </w:style>
  <w:style w:type="character" w:customStyle="1" w:styleId="Sf">
    <w:name w:val="S_Обычный с подчеркиванием Знак"/>
    <w:link w:val="Se"/>
    <w:rsid w:val="001D63D8"/>
    <w:rPr>
      <w:rFonts w:ascii="Times New Roman" w:eastAsia="Times New Roman" w:hAnsi="Times New Roman" w:cs="Times New Roman"/>
      <w:sz w:val="24"/>
      <w:szCs w:val="24"/>
      <w:u w:val="single"/>
      <w:lang/>
    </w:rPr>
  </w:style>
  <w:style w:type="paragraph" w:customStyle="1" w:styleId="1c">
    <w:name w:val="Обычный1"/>
    <w:rsid w:val="001D63D8"/>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
    <w:link w:val="afff5"/>
    <w:qFormat/>
    <w:rsid w:val="001D63D8"/>
    <w:pPr>
      <w:numPr>
        <w:ilvl w:val="0"/>
        <w:numId w:val="0"/>
      </w:numPr>
      <w:ind w:left="852"/>
      <w:jc w:val="left"/>
    </w:pPr>
    <w:rPr>
      <w:rFonts w:ascii="Times New Roman" w:hAnsi="Times New Roman" w:cs="Times New Roman"/>
      <w:b w:val="0"/>
      <w:bCs/>
      <w:sz w:val="24"/>
      <w:szCs w:val="20"/>
      <w:u w:val="single"/>
      <w:lang/>
    </w:rPr>
  </w:style>
  <w:style w:type="character" w:customStyle="1" w:styleId="afff5">
    <w:name w:val="+ПодЗаг Знак"/>
    <w:link w:val="afff4"/>
    <w:rsid w:val="001D63D8"/>
    <w:rPr>
      <w:rFonts w:ascii="Times New Roman" w:eastAsia="Times New Roman" w:hAnsi="Times New Roman" w:cs="Times New Roman"/>
      <w:bCs/>
      <w:i/>
      <w:iCs/>
      <w:snapToGrid w:val="0"/>
      <w:kern w:val="24"/>
      <w:sz w:val="24"/>
      <w:szCs w:val="20"/>
      <w:u w:val="single"/>
      <w:lang/>
    </w:rPr>
  </w:style>
  <w:style w:type="paragraph" w:customStyle="1" w:styleId="310">
    <w:name w:val="Основной текст 31"/>
    <w:basedOn w:val="a2"/>
    <w:rsid w:val="001D63D8"/>
    <w:pPr>
      <w:suppressAutoHyphens/>
      <w:spacing w:after="120"/>
    </w:pPr>
    <w:rPr>
      <w:sz w:val="16"/>
      <w:szCs w:val="16"/>
      <w:lang w:eastAsia="ar-SA"/>
    </w:rPr>
  </w:style>
  <w:style w:type="paragraph" w:customStyle="1" w:styleId="Style20">
    <w:name w:val="Style20"/>
    <w:basedOn w:val="a2"/>
    <w:rsid w:val="001D63D8"/>
    <w:pPr>
      <w:suppressAutoHyphens/>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1D63D8"/>
    <w:pPr>
      <w:keepNext/>
      <w:keepLines/>
      <w:spacing w:before="200" w:after="200" w:line="276" w:lineRule="auto"/>
      <w:jc w:val="right"/>
    </w:pPr>
    <w:rPr>
      <w:rFonts w:eastAsia="Calibri"/>
      <w:szCs w:val="22"/>
      <w:lang w:eastAsia="en-US"/>
    </w:rPr>
  </w:style>
  <w:style w:type="paragraph" w:customStyle="1" w:styleId="xl24">
    <w:name w:val="xl24"/>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styleId="afff7">
    <w:name w:val="Title"/>
    <w:aliases w:val="Çàãîëîâîê"/>
    <w:basedOn w:val="a2"/>
    <w:next w:val="a2"/>
    <w:link w:val="afff8"/>
    <w:qFormat/>
    <w:rsid w:val="001D63D8"/>
    <w:pPr>
      <w:spacing w:before="240" w:after="60" w:line="276" w:lineRule="auto"/>
      <w:jc w:val="center"/>
      <w:outlineLvl w:val="0"/>
    </w:pPr>
    <w:rPr>
      <w:rFonts w:ascii="Cambria" w:hAnsi="Cambria"/>
      <w:b/>
      <w:bCs/>
      <w:kern w:val="28"/>
      <w:sz w:val="32"/>
      <w:szCs w:val="32"/>
      <w:lang w:eastAsia="en-US"/>
    </w:rPr>
  </w:style>
  <w:style w:type="character" w:customStyle="1" w:styleId="afff8">
    <w:name w:val="Название Знак"/>
    <w:aliases w:val="Çàãîëîâîê Знак"/>
    <w:basedOn w:val="a3"/>
    <w:link w:val="afff7"/>
    <w:rsid w:val="001D63D8"/>
    <w:rPr>
      <w:rFonts w:ascii="Cambria" w:eastAsia="Times New Roman" w:hAnsi="Cambria" w:cs="Times New Roman"/>
      <w:b/>
      <w:bCs/>
      <w:kern w:val="28"/>
      <w:sz w:val="32"/>
      <w:szCs w:val="32"/>
      <w:lang/>
    </w:rPr>
  </w:style>
  <w:style w:type="character" w:styleId="afff9">
    <w:name w:val="Strong"/>
    <w:uiPriority w:val="99"/>
    <w:qFormat/>
    <w:rsid w:val="001D63D8"/>
    <w:rPr>
      <w:rFonts w:ascii="Franklin Gothic Medium" w:hAnsi="Franklin Gothic Medium"/>
      <w:bCs/>
      <w:sz w:val="22"/>
    </w:rPr>
  </w:style>
  <w:style w:type="table" w:customStyle="1" w:styleId="afffa">
    <w:name w:val="Таблицы"/>
    <w:basedOn w:val="affa"/>
    <w:uiPriority w:val="99"/>
    <w:rsid w:val="001D63D8"/>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1D63D8"/>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rsid w:val="001D63D8"/>
    <w:rPr>
      <w:rFonts w:ascii="Calibri" w:eastAsia="Times New Roman" w:hAnsi="Calibri" w:cs="Times New Roman"/>
      <w:sz w:val="24"/>
      <w:szCs w:val="32"/>
      <w:lang w:val="en-US" w:bidi="en-US"/>
    </w:rPr>
  </w:style>
  <w:style w:type="character" w:customStyle="1" w:styleId="FontStyle12">
    <w:name w:val="Font Style12"/>
    <w:rsid w:val="001D63D8"/>
    <w:rPr>
      <w:rFonts w:ascii="Times New Roman" w:hAnsi="Times New Roman"/>
      <w:sz w:val="28"/>
    </w:rPr>
  </w:style>
  <w:style w:type="character" w:customStyle="1" w:styleId="apple-style-span">
    <w:name w:val="apple-style-span"/>
    <w:basedOn w:val="a3"/>
    <w:rsid w:val="001D63D8"/>
  </w:style>
  <w:style w:type="paragraph" w:styleId="29">
    <w:name w:val="Body Text Indent 2"/>
    <w:basedOn w:val="a2"/>
    <w:link w:val="2a"/>
    <w:rsid w:val="001D63D8"/>
    <w:pPr>
      <w:spacing w:after="120" w:line="480" w:lineRule="auto"/>
      <w:ind w:left="283"/>
    </w:pPr>
    <w:rPr>
      <w:rFonts w:eastAsia="Calibri"/>
      <w:sz w:val="28"/>
      <w:szCs w:val="22"/>
      <w:lang w:eastAsia="en-US"/>
    </w:rPr>
  </w:style>
  <w:style w:type="character" w:customStyle="1" w:styleId="2a">
    <w:name w:val="Основной текст с отступом 2 Знак"/>
    <w:basedOn w:val="a3"/>
    <w:link w:val="29"/>
    <w:rsid w:val="001D63D8"/>
    <w:rPr>
      <w:rFonts w:ascii="Arial" w:eastAsia="Calibri" w:hAnsi="Arial" w:cs="Times New Roman"/>
      <w:sz w:val="28"/>
      <w:lang/>
    </w:rPr>
  </w:style>
  <w:style w:type="paragraph" w:customStyle="1" w:styleId="1e">
    <w:name w:val="Абзац списка1"/>
    <w:aliases w:val="Абзац списка11"/>
    <w:basedOn w:val="a2"/>
    <w:uiPriority w:val="34"/>
    <w:qFormat/>
    <w:rsid w:val="001D63D8"/>
    <w:pPr>
      <w:spacing w:after="200" w:line="276" w:lineRule="auto"/>
      <w:ind w:left="720"/>
      <w:contextualSpacing/>
    </w:pPr>
    <w:rPr>
      <w:rFonts w:ascii="Calibri" w:eastAsia="Calibri" w:hAnsi="Calibri"/>
      <w:lang w:eastAsia="en-US"/>
    </w:rPr>
  </w:style>
  <w:style w:type="character" w:customStyle="1" w:styleId="ConsPlusNormal0">
    <w:name w:val="ConsPlusNormal Знак"/>
    <w:link w:val="ConsPlusNormal"/>
    <w:uiPriority w:val="99"/>
    <w:locked/>
    <w:rsid w:val="001D63D8"/>
    <w:rPr>
      <w:rFonts w:ascii="Arial" w:eastAsia="Times New Roman" w:hAnsi="Arial" w:cs="Arial"/>
      <w:sz w:val="20"/>
      <w:szCs w:val="20"/>
      <w:lang w:eastAsia="ru-RU"/>
    </w:rPr>
  </w:style>
  <w:style w:type="paragraph" w:customStyle="1" w:styleId="Default">
    <w:name w:val="Default"/>
    <w:uiPriority w:val="99"/>
    <w:qFormat/>
    <w:rsid w:val="001D63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b">
    <w:name w:val="FollowedHyperlink"/>
    <w:basedOn w:val="a3"/>
    <w:uiPriority w:val="99"/>
    <w:unhideWhenUsed/>
    <w:rsid w:val="001D63D8"/>
    <w:rPr>
      <w:color w:val="800080"/>
      <w:u w:val="single"/>
    </w:rPr>
  </w:style>
  <w:style w:type="paragraph" w:customStyle="1" w:styleId="font5">
    <w:name w:val="font5"/>
    <w:basedOn w:val="a2"/>
    <w:rsid w:val="001D63D8"/>
    <w:pPr>
      <w:spacing w:before="100" w:beforeAutospacing="1" w:after="100" w:afterAutospacing="1"/>
    </w:pPr>
    <w:rPr>
      <w:sz w:val="18"/>
      <w:szCs w:val="18"/>
    </w:rPr>
  </w:style>
  <w:style w:type="paragraph" w:customStyle="1" w:styleId="xl67">
    <w:name w:val="xl67"/>
    <w:basedOn w:val="a2"/>
    <w:rsid w:val="001D63D8"/>
    <w:pPr>
      <w:shd w:val="clear" w:color="000000" w:fill="FFFFFF"/>
      <w:spacing w:before="100" w:beforeAutospacing="1" w:after="100" w:afterAutospacing="1"/>
      <w:textAlignment w:val="center"/>
    </w:pPr>
  </w:style>
  <w:style w:type="paragraph" w:customStyle="1" w:styleId="xl68">
    <w:name w:val="xl68"/>
    <w:basedOn w:val="a2"/>
    <w:rsid w:val="001D6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9">
    <w:name w:val="xl69"/>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1">
    <w:name w:val="xl71"/>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2"/>
    <w:rsid w:val="001D63D8"/>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3">
    <w:name w:val="xl73"/>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5">
    <w:name w:val="xl75"/>
    <w:basedOn w:val="a2"/>
    <w:rsid w:val="001D63D8"/>
    <w:pPr>
      <w:pBdr>
        <w:left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7">
    <w:name w:val="xl77"/>
    <w:basedOn w:val="a2"/>
    <w:rsid w:val="001D63D8"/>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78">
    <w:name w:val="xl78"/>
    <w:basedOn w:val="a2"/>
    <w:rsid w:val="001D6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2"/>
    <w:rsid w:val="001D63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2"/>
    <w:rsid w:val="001D63D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2">
    <w:name w:val="xl82"/>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3">
    <w:name w:val="xl83"/>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2"/>
    <w:rsid w:val="001D63D8"/>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2"/>
    <w:rsid w:val="001D63D8"/>
    <w:pPr>
      <w:pBdr>
        <w:left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2"/>
    <w:rsid w:val="001D63D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a2"/>
    <w:rsid w:val="001D63D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2"/>
    <w:rsid w:val="001D63D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2"/>
    <w:rsid w:val="001D63D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2"/>
    <w:rsid w:val="001D63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1">
    <w:name w:val="xl91"/>
    <w:basedOn w:val="a2"/>
    <w:rsid w:val="001D63D8"/>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2"/>
    <w:rsid w:val="001D63D8"/>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2"/>
    <w:rsid w:val="001D63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2"/>
    <w:rsid w:val="001D63D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2"/>
    <w:rsid w:val="001D63D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2"/>
    <w:rsid w:val="001D63D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1D63D8"/>
    <w:pPr>
      <w:pBdr>
        <w:left w:val="single" w:sz="4" w:space="0" w:color="auto"/>
        <w:right w:val="single" w:sz="4" w:space="0" w:color="auto"/>
      </w:pBdr>
      <w:spacing w:before="100" w:beforeAutospacing="1" w:after="100" w:afterAutospacing="1"/>
      <w:textAlignment w:val="center"/>
    </w:pPr>
  </w:style>
  <w:style w:type="paragraph" w:customStyle="1" w:styleId="xl99">
    <w:name w:val="xl99"/>
    <w:basedOn w:val="a2"/>
    <w:rsid w:val="001D63D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2"/>
    <w:rsid w:val="001D63D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1D63D8"/>
    <w:pPr>
      <w:pBdr>
        <w:left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1D63D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2"/>
    <w:rsid w:val="001D63D8"/>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4">
    <w:name w:val="xl104"/>
    <w:basedOn w:val="a2"/>
    <w:rsid w:val="001D63D8"/>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2"/>
    <w:rsid w:val="001D63D8"/>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2"/>
    <w:rsid w:val="001D63D8"/>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a2"/>
    <w:rsid w:val="001D63D8"/>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2"/>
    <w:rsid w:val="001D63D8"/>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9">
    <w:name w:val="xl109"/>
    <w:basedOn w:val="a2"/>
    <w:rsid w:val="001D63D8"/>
    <w:pPr>
      <w:pBdr>
        <w:left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11">
    <w:name w:val="xl111"/>
    <w:basedOn w:val="a2"/>
    <w:rsid w:val="001D63D8"/>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2">
    <w:name w:val="xl112"/>
    <w:basedOn w:val="a2"/>
    <w:rsid w:val="001D63D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2"/>
    <w:rsid w:val="001D63D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character" w:styleId="HTML">
    <w:name w:val="HTML Variable"/>
    <w:aliases w:val="!Ссылки в документе"/>
    <w:basedOn w:val="a3"/>
    <w:rsid w:val="001D63D8"/>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1D63D8"/>
    <w:rPr>
      <w:rFonts w:ascii="Courier" w:hAnsi="Courier"/>
      <w:sz w:val="22"/>
      <w:szCs w:val="20"/>
    </w:rPr>
  </w:style>
  <w:style w:type="character" w:customStyle="1" w:styleId="afffd">
    <w:name w:val="Текст примечания Знак"/>
    <w:aliases w:val="!Равноширинный текст документа Знак"/>
    <w:basedOn w:val="a3"/>
    <w:link w:val="afffc"/>
    <w:semiHidden/>
    <w:rsid w:val="001D63D8"/>
    <w:rPr>
      <w:rFonts w:ascii="Courier" w:eastAsia="Times New Roman" w:hAnsi="Courier" w:cs="Times New Roman"/>
      <w:szCs w:val="20"/>
      <w:lang w:eastAsia="ru-RU"/>
    </w:rPr>
  </w:style>
  <w:style w:type="paragraph" w:customStyle="1" w:styleId="Title">
    <w:name w:val="Title!Название НПА"/>
    <w:basedOn w:val="a2"/>
    <w:rsid w:val="001D63D8"/>
    <w:pPr>
      <w:spacing w:before="240" w:after="60"/>
      <w:jc w:val="center"/>
      <w:outlineLvl w:val="0"/>
    </w:pPr>
    <w:rPr>
      <w:rFonts w:cs="Arial"/>
      <w:b/>
      <w:bCs/>
      <w:kern w:val="28"/>
      <w:sz w:val="32"/>
      <w:szCs w:val="32"/>
    </w:rPr>
  </w:style>
  <w:style w:type="paragraph" w:customStyle="1" w:styleId="Application">
    <w:name w:val="Application!Приложение"/>
    <w:rsid w:val="001D63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63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63D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63D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15008</Words>
  <Characters>85551</Characters>
  <Application>Microsoft Office Word</Application>
  <DocSecurity>0</DocSecurity>
  <Lines>712</Lines>
  <Paragraphs>200</Paragraphs>
  <ScaleCrop>false</ScaleCrop>
  <Company/>
  <LinksUpToDate>false</LinksUpToDate>
  <CharactersWithSpaces>100359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2021-03-11T13:02:00Z</dcterms:created>
  <dcterms:modified xsi:type="dcterms:W3CDTF">2021-03-12T14:05:00Z</dcterms:modified>
</cp:coreProperties>
</file>