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D0F" w:rsidRPr="00024D0F" w:rsidRDefault="00024D0F" w:rsidP="00024D0F">
      <w:pPr>
        <w:jc w:val="center"/>
        <w:rPr>
          <w:rFonts w:ascii="Times New Roman" w:hAnsi="Times New Roman"/>
        </w:rPr>
      </w:pPr>
      <w:r w:rsidRPr="00024D0F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2784475</wp:posOffset>
            </wp:positionH>
            <wp:positionV relativeFrom="paragraph">
              <wp:posOffset>43180</wp:posOffset>
            </wp:positionV>
            <wp:extent cx="549275" cy="753110"/>
            <wp:effectExtent l="0" t="0" r="3175" b="8890"/>
            <wp:wrapNone/>
            <wp:docPr id="3" name="Рисунок 3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D0F" w:rsidRPr="00024D0F" w:rsidRDefault="00024D0F" w:rsidP="00024D0F">
      <w:pPr>
        <w:jc w:val="center"/>
        <w:rPr>
          <w:rFonts w:ascii="Times New Roman" w:hAnsi="Times New Roman"/>
        </w:rPr>
      </w:pPr>
    </w:p>
    <w:p w:rsidR="00024D0F" w:rsidRPr="00024D0F" w:rsidRDefault="00024D0F" w:rsidP="00024D0F">
      <w:pPr>
        <w:jc w:val="center"/>
        <w:rPr>
          <w:rFonts w:ascii="Times New Roman" w:hAnsi="Times New Roman"/>
        </w:rPr>
      </w:pPr>
    </w:p>
    <w:p w:rsidR="00024D0F" w:rsidRPr="00024D0F" w:rsidRDefault="00024D0F" w:rsidP="00024D0F">
      <w:pPr>
        <w:jc w:val="center"/>
        <w:rPr>
          <w:rFonts w:ascii="Times New Roman" w:hAnsi="Times New Roman"/>
          <w:sz w:val="28"/>
          <w:szCs w:val="28"/>
        </w:rPr>
      </w:pPr>
    </w:p>
    <w:p w:rsidR="00024D0F" w:rsidRPr="00024D0F" w:rsidRDefault="00024D0F" w:rsidP="00024D0F">
      <w:pPr>
        <w:jc w:val="center"/>
        <w:rPr>
          <w:rFonts w:ascii="Times New Roman" w:hAnsi="Times New Roman"/>
          <w:sz w:val="28"/>
          <w:szCs w:val="28"/>
        </w:rPr>
      </w:pPr>
    </w:p>
    <w:p w:rsidR="00024D0F" w:rsidRPr="00024D0F" w:rsidRDefault="00024D0F" w:rsidP="00024D0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24D0F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024D0F" w:rsidRPr="00024D0F" w:rsidRDefault="00024D0F" w:rsidP="00024D0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24D0F">
        <w:rPr>
          <w:rFonts w:ascii="Times New Roman" w:hAnsi="Times New Roman"/>
          <w:sz w:val="28"/>
          <w:szCs w:val="28"/>
        </w:rPr>
        <w:t>РАДЧЕНСКОГО СЕЛЬСКОГО ПОСЕЛЕНИЯ</w:t>
      </w:r>
    </w:p>
    <w:p w:rsidR="00024D0F" w:rsidRPr="00024D0F" w:rsidRDefault="00024D0F" w:rsidP="00024D0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24D0F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024D0F" w:rsidRPr="00024D0F" w:rsidRDefault="00024D0F" w:rsidP="00024D0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24D0F">
        <w:rPr>
          <w:rFonts w:ascii="Times New Roman" w:hAnsi="Times New Roman"/>
          <w:sz w:val="28"/>
          <w:szCs w:val="28"/>
        </w:rPr>
        <w:t>ВОРОНЕЖСКОЙ ОБЛАСТИ</w:t>
      </w:r>
    </w:p>
    <w:p w:rsidR="00024D0F" w:rsidRPr="00024D0F" w:rsidRDefault="00024D0F" w:rsidP="00024D0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24D0F">
        <w:rPr>
          <w:rFonts w:ascii="Times New Roman" w:hAnsi="Times New Roman"/>
          <w:sz w:val="28"/>
          <w:szCs w:val="28"/>
        </w:rPr>
        <w:t>РЕШЕНИЕ</w:t>
      </w:r>
    </w:p>
    <w:p w:rsidR="00024D0F" w:rsidRPr="00024D0F" w:rsidRDefault="00024D0F" w:rsidP="00024D0F">
      <w:pPr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024D0F" w:rsidRPr="00024D0F" w:rsidRDefault="00024D0F" w:rsidP="00024D0F">
      <w:pPr>
        <w:pStyle w:val="affa"/>
        <w:tabs>
          <w:tab w:val="left" w:pos="7809"/>
        </w:tabs>
        <w:jc w:val="both"/>
        <w:rPr>
          <w:rFonts w:ascii="Times New Roman" w:hAnsi="Times New Roman"/>
          <w:szCs w:val="28"/>
        </w:rPr>
      </w:pPr>
      <w:r w:rsidRPr="00024D0F">
        <w:rPr>
          <w:rFonts w:ascii="Times New Roman" w:hAnsi="Times New Roman"/>
          <w:szCs w:val="28"/>
        </w:rPr>
        <w:t>от «02» ноября 2017 г. № 180</w:t>
      </w:r>
    </w:p>
    <w:p w:rsidR="00024D0F" w:rsidRPr="00024D0F" w:rsidRDefault="00024D0F" w:rsidP="00024D0F">
      <w:pPr>
        <w:pStyle w:val="affa"/>
        <w:tabs>
          <w:tab w:val="left" w:pos="7809"/>
        </w:tabs>
        <w:jc w:val="both"/>
        <w:rPr>
          <w:rFonts w:ascii="Times New Roman" w:hAnsi="Times New Roman"/>
          <w:szCs w:val="28"/>
        </w:rPr>
      </w:pPr>
      <w:r w:rsidRPr="00024D0F">
        <w:rPr>
          <w:rFonts w:ascii="Times New Roman" w:hAnsi="Times New Roman"/>
          <w:szCs w:val="28"/>
        </w:rPr>
        <w:t>с. Радченское</w:t>
      </w:r>
    </w:p>
    <w:p w:rsidR="00024D0F" w:rsidRPr="00024D0F" w:rsidRDefault="00024D0F" w:rsidP="00024D0F">
      <w:pPr>
        <w:pStyle w:val="affa"/>
        <w:tabs>
          <w:tab w:val="left" w:pos="1418"/>
        </w:tabs>
        <w:jc w:val="both"/>
        <w:rPr>
          <w:rFonts w:ascii="Times New Roman" w:hAnsi="Times New Roman"/>
          <w:szCs w:val="28"/>
        </w:rPr>
      </w:pPr>
    </w:p>
    <w:p w:rsidR="00024D0F" w:rsidRPr="00024D0F" w:rsidRDefault="00024D0F" w:rsidP="00024D0F">
      <w:pPr>
        <w:pStyle w:val="Title"/>
        <w:spacing w:before="0" w:after="0"/>
        <w:ind w:right="269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D0F">
        <w:rPr>
          <w:rFonts w:ascii="Times New Roman" w:hAnsi="Times New Roman" w:cs="Times New Roman"/>
          <w:sz w:val="28"/>
          <w:szCs w:val="28"/>
        </w:rPr>
        <w:t xml:space="preserve">Об утверждении программы «Комплексное развитие </w:t>
      </w:r>
      <w:bookmarkStart w:id="0" w:name="_GoBack"/>
      <w:r w:rsidRPr="00024D0F">
        <w:rPr>
          <w:rFonts w:ascii="Times New Roman" w:hAnsi="Times New Roman" w:cs="Times New Roman"/>
          <w:sz w:val="28"/>
          <w:szCs w:val="28"/>
        </w:rPr>
        <w:t xml:space="preserve">социальной инфраструктуры </w:t>
      </w:r>
      <w:bookmarkEnd w:id="0"/>
      <w:r w:rsidRPr="00024D0F">
        <w:rPr>
          <w:rFonts w:ascii="Times New Roman" w:hAnsi="Times New Roman" w:cs="Times New Roman"/>
          <w:sz w:val="28"/>
          <w:szCs w:val="28"/>
        </w:rPr>
        <w:t xml:space="preserve">Радченского сельского поселения </w:t>
      </w:r>
      <w:proofErr w:type="spellStart"/>
      <w:r w:rsidRPr="00024D0F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024D0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2017-2025 годы»</w:t>
      </w:r>
    </w:p>
    <w:p w:rsidR="00024D0F" w:rsidRPr="00024D0F" w:rsidRDefault="00024D0F" w:rsidP="00024D0F">
      <w:pPr>
        <w:ind w:firstLine="0"/>
        <w:rPr>
          <w:rFonts w:ascii="Times New Roman" w:hAnsi="Times New Roman"/>
          <w:sz w:val="28"/>
          <w:szCs w:val="28"/>
        </w:rPr>
      </w:pPr>
    </w:p>
    <w:p w:rsidR="00024D0F" w:rsidRPr="00024D0F" w:rsidRDefault="00024D0F" w:rsidP="00024D0F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024D0F">
        <w:rPr>
          <w:rFonts w:ascii="Times New Roman" w:hAnsi="Times New Roman"/>
          <w:sz w:val="28"/>
          <w:szCs w:val="28"/>
        </w:rPr>
        <w:t>В соответствии с Федеральным законом от 29.12.2014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 Правительства Российской Федерации от 01.10.2015 №1050 «Об утверждении требований к программам комплексного развития социальной инфраструктуры поселений, городских округов», Уставом Радченского сельского поселения, Генеральным планом Радченского сельского поселения, Совет народных депутатов Радченского сельского поселения</w:t>
      </w:r>
    </w:p>
    <w:p w:rsidR="00024D0F" w:rsidRPr="00024D0F" w:rsidRDefault="00024D0F" w:rsidP="00024D0F">
      <w:pPr>
        <w:pStyle w:val="aff1"/>
        <w:ind w:firstLine="0"/>
        <w:rPr>
          <w:rFonts w:ascii="Times New Roman" w:hAnsi="Times New Roman"/>
          <w:sz w:val="28"/>
          <w:szCs w:val="28"/>
        </w:rPr>
      </w:pPr>
      <w:r w:rsidRPr="00024D0F">
        <w:rPr>
          <w:rFonts w:ascii="Times New Roman" w:hAnsi="Times New Roman"/>
          <w:sz w:val="28"/>
          <w:szCs w:val="28"/>
        </w:rPr>
        <w:t>РЕШИЛ:</w:t>
      </w:r>
    </w:p>
    <w:p w:rsidR="00024D0F" w:rsidRPr="00024D0F" w:rsidRDefault="00024D0F" w:rsidP="00024D0F">
      <w:pPr>
        <w:ind w:firstLine="709"/>
        <w:rPr>
          <w:rFonts w:ascii="Times New Roman" w:hAnsi="Times New Roman"/>
          <w:sz w:val="28"/>
          <w:szCs w:val="28"/>
        </w:rPr>
      </w:pPr>
      <w:r w:rsidRPr="00024D0F">
        <w:rPr>
          <w:rFonts w:ascii="Times New Roman" w:hAnsi="Times New Roman"/>
          <w:sz w:val="28"/>
          <w:szCs w:val="28"/>
        </w:rPr>
        <w:t xml:space="preserve">1. Утвердить программу Радченского сельского поселения </w:t>
      </w:r>
      <w:proofErr w:type="spellStart"/>
      <w:r w:rsidRPr="00024D0F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024D0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«Комплексное развитие социальной инфраструктуры Радченского сельского поселения </w:t>
      </w:r>
      <w:proofErr w:type="spellStart"/>
      <w:r w:rsidRPr="00024D0F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024D0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на 2017-2025 годы» согласно приложению.</w:t>
      </w:r>
    </w:p>
    <w:p w:rsidR="00024D0F" w:rsidRPr="00024D0F" w:rsidRDefault="00024D0F" w:rsidP="00024D0F">
      <w:pPr>
        <w:ind w:firstLine="709"/>
        <w:rPr>
          <w:rFonts w:ascii="Times New Roman" w:hAnsi="Times New Roman"/>
          <w:sz w:val="28"/>
          <w:szCs w:val="28"/>
        </w:rPr>
      </w:pPr>
      <w:r w:rsidRPr="00024D0F">
        <w:rPr>
          <w:rFonts w:ascii="Times New Roman" w:hAnsi="Times New Roman"/>
          <w:sz w:val="28"/>
          <w:szCs w:val="28"/>
        </w:rPr>
        <w:t>2. Настоящее решение вступает в силу после его обнародования.</w:t>
      </w:r>
    </w:p>
    <w:p w:rsidR="00024D0F" w:rsidRPr="00024D0F" w:rsidRDefault="00024D0F" w:rsidP="00024D0F">
      <w:pPr>
        <w:tabs>
          <w:tab w:val="left" w:pos="1260"/>
        </w:tabs>
        <w:ind w:firstLine="709"/>
        <w:rPr>
          <w:rFonts w:ascii="Times New Roman" w:hAnsi="Times New Roman"/>
          <w:sz w:val="28"/>
          <w:szCs w:val="28"/>
        </w:rPr>
      </w:pPr>
      <w:r w:rsidRPr="00024D0F"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главу Радченского сельского поселения.</w:t>
      </w:r>
    </w:p>
    <w:p w:rsidR="00024D0F" w:rsidRPr="00024D0F" w:rsidRDefault="00024D0F" w:rsidP="00024D0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4"/>
        <w:gridCol w:w="3187"/>
        <w:gridCol w:w="3217"/>
      </w:tblGrid>
      <w:tr w:rsidR="00024D0F" w:rsidRPr="00024D0F" w:rsidTr="00B12186">
        <w:tc>
          <w:tcPr>
            <w:tcW w:w="3284" w:type="dxa"/>
            <w:shd w:val="clear" w:color="auto" w:fill="auto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24D0F">
              <w:rPr>
                <w:rFonts w:ascii="Times New Roman" w:hAnsi="Times New Roman"/>
                <w:sz w:val="28"/>
                <w:szCs w:val="28"/>
              </w:rPr>
              <w:t>Глава Радченского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24D0F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024D0F">
              <w:rPr>
                <w:rFonts w:ascii="Times New Roman" w:hAnsi="Times New Roman"/>
                <w:sz w:val="28"/>
                <w:szCs w:val="28"/>
              </w:rPr>
              <w:t>Сармин</w:t>
            </w:r>
            <w:proofErr w:type="spellEnd"/>
          </w:p>
        </w:tc>
      </w:tr>
    </w:tbl>
    <w:p w:rsidR="00024D0F" w:rsidRPr="00024D0F" w:rsidRDefault="00024D0F" w:rsidP="00024D0F">
      <w:pPr>
        <w:pStyle w:val="ConsPlusTitle"/>
        <w:widowControl/>
        <w:ind w:left="4536"/>
        <w:rPr>
          <w:b w:val="0"/>
        </w:rPr>
      </w:pPr>
      <w:r w:rsidRPr="00024D0F">
        <w:rPr>
          <w:b w:val="0"/>
          <w:sz w:val="28"/>
          <w:szCs w:val="28"/>
        </w:rPr>
        <w:br w:type="page"/>
      </w:r>
      <w:r w:rsidRPr="00024D0F">
        <w:rPr>
          <w:b w:val="0"/>
        </w:rPr>
        <w:lastRenderedPageBreak/>
        <w:t xml:space="preserve">Приложение </w:t>
      </w:r>
    </w:p>
    <w:p w:rsidR="00024D0F" w:rsidRPr="00024D0F" w:rsidRDefault="00024D0F" w:rsidP="00024D0F">
      <w:pPr>
        <w:pStyle w:val="ConsPlusTitle"/>
        <w:widowControl/>
        <w:ind w:left="4536"/>
        <w:rPr>
          <w:b w:val="0"/>
        </w:rPr>
      </w:pPr>
      <w:r w:rsidRPr="00024D0F">
        <w:rPr>
          <w:b w:val="0"/>
        </w:rPr>
        <w:t xml:space="preserve">к решению Совета народных депутатов </w:t>
      </w:r>
    </w:p>
    <w:p w:rsidR="00024D0F" w:rsidRPr="00024D0F" w:rsidRDefault="00024D0F" w:rsidP="00024D0F">
      <w:pPr>
        <w:pStyle w:val="ConsPlusTitle"/>
        <w:widowControl/>
        <w:ind w:left="4536"/>
        <w:rPr>
          <w:b w:val="0"/>
        </w:rPr>
      </w:pPr>
      <w:r w:rsidRPr="00024D0F">
        <w:rPr>
          <w:b w:val="0"/>
        </w:rPr>
        <w:t xml:space="preserve">Радченского сельского поселения </w:t>
      </w:r>
    </w:p>
    <w:p w:rsidR="00024D0F" w:rsidRPr="00024D0F" w:rsidRDefault="00024D0F" w:rsidP="00024D0F">
      <w:pPr>
        <w:pStyle w:val="ConsPlusTitle"/>
        <w:widowControl/>
        <w:ind w:left="4536"/>
        <w:rPr>
          <w:b w:val="0"/>
        </w:rPr>
      </w:pPr>
      <w:r w:rsidRPr="00024D0F">
        <w:rPr>
          <w:b w:val="0"/>
        </w:rPr>
        <w:t>от 02.11.2017 № 180</w:t>
      </w:r>
    </w:p>
    <w:p w:rsidR="00024D0F" w:rsidRPr="00024D0F" w:rsidRDefault="00024D0F" w:rsidP="00024D0F">
      <w:pPr>
        <w:pStyle w:val="ConsPlusTitle"/>
        <w:widowControl/>
        <w:ind w:firstLine="709"/>
        <w:jc w:val="both"/>
        <w:rPr>
          <w:b w:val="0"/>
        </w:rPr>
      </w:pP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Программа комплексного развития социальной инфраструктуры Радченского сельского поселения </w:t>
      </w:r>
      <w:proofErr w:type="spellStart"/>
      <w:r w:rsidRPr="00024D0F">
        <w:rPr>
          <w:rFonts w:ascii="Times New Roman" w:hAnsi="Times New Roman"/>
        </w:rPr>
        <w:t>Богучарского</w:t>
      </w:r>
      <w:proofErr w:type="spellEnd"/>
      <w:r w:rsidRPr="00024D0F">
        <w:rPr>
          <w:rFonts w:ascii="Times New Roman" w:hAnsi="Times New Roman"/>
        </w:rPr>
        <w:t xml:space="preserve"> муниципального района Воронежской области на </w:t>
      </w:r>
      <w:r w:rsidRPr="00024D0F">
        <w:rPr>
          <w:rFonts w:ascii="Times New Roman" w:hAnsi="Times New Roman"/>
          <w:caps/>
        </w:rPr>
        <w:t>2017-2025</w:t>
      </w:r>
      <w:r w:rsidRPr="00024D0F">
        <w:rPr>
          <w:rFonts w:ascii="Times New Roman" w:hAnsi="Times New Roman"/>
        </w:rPr>
        <w:t xml:space="preserve"> годы</w:t>
      </w:r>
    </w:p>
    <w:p w:rsidR="00024D0F" w:rsidRPr="00024D0F" w:rsidRDefault="00024D0F" w:rsidP="00024D0F">
      <w:pPr>
        <w:ind w:firstLine="0"/>
        <w:jc w:val="center"/>
        <w:rPr>
          <w:rFonts w:ascii="Times New Roman" w:hAnsi="Times New Roman"/>
        </w:rPr>
      </w:pPr>
      <w:bookmarkStart w:id="1" w:name="_Toc491847515"/>
      <w:r w:rsidRPr="00024D0F">
        <w:rPr>
          <w:rFonts w:ascii="Times New Roman" w:hAnsi="Times New Roman"/>
        </w:rPr>
        <w:t>Оглавление</w:t>
      </w:r>
      <w:bookmarkEnd w:id="1"/>
    </w:p>
    <w:p w:rsidR="00024D0F" w:rsidRPr="00024D0F" w:rsidRDefault="00024D0F" w:rsidP="00024D0F">
      <w:pPr>
        <w:pStyle w:val="25"/>
        <w:ind w:left="0" w:firstLine="709"/>
        <w:rPr>
          <w:rFonts w:ascii="Times New Roman" w:hAnsi="Times New Roman"/>
          <w:b w:val="0"/>
        </w:rPr>
      </w:pPr>
      <w:r w:rsidRPr="00024D0F">
        <w:rPr>
          <w:rStyle w:val="af7"/>
          <w:rFonts w:ascii="Times New Roman" w:hAnsi="Times New Roman"/>
          <w:b w:val="0"/>
        </w:rPr>
        <w:t>Оглавление</w:t>
      </w:r>
      <w:r w:rsidRPr="00024D0F">
        <w:rPr>
          <w:rFonts w:ascii="Times New Roman" w:hAnsi="Times New Roman"/>
          <w:b w:val="0"/>
          <w:webHidden/>
        </w:rPr>
        <w:t xml:space="preserve"> 3</w:t>
      </w:r>
    </w:p>
    <w:p w:rsidR="00024D0F" w:rsidRPr="00024D0F" w:rsidRDefault="00024D0F" w:rsidP="00024D0F">
      <w:pPr>
        <w:pStyle w:val="25"/>
        <w:ind w:left="0" w:firstLine="709"/>
        <w:rPr>
          <w:rFonts w:ascii="Times New Roman" w:hAnsi="Times New Roman"/>
          <w:b w:val="0"/>
        </w:rPr>
      </w:pPr>
      <w:r w:rsidRPr="00024D0F">
        <w:rPr>
          <w:rStyle w:val="af7"/>
          <w:rFonts w:ascii="Times New Roman" w:hAnsi="Times New Roman"/>
          <w:b w:val="0"/>
        </w:rPr>
        <w:t>1.</w:t>
      </w:r>
      <w:r w:rsidRPr="00024D0F">
        <w:rPr>
          <w:rFonts w:ascii="Times New Roman" w:hAnsi="Times New Roman"/>
          <w:b w:val="0"/>
        </w:rPr>
        <w:t xml:space="preserve"> </w:t>
      </w:r>
      <w:r w:rsidRPr="00024D0F">
        <w:rPr>
          <w:rStyle w:val="af7"/>
          <w:rFonts w:ascii="Times New Roman" w:hAnsi="Times New Roman"/>
          <w:b w:val="0"/>
        </w:rPr>
        <w:t>Паспорт программы комплексного развития социальной инфраструктуры сельского поселения</w:t>
      </w:r>
      <w:r w:rsidRPr="00024D0F">
        <w:rPr>
          <w:rFonts w:ascii="Times New Roman" w:hAnsi="Times New Roman"/>
          <w:b w:val="0"/>
          <w:webHidden/>
        </w:rPr>
        <w:t xml:space="preserve"> 3</w:t>
      </w:r>
    </w:p>
    <w:p w:rsidR="00024D0F" w:rsidRPr="00024D0F" w:rsidRDefault="00024D0F" w:rsidP="00024D0F">
      <w:pPr>
        <w:pStyle w:val="25"/>
        <w:ind w:left="0" w:firstLine="709"/>
        <w:rPr>
          <w:rFonts w:ascii="Times New Roman" w:hAnsi="Times New Roman"/>
          <w:b w:val="0"/>
        </w:rPr>
      </w:pPr>
      <w:r w:rsidRPr="00024D0F">
        <w:rPr>
          <w:rStyle w:val="af7"/>
          <w:rFonts w:ascii="Times New Roman" w:hAnsi="Times New Roman"/>
          <w:b w:val="0"/>
        </w:rPr>
        <w:t>2.</w:t>
      </w:r>
      <w:r w:rsidRPr="00024D0F">
        <w:rPr>
          <w:rFonts w:ascii="Times New Roman" w:hAnsi="Times New Roman"/>
          <w:b w:val="0"/>
        </w:rPr>
        <w:t xml:space="preserve"> </w:t>
      </w:r>
      <w:r w:rsidRPr="00024D0F">
        <w:rPr>
          <w:rStyle w:val="af7"/>
          <w:rFonts w:ascii="Times New Roman" w:hAnsi="Times New Roman"/>
          <w:b w:val="0"/>
        </w:rPr>
        <w:t>Характеристика существующего состояния социальной инфраструктуры</w:t>
      </w:r>
      <w:r w:rsidRPr="00024D0F">
        <w:rPr>
          <w:rFonts w:ascii="Times New Roman" w:hAnsi="Times New Roman"/>
          <w:b w:val="0"/>
          <w:webHidden/>
        </w:rPr>
        <w:t xml:space="preserve"> 5</w:t>
      </w:r>
    </w:p>
    <w:p w:rsidR="00024D0F" w:rsidRPr="00024D0F" w:rsidRDefault="00024D0F" w:rsidP="00024D0F">
      <w:pPr>
        <w:pStyle w:val="25"/>
        <w:ind w:left="0" w:firstLine="709"/>
        <w:rPr>
          <w:rFonts w:ascii="Times New Roman" w:hAnsi="Times New Roman"/>
          <w:b w:val="0"/>
        </w:rPr>
      </w:pPr>
      <w:r w:rsidRPr="00024D0F">
        <w:rPr>
          <w:rStyle w:val="af7"/>
          <w:rFonts w:ascii="Times New Roman" w:hAnsi="Times New Roman"/>
          <w:b w:val="0"/>
        </w:rPr>
        <w:t>2.1</w:t>
      </w:r>
      <w:r w:rsidRPr="00024D0F">
        <w:rPr>
          <w:rFonts w:ascii="Times New Roman" w:hAnsi="Times New Roman"/>
          <w:b w:val="0"/>
        </w:rPr>
        <w:t xml:space="preserve"> </w:t>
      </w:r>
      <w:r w:rsidRPr="00024D0F">
        <w:rPr>
          <w:rStyle w:val="af7"/>
          <w:rFonts w:ascii="Times New Roman" w:hAnsi="Times New Roman"/>
          <w:b w:val="0"/>
        </w:rPr>
        <w:t>Описание социально-экономического состояния Радченского сельского поселения, сведения о градостроительной деятельности на территории сельского поселения</w:t>
      </w:r>
      <w:r w:rsidRPr="00024D0F">
        <w:rPr>
          <w:rFonts w:ascii="Times New Roman" w:hAnsi="Times New Roman"/>
          <w:b w:val="0"/>
          <w:webHidden/>
        </w:rPr>
        <w:t xml:space="preserve"> 5</w:t>
      </w:r>
    </w:p>
    <w:p w:rsidR="00024D0F" w:rsidRPr="00024D0F" w:rsidRDefault="00024D0F" w:rsidP="00024D0F">
      <w:pPr>
        <w:pStyle w:val="25"/>
        <w:ind w:left="0" w:firstLine="709"/>
        <w:rPr>
          <w:rFonts w:ascii="Times New Roman" w:hAnsi="Times New Roman"/>
          <w:b w:val="0"/>
        </w:rPr>
      </w:pPr>
      <w:r w:rsidRPr="00024D0F">
        <w:rPr>
          <w:rStyle w:val="af7"/>
          <w:rFonts w:ascii="Times New Roman" w:hAnsi="Times New Roman"/>
          <w:b w:val="0"/>
        </w:rPr>
        <w:t>2.2</w:t>
      </w:r>
      <w:r w:rsidRPr="00024D0F">
        <w:rPr>
          <w:rFonts w:ascii="Times New Roman" w:hAnsi="Times New Roman"/>
          <w:b w:val="0"/>
        </w:rPr>
        <w:t xml:space="preserve"> </w:t>
      </w:r>
      <w:r w:rsidRPr="00024D0F">
        <w:rPr>
          <w:rStyle w:val="af7"/>
          <w:rFonts w:ascii="Times New Roman" w:hAnsi="Times New Roman"/>
          <w:b w:val="0"/>
        </w:rPr>
        <w:t>Технико-экономические параметры существующих объектов социальной инфраструктуры Радченского сельского поселения, сложившийся уровень обеспеченности населения Радченского сельского поселения объектами социальной инфраструктуры</w:t>
      </w:r>
      <w:r w:rsidRPr="00024D0F">
        <w:rPr>
          <w:rFonts w:ascii="Times New Roman" w:hAnsi="Times New Roman"/>
          <w:b w:val="0"/>
          <w:webHidden/>
        </w:rPr>
        <w:t xml:space="preserve"> 7</w:t>
      </w:r>
    </w:p>
    <w:p w:rsidR="00024D0F" w:rsidRPr="00024D0F" w:rsidRDefault="00024D0F" w:rsidP="00024D0F">
      <w:pPr>
        <w:pStyle w:val="25"/>
        <w:ind w:left="0" w:firstLine="709"/>
        <w:rPr>
          <w:rFonts w:ascii="Times New Roman" w:hAnsi="Times New Roman"/>
          <w:b w:val="0"/>
        </w:rPr>
      </w:pPr>
      <w:r w:rsidRPr="00024D0F">
        <w:rPr>
          <w:rStyle w:val="af7"/>
          <w:rFonts w:ascii="Times New Roman" w:hAnsi="Times New Roman"/>
          <w:b w:val="0"/>
        </w:rPr>
        <w:t>2.3</w:t>
      </w:r>
      <w:r w:rsidRPr="00024D0F">
        <w:rPr>
          <w:rFonts w:ascii="Times New Roman" w:hAnsi="Times New Roman"/>
          <w:b w:val="0"/>
        </w:rPr>
        <w:t xml:space="preserve"> </w:t>
      </w:r>
      <w:r w:rsidRPr="00024D0F">
        <w:rPr>
          <w:rStyle w:val="af7"/>
          <w:rFonts w:ascii="Times New Roman" w:hAnsi="Times New Roman"/>
          <w:b w:val="0"/>
        </w:rPr>
        <w:t>Прогнозируемый спрос на услуги социальной инфраструктуры ( в соответствии с прогнозом изменения численности и половозрастного состава поселения), с учетом объема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  <w:r w:rsidRPr="00024D0F">
        <w:rPr>
          <w:rFonts w:ascii="Times New Roman" w:hAnsi="Times New Roman"/>
          <w:b w:val="0"/>
          <w:webHidden/>
        </w:rPr>
        <w:t xml:space="preserve"> 12</w:t>
      </w:r>
    </w:p>
    <w:p w:rsidR="00024D0F" w:rsidRPr="00024D0F" w:rsidRDefault="00024D0F" w:rsidP="00024D0F">
      <w:pPr>
        <w:pStyle w:val="35"/>
        <w:ind w:left="0" w:firstLine="709"/>
        <w:rPr>
          <w:rFonts w:ascii="Times New Roman" w:hAnsi="Times New Roman"/>
          <w:b w:val="0"/>
        </w:rPr>
      </w:pPr>
      <w:r w:rsidRPr="00024D0F">
        <w:rPr>
          <w:rStyle w:val="af7"/>
          <w:rFonts w:ascii="Times New Roman" w:hAnsi="Times New Roman"/>
          <w:b w:val="0"/>
        </w:rPr>
        <w:t>2.4. Оценка нормативно-правовой базы, необходимой для функционирования и развития социальной инфраструктуры сельского поселения</w:t>
      </w:r>
      <w:r w:rsidRPr="00024D0F">
        <w:rPr>
          <w:rFonts w:ascii="Times New Roman" w:hAnsi="Times New Roman"/>
          <w:b w:val="0"/>
          <w:webHidden/>
        </w:rPr>
        <w:t xml:space="preserve"> 17</w:t>
      </w:r>
    </w:p>
    <w:p w:rsidR="00024D0F" w:rsidRPr="00024D0F" w:rsidRDefault="00024D0F" w:rsidP="00024D0F">
      <w:pPr>
        <w:pStyle w:val="25"/>
        <w:ind w:left="0" w:firstLine="709"/>
        <w:rPr>
          <w:rFonts w:ascii="Times New Roman" w:hAnsi="Times New Roman"/>
          <w:b w:val="0"/>
        </w:rPr>
      </w:pPr>
      <w:r w:rsidRPr="00024D0F">
        <w:rPr>
          <w:rStyle w:val="af7"/>
          <w:rFonts w:ascii="Times New Roman" w:hAnsi="Times New Roman"/>
          <w:b w:val="0"/>
        </w:rPr>
        <w:t>3. Перечень мероприятий (инвестиционных проектов) по проектированию, строительству и реконструкции объектов социальной инфраструктуры Радченского сельского поселения</w:t>
      </w:r>
      <w:r w:rsidRPr="00024D0F">
        <w:rPr>
          <w:rFonts w:ascii="Times New Roman" w:hAnsi="Times New Roman"/>
          <w:b w:val="0"/>
          <w:webHidden/>
        </w:rPr>
        <w:t xml:space="preserve"> 18</w:t>
      </w:r>
    </w:p>
    <w:p w:rsidR="00024D0F" w:rsidRPr="00024D0F" w:rsidRDefault="00024D0F" w:rsidP="00024D0F">
      <w:pPr>
        <w:pStyle w:val="25"/>
        <w:ind w:left="0" w:firstLine="709"/>
        <w:rPr>
          <w:rFonts w:ascii="Times New Roman" w:hAnsi="Times New Roman"/>
          <w:b w:val="0"/>
        </w:rPr>
      </w:pPr>
      <w:r w:rsidRPr="00024D0F">
        <w:rPr>
          <w:rStyle w:val="af7"/>
          <w:rFonts w:ascii="Times New Roman" w:hAnsi="Times New Roman"/>
          <w:b w:val="0"/>
        </w:rPr>
        <w:t>4.</w:t>
      </w:r>
      <w:r w:rsidRPr="00024D0F">
        <w:rPr>
          <w:rFonts w:ascii="Times New Roman" w:hAnsi="Times New Roman"/>
          <w:b w:val="0"/>
        </w:rPr>
        <w:t xml:space="preserve"> </w:t>
      </w:r>
      <w:r w:rsidRPr="00024D0F">
        <w:rPr>
          <w:rStyle w:val="af7"/>
          <w:rFonts w:ascii="Times New Roman" w:hAnsi="Times New Roman"/>
          <w:b w:val="0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Радченского сельского поселения</w:t>
      </w:r>
      <w:r w:rsidRPr="00024D0F">
        <w:rPr>
          <w:rFonts w:ascii="Times New Roman" w:hAnsi="Times New Roman"/>
          <w:b w:val="0"/>
          <w:webHidden/>
        </w:rPr>
        <w:t xml:space="preserve"> 19</w:t>
      </w:r>
    </w:p>
    <w:p w:rsidR="00024D0F" w:rsidRPr="00024D0F" w:rsidRDefault="00024D0F" w:rsidP="00024D0F">
      <w:pPr>
        <w:pStyle w:val="25"/>
        <w:ind w:left="0" w:firstLine="709"/>
        <w:rPr>
          <w:rFonts w:ascii="Times New Roman" w:hAnsi="Times New Roman"/>
          <w:b w:val="0"/>
        </w:rPr>
      </w:pPr>
      <w:r w:rsidRPr="00024D0F">
        <w:rPr>
          <w:rStyle w:val="af7"/>
          <w:rFonts w:ascii="Times New Roman" w:hAnsi="Times New Roman"/>
          <w:b w:val="0"/>
        </w:rPr>
        <w:t>5</w:t>
      </w:r>
      <w:r w:rsidRPr="00024D0F">
        <w:rPr>
          <w:rFonts w:ascii="Times New Roman" w:hAnsi="Times New Roman"/>
          <w:b w:val="0"/>
        </w:rPr>
        <w:t xml:space="preserve"> </w:t>
      </w:r>
      <w:r w:rsidRPr="00024D0F">
        <w:rPr>
          <w:rStyle w:val="af7"/>
          <w:rFonts w:ascii="Times New Roman" w:hAnsi="Times New Roman"/>
          <w:b w:val="0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</w:t>
      </w:r>
      <w:r w:rsidRPr="00024D0F">
        <w:rPr>
          <w:rFonts w:ascii="Times New Roman" w:hAnsi="Times New Roman"/>
          <w:b w:val="0"/>
          <w:webHidden/>
        </w:rPr>
        <w:t xml:space="preserve"> 20</w:t>
      </w:r>
    </w:p>
    <w:p w:rsidR="00024D0F" w:rsidRPr="00024D0F" w:rsidRDefault="00024D0F" w:rsidP="00024D0F">
      <w:pPr>
        <w:pStyle w:val="25"/>
        <w:ind w:left="0" w:firstLine="709"/>
        <w:rPr>
          <w:rFonts w:ascii="Times New Roman" w:hAnsi="Times New Roman"/>
          <w:b w:val="0"/>
        </w:rPr>
      </w:pPr>
      <w:r w:rsidRPr="00024D0F">
        <w:rPr>
          <w:rStyle w:val="af7"/>
          <w:rFonts w:ascii="Times New Roman" w:hAnsi="Times New Roman"/>
          <w:b w:val="0"/>
          <w:bCs/>
          <w:iCs/>
        </w:rPr>
        <w:t>6</w:t>
      </w:r>
      <w:r w:rsidRPr="00024D0F">
        <w:rPr>
          <w:rFonts w:ascii="Times New Roman" w:hAnsi="Times New Roman"/>
          <w:b w:val="0"/>
        </w:rPr>
        <w:t xml:space="preserve"> </w:t>
      </w:r>
      <w:r w:rsidRPr="00024D0F">
        <w:rPr>
          <w:rStyle w:val="af7"/>
          <w:rFonts w:ascii="Times New Roman" w:hAnsi="Times New Roman"/>
          <w:b w:val="0"/>
        </w:rPr>
        <w:t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Радченского сельского поселения Богучарского муниципального района</w:t>
      </w:r>
      <w:r w:rsidRPr="00024D0F">
        <w:rPr>
          <w:rFonts w:ascii="Times New Roman" w:hAnsi="Times New Roman"/>
          <w:b w:val="0"/>
          <w:webHidden/>
        </w:rPr>
        <w:t xml:space="preserve"> 20</w:t>
      </w:r>
    </w:p>
    <w:p w:rsidR="00024D0F" w:rsidRPr="00024D0F" w:rsidRDefault="00024D0F" w:rsidP="00024D0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024D0F">
        <w:rPr>
          <w:rFonts w:ascii="Times New Roman" w:hAnsi="Times New Roman"/>
        </w:rPr>
        <w:br w:type="page"/>
      </w:r>
      <w:bookmarkStart w:id="2" w:name="_Toc491847516"/>
      <w:r w:rsidRPr="00024D0F">
        <w:rPr>
          <w:rFonts w:ascii="Times New Roman" w:hAnsi="Times New Roman"/>
        </w:rPr>
        <w:lastRenderedPageBreak/>
        <w:t>1. Паспорт программы комплексного развития социальной инфраструктуры сельского поселения</w:t>
      </w:r>
      <w:bookmarkEnd w:id="2"/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26"/>
        <w:gridCol w:w="2456"/>
        <w:gridCol w:w="6440"/>
      </w:tblGrid>
      <w:tr w:rsidR="00024D0F" w:rsidRPr="00024D0F" w:rsidTr="00B12186">
        <w:trPr>
          <w:trHeight w:val="676"/>
          <w:tblCellSpacing w:w="20" w:type="dxa"/>
        </w:trPr>
        <w:tc>
          <w:tcPr>
            <w:tcW w:w="687" w:type="dxa"/>
            <w:shd w:val="clear" w:color="auto" w:fill="auto"/>
          </w:tcPr>
          <w:p w:rsidR="00024D0F" w:rsidRPr="00024D0F" w:rsidRDefault="00024D0F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024D0F">
              <w:rPr>
                <w:b w:val="0"/>
              </w:rPr>
              <w:t>1.</w:t>
            </w:r>
          </w:p>
        </w:tc>
        <w:tc>
          <w:tcPr>
            <w:tcW w:w="2477" w:type="dxa"/>
            <w:shd w:val="clear" w:color="auto" w:fill="auto"/>
          </w:tcPr>
          <w:p w:rsidR="00024D0F" w:rsidRPr="00024D0F" w:rsidRDefault="00024D0F" w:rsidP="00B12186">
            <w:pPr>
              <w:pStyle w:val="aff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4D0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Программы</w:t>
            </w:r>
          </w:p>
        </w:tc>
        <w:tc>
          <w:tcPr>
            <w:tcW w:w="7040" w:type="dxa"/>
            <w:shd w:val="clear" w:color="auto" w:fill="auto"/>
          </w:tcPr>
          <w:p w:rsidR="00024D0F" w:rsidRPr="00024D0F" w:rsidRDefault="00024D0F" w:rsidP="00B12186">
            <w:pPr>
              <w:pStyle w:val="aff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4D0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Программа комплексного развития социальной инфраструктуры Радченского сельского поселения </w:t>
            </w:r>
            <w:proofErr w:type="spellStart"/>
            <w:r w:rsidRPr="00024D0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Богучарского</w:t>
            </w:r>
            <w:proofErr w:type="spellEnd"/>
            <w:r w:rsidRPr="00024D0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муниципального района Воронежской области на 2017-2025 годы (далее – Программа)</w:t>
            </w:r>
          </w:p>
        </w:tc>
      </w:tr>
      <w:tr w:rsidR="00024D0F" w:rsidRPr="00024D0F" w:rsidTr="00B12186">
        <w:trPr>
          <w:trHeight w:val="676"/>
          <w:tblCellSpacing w:w="20" w:type="dxa"/>
        </w:trPr>
        <w:tc>
          <w:tcPr>
            <w:tcW w:w="687" w:type="dxa"/>
            <w:shd w:val="clear" w:color="auto" w:fill="auto"/>
          </w:tcPr>
          <w:p w:rsidR="00024D0F" w:rsidRPr="00024D0F" w:rsidRDefault="00024D0F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024D0F">
              <w:rPr>
                <w:b w:val="0"/>
              </w:rPr>
              <w:t>2.</w:t>
            </w:r>
          </w:p>
        </w:tc>
        <w:tc>
          <w:tcPr>
            <w:tcW w:w="2477" w:type="dxa"/>
            <w:shd w:val="clear" w:color="auto" w:fill="auto"/>
          </w:tcPr>
          <w:p w:rsidR="00024D0F" w:rsidRPr="00024D0F" w:rsidRDefault="00024D0F" w:rsidP="00B12186">
            <w:pPr>
              <w:pStyle w:val="aff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4D0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Основание для разработки Программы</w:t>
            </w:r>
          </w:p>
        </w:tc>
        <w:tc>
          <w:tcPr>
            <w:tcW w:w="7040" w:type="dxa"/>
            <w:shd w:val="clear" w:color="auto" w:fill="auto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Градостроительный кодекс Российской Федерации от 29 декабря 2004 года №190-ФЗ;</w:t>
            </w:r>
          </w:p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Федеральный закон от 29.12.2014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024D0F" w:rsidRPr="00024D0F" w:rsidRDefault="00024D0F" w:rsidP="00B12186">
            <w:pPr>
              <w:pStyle w:val="aff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4D0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024D0F" w:rsidRPr="00024D0F" w:rsidRDefault="00024D0F" w:rsidP="00B12186">
            <w:pPr>
              <w:pStyle w:val="aff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D0F">
              <w:rPr>
                <w:rFonts w:ascii="Times New Roman" w:hAnsi="Times New Roman"/>
                <w:sz w:val="24"/>
                <w:szCs w:val="24"/>
              </w:rPr>
              <w:t xml:space="preserve">Генеральный план Радченского сельского поселения </w:t>
            </w:r>
            <w:proofErr w:type="spellStart"/>
            <w:r w:rsidRPr="00024D0F">
              <w:rPr>
                <w:rFonts w:ascii="Times New Roman" w:hAnsi="Times New Roman"/>
                <w:sz w:val="24"/>
                <w:szCs w:val="24"/>
                <w:lang w:val="ru-RU"/>
              </w:rPr>
              <w:t>Богучарского</w:t>
            </w:r>
            <w:proofErr w:type="spellEnd"/>
            <w:r w:rsidRPr="00024D0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утвержден </w:t>
            </w:r>
            <w:r w:rsidRPr="00024D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постановлением администрации </w:t>
            </w:r>
            <w:r w:rsidRPr="00024D0F">
              <w:rPr>
                <w:rFonts w:ascii="Times New Roman" w:hAnsi="Times New Roman"/>
                <w:sz w:val="24"/>
                <w:szCs w:val="24"/>
              </w:rPr>
              <w:t xml:space="preserve">Радченского сельского поселения </w:t>
            </w:r>
            <w:proofErr w:type="spellStart"/>
            <w:r w:rsidRPr="00024D0F">
              <w:rPr>
                <w:rFonts w:ascii="Times New Roman" w:hAnsi="Times New Roman"/>
                <w:sz w:val="24"/>
                <w:szCs w:val="24"/>
                <w:lang w:val="ru-RU"/>
              </w:rPr>
              <w:t>Богучарского</w:t>
            </w:r>
            <w:proofErr w:type="spellEnd"/>
            <w:r w:rsidRPr="00024D0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от </w:t>
            </w:r>
            <w:r w:rsidRPr="00024D0F">
              <w:rPr>
                <w:rFonts w:ascii="Times New Roman" w:hAnsi="Times New Roman"/>
                <w:sz w:val="24"/>
                <w:szCs w:val="24"/>
                <w:lang w:val="ru-RU"/>
              </w:rPr>
              <w:t>07.11.2012</w:t>
            </w:r>
            <w:r w:rsidRPr="00024D0F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024D0F">
              <w:rPr>
                <w:rFonts w:ascii="Times New Roman" w:hAnsi="Times New Roman"/>
                <w:sz w:val="24"/>
                <w:szCs w:val="24"/>
                <w:lang w:val="ru-RU"/>
              </w:rPr>
              <w:t>116</w:t>
            </w:r>
          </w:p>
          <w:p w:rsidR="00024D0F" w:rsidRPr="00024D0F" w:rsidRDefault="00024D0F" w:rsidP="00B12186">
            <w:pPr>
              <w:pStyle w:val="aff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24D0F" w:rsidRPr="00024D0F" w:rsidTr="00B12186">
        <w:trPr>
          <w:trHeight w:val="676"/>
          <w:tblCellSpacing w:w="20" w:type="dxa"/>
        </w:trPr>
        <w:tc>
          <w:tcPr>
            <w:tcW w:w="687" w:type="dxa"/>
            <w:shd w:val="clear" w:color="auto" w:fill="auto"/>
          </w:tcPr>
          <w:p w:rsidR="00024D0F" w:rsidRPr="00024D0F" w:rsidRDefault="00024D0F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024D0F">
              <w:rPr>
                <w:b w:val="0"/>
              </w:rPr>
              <w:t>3.</w:t>
            </w:r>
          </w:p>
        </w:tc>
        <w:tc>
          <w:tcPr>
            <w:tcW w:w="2477" w:type="dxa"/>
            <w:shd w:val="clear" w:color="auto" w:fill="auto"/>
          </w:tcPr>
          <w:p w:rsidR="00024D0F" w:rsidRPr="00024D0F" w:rsidRDefault="00024D0F" w:rsidP="00B12186">
            <w:pPr>
              <w:pStyle w:val="aff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4D0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Заказчик Программы</w:t>
            </w:r>
          </w:p>
        </w:tc>
        <w:tc>
          <w:tcPr>
            <w:tcW w:w="7040" w:type="dxa"/>
            <w:shd w:val="clear" w:color="auto" w:fill="auto"/>
          </w:tcPr>
          <w:p w:rsidR="00024D0F" w:rsidRPr="00024D0F" w:rsidRDefault="00024D0F" w:rsidP="00B12186">
            <w:pPr>
              <w:pStyle w:val="a7"/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 xml:space="preserve">Администрация </w:t>
            </w:r>
            <w:r w:rsidRPr="00024D0F">
              <w:rPr>
                <w:rFonts w:ascii="Times New Roman" w:hAnsi="Times New Roman"/>
                <w:lang w:eastAsia="en-US"/>
              </w:rPr>
              <w:t xml:space="preserve">Радченского сельского поселения </w:t>
            </w:r>
            <w:proofErr w:type="spellStart"/>
            <w:r w:rsidRPr="00024D0F">
              <w:rPr>
                <w:rFonts w:ascii="Times New Roman" w:hAnsi="Times New Roman"/>
                <w:lang w:eastAsia="en-US"/>
              </w:rPr>
              <w:t>Богучарского</w:t>
            </w:r>
            <w:proofErr w:type="spellEnd"/>
            <w:r w:rsidRPr="00024D0F">
              <w:rPr>
                <w:rFonts w:ascii="Times New Roman" w:hAnsi="Times New Roman"/>
                <w:lang w:eastAsia="en-US"/>
              </w:rPr>
              <w:t xml:space="preserve"> муниципального района Воронежской области</w:t>
            </w:r>
          </w:p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 xml:space="preserve">Адрес: </w:t>
            </w:r>
            <w:r w:rsidRPr="00024D0F">
              <w:rPr>
                <w:rFonts w:ascii="Times New Roman" w:hAnsi="Times New Roman"/>
                <w:bCs/>
              </w:rPr>
              <w:t>396758,</w:t>
            </w:r>
            <w:r w:rsidRPr="00024D0F">
              <w:rPr>
                <w:rFonts w:ascii="Times New Roman" w:hAnsi="Times New Roman"/>
              </w:rPr>
              <w:t xml:space="preserve"> </w:t>
            </w:r>
            <w:r w:rsidRPr="00024D0F">
              <w:rPr>
                <w:rFonts w:ascii="Times New Roman" w:hAnsi="Times New Roman"/>
                <w:bCs/>
              </w:rPr>
              <w:t xml:space="preserve">Воронежская область, Богучарский район, </w:t>
            </w:r>
            <w:proofErr w:type="spellStart"/>
            <w:r w:rsidRPr="00024D0F">
              <w:rPr>
                <w:rFonts w:ascii="Times New Roman" w:hAnsi="Times New Roman"/>
                <w:bCs/>
              </w:rPr>
              <w:t>с.Радченское</w:t>
            </w:r>
            <w:proofErr w:type="spellEnd"/>
            <w:r w:rsidRPr="00024D0F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024D0F">
              <w:rPr>
                <w:rFonts w:ascii="Times New Roman" w:hAnsi="Times New Roman"/>
                <w:bCs/>
              </w:rPr>
              <w:t>ул.Воробьева</w:t>
            </w:r>
            <w:proofErr w:type="spellEnd"/>
            <w:r w:rsidRPr="00024D0F">
              <w:rPr>
                <w:rFonts w:ascii="Times New Roman" w:hAnsi="Times New Roman"/>
                <w:bCs/>
              </w:rPr>
              <w:t>, 86</w:t>
            </w:r>
          </w:p>
        </w:tc>
      </w:tr>
      <w:tr w:rsidR="00024D0F" w:rsidRPr="00024D0F" w:rsidTr="00B12186">
        <w:trPr>
          <w:trHeight w:val="591"/>
          <w:tblCellSpacing w:w="20" w:type="dxa"/>
        </w:trPr>
        <w:tc>
          <w:tcPr>
            <w:tcW w:w="687" w:type="dxa"/>
            <w:shd w:val="clear" w:color="auto" w:fill="auto"/>
          </w:tcPr>
          <w:p w:rsidR="00024D0F" w:rsidRPr="00024D0F" w:rsidRDefault="00024D0F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024D0F">
              <w:rPr>
                <w:b w:val="0"/>
              </w:rPr>
              <w:t>4.</w:t>
            </w:r>
          </w:p>
        </w:tc>
        <w:tc>
          <w:tcPr>
            <w:tcW w:w="2477" w:type="dxa"/>
            <w:shd w:val="clear" w:color="auto" w:fill="auto"/>
          </w:tcPr>
          <w:p w:rsidR="00024D0F" w:rsidRPr="00024D0F" w:rsidRDefault="00024D0F" w:rsidP="00B12186">
            <w:pPr>
              <w:pStyle w:val="aff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4D0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Разработчик Программы</w:t>
            </w:r>
          </w:p>
        </w:tc>
        <w:tc>
          <w:tcPr>
            <w:tcW w:w="7040" w:type="dxa"/>
            <w:shd w:val="clear" w:color="auto" w:fill="auto"/>
          </w:tcPr>
          <w:p w:rsidR="00024D0F" w:rsidRPr="00024D0F" w:rsidRDefault="00024D0F" w:rsidP="00B12186">
            <w:pPr>
              <w:pStyle w:val="a7"/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 xml:space="preserve">Администрация </w:t>
            </w:r>
            <w:r w:rsidRPr="00024D0F">
              <w:rPr>
                <w:rFonts w:ascii="Times New Roman" w:hAnsi="Times New Roman"/>
                <w:lang w:eastAsia="en-US"/>
              </w:rPr>
              <w:t xml:space="preserve">Радченского сельского поселения </w:t>
            </w:r>
            <w:proofErr w:type="spellStart"/>
            <w:r w:rsidRPr="00024D0F">
              <w:rPr>
                <w:rFonts w:ascii="Times New Roman" w:hAnsi="Times New Roman"/>
                <w:lang w:eastAsia="en-US"/>
              </w:rPr>
              <w:t>Богучарского</w:t>
            </w:r>
            <w:proofErr w:type="spellEnd"/>
            <w:r w:rsidRPr="00024D0F">
              <w:rPr>
                <w:rFonts w:ascii="Times New Roman" w:hAnsi="Times New Roman"/>
                <w:lang w:eastAsia="en-US"/>
              </w:rPr>
              <w:t xml:space="preserve"> муниципального района Воронежской области</w:t>
            </w:r>
          </w:p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 xml:space="preserve">Адрес: </w:t>
            </w:r>
            <w:r w:rsidRPr="00024D0F">
              <w:rPr>
                <w:rFonts w:ascii="Times New Roman" w:hAnsi="Times New Roman"/>
                <w:bCs/>
              </w:rPr>
              <w:t>396758,</w:t>
            </w:r>
            <w:r w:rsidRPr="00024D0F">
              <w:rPr>
                <w:rFonts w:ascii="Times New Roman" w:hAnsi="Times New Roman"/>
              </w:rPr>
              <w:t xml:space="preserve"> </w:t>
            </w:r>
            <w:r w:rsidRPr="00024D0F">
              <w:rPr>
                <w:rFonts w:ascii="Times New Roman" w:hAnsi="Times New Roman"/>
                <w:bCs/>
              </w:rPr>
              <w:t xml:space="preserve">Воронежская область, Богучарский район, </w:t>
            </w:r>
            <w:proofErr w:type="spellStart"/>
            <w:r w:rsidRPr="00024D0F">
              <w:rPr>
                <w:rFonts w:ascii="Times New Roman" w:hAnsi="Times New Roman"/>
                <w:bCs/>
              </w:rPr>
              <w:t>с.Радченское</w:t>
            </w:r>
            <w:proofErr w:type="spellEnd"/>
            <w:r w:rsidRPr="00024D0F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024D0F">
              <w:rPr>
                <w:rFonts w:ascii="Times New Roman" w:hAnsi="Times New Roman"/>
                <w:bCs/>
              </w:rPr>
              <w:t>ул.Воробьева</w:t>
            </w:r>
            <w:proofErr w:type="spellEnd"/>
            <w:r w:rsidRPr="00024D0F">
              <w:rPr>
                <w:rFonts w:ascii="Times New Roman" w:hAnsi="Times New Roman"/>
                <w:bCs/>
              </w:rPr>
              <w:t>, 86</w:t>
            </w:r>
          </w:p>
        </w:tc>
      </w:tr>
      <w:tr w:rsidR="00024D0F" w:rsidRPr="00024D0F" w:rsidTr="00B12186">
        <w:trPr>
          <w:trHeight w:val="658"/>
          <w:tblCellSpacing w:w="20" w:type="dxa"/>
        </w:trPr>
        <w:tc>
          <w:tcPr>
            <w:tcW w:w="687" w:type="dxa"/>
            <w:shd w:val="clear" w:color="auto" w:fill="auto"/>
          </w:tcPr>
          <w:p w:rsidR="00024D0F" w:rsidRPr="00024D0F" w:rsidRDefault="00024D0F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024D0F">
              <w:rPr>
                <w:b w:val="0"/>
              </w:rPr>
              <w:t>5.</w:t>
            </w:r>
          </w:p>
        </w:tc>
        <w:tc>
          <w:tcPr>
            <w:tcW w:w="2477" w:type="dxa"/>
            <w:shd w:val="clear" w:color="auto" w:fill="auto"/>
          </w:tcPr>
          <w:p w:rsidR="00024D0F" w:rsidRPr="00024D0F" w:rsidRDefault="00024D0F" w:rsidP="00B12186">
            <w:pPr>
              <w:pStyle w:val="aff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4D0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Цель Программы</w:t>
            </w:r>
          </w:p>
        </w:tc>
        <w:tc>
          <w:tcPr>
            <w:tcW w:w="7040" w:type="dxa"/>
            <w:shd w:val="clear" w:color="auto" w:fill="auto"/>
          </w:tcPr>
          <w:p w:rsidR="00024D0F" w:rsidRPr="00024D0F" w:rsidRDefault="00024D0F" w:rsidP="00B12186">
            <w:pPr>
              <w:pStyle w:val="aff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4D0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развития социальной инфраструктуры Радченского сельского поселения, повышение уровня его жизни.</w:t>
            </w:r>
          </w:p>
        </w:tc>
      </w:tr>
      <w:tr w:rsidR="00024D0F" w:rsidRPr="00024D0F" w:rsidTr="00B12186">
        <w:trPr>
          <w:trHeight w:val="225"/>
          <w:tblCellSpacing w:w="20" w:type="dxa"/>
        </w:trPr>
        <w:tc>
          <w:tcPr>
            <w:tcW w:w="687" w:type="dxa"/>
            <w:shd w:val="clear" w:color="auto" w:fill="auto"/>
          </w:tcPr>
          <w:p w:rsidR="00024D0F" w:rsidRPr="00024D0F" w:rsidRDefault="00024D0F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024D0F">
              <w:rPr>
                <w:b w:val="0"/>
              </w:rPr>
              <w:t>6.</w:t>
            </w:r>
          </w:p>
        </w:tc>
        <w:tc>
          <w:tcPr>
            <w:tcW w:w="2477" w:type="dxa"/>
            <w:shd w:val="clear" w:color="auto" w:fill="auto"/>
          </w:tcPr>
          <w:p w:rsidR="00024D0F" w:rsidRPr="00024D0F" w:rsidRDefault="00024D0F" w:rsidP="00B12186">
            <w:pPr>
              <w:pStyle w:val="aff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4D0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Задачи Программы </w:t>
            </w:r>
          </w:p>
        </w:tc>
        <w:tc>
          <w:tcPr>
            <w:tcW w:w="7040" w:type="dxa"/>
            <w:shd w:val="clear" w:color="auto" w:fill="auto"/>
          </w:tcPr>
          <w:p w:rsidR="00024D0F" w:rsidRPr="00024D0F" w:rsidRDefault="00024D0F" w:rsidP="00B12186">
            <w:pPr>
              <w:pStyle w:val="aff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4D0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Развитие системы образования и культуры, за счет строительства,</w:t>
            </w:r>
            <w:r w:rsidRPr="00024D0F">
              <w:rPr>
                <w:rFonts w:ascii="Times New Roman" w:hAnsi="Times New Roman"/>
                <w:sz w:val="24"/>
                <w:szCs w:val="24"/>
              </w:rPr>
              <w:t xml:space="preserve"> реконструкции и ремонта образовательных и детских дошкольных учреждений, сельских домов культуры</w:t>
            </w:r>
            <w:r w:rsidRPr="00024D0F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2. Привлечение широких масс населения к занятиям спортом и культивирование здорового образа жизни за счет строительства спортивных сооружений;</w:t>
            </w:r>
            <w:r w:rsidRPr="00024D0F">
              <w:rPr>
                <w:rFonts w:ascii="Times New Roman" w:hAnsi="Times New Roman"/>
              </w:rPr>
              <w:br/>
              <w:t>3. Улучшение условий проживания населения за счет строительства, реконструкции и ремонта объектов жилого фонда, жилищно-коммунального хозяйства, мест массового отдыха и рекреации;</w:t>
            </w:r>
            <w:r w:rsidRPr="00024D0F">
              <w:rPr>
                <w:rFonts w:ascii="Times New Roman" w:hAnsi="Times New Roman"/>
              </w:rPr>
              <w:br/>
              <w:t xml:space="preserve">4. Развитие социальной инфраструктуры сельского поселения путем формирования благоприятного социального климата для обеспечения эффективной </w:t>
            </w:r>
            <w:r w:rsidRPr="00024D0F">
              <w:rPr>
                <w:rFonts w:ascii="Times New Roman" w:hAnsi="Times New Roman"/>
              </w:rPr>
              <w:lastRenderedPageBreak/>
              <w:t>трудовой деятельности, повышения уровня жизни населения, сокращения миграционного оттока в Радченском сельском поселении.</w:t>
            </w:r>
          </w:p>
        </w:tc>
      </w:tr>
      <w:tr w:rsidR="00024D0F" w:rsidRPr="00024D0F" w:rsidTr="00B12186">
        <w:trPr>
          <w:trHeight w:val="225"/>
          <w:tblCellSpacing w:w="20" w:type="dxa"/>
        </w:trPr>
        <w:tc>
          <w:tcPr>
            <w:tcW w:w="687" w:type="dxa"/>
            <w:shd w:val="clear" w:color="auto" w:fill="auto"/>
          </w:tcPr>
          <w:p w:rsidR="00024D0F" w:rsidRPr="00024D0F" w:rsidRDefault="00024D0F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024D0F">
              <w:rPr>
                <w:b w:val="0"/>
              </w:rPr>
              <w:lastRenderedPageBreak/>
              <w:t>7.</w:t>
            </w:r>
          </w:p>
        </w:tc>
        <w:tc>
          <w:tcPr>
            <w:tcW w:w="2477" w:type="dxa"/>
            <w:shd w:val="clear" w:color="auto" w:fill="auto"/>
          </w:tcPr>
          <w:p w:rsidR="00024D0F" w:rsidRPr="00024D0F" w:rsidRDefault="00024D0F" w:rsidP="00B12186">
            <w:pPr>
              <w:pStyle w:val="aff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4D0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Целевые показатели (индикаторы) развития социальной инфраструктуры</w:t>
            </w:r>
          </w:p>
        </w:tc>
        <w:tc>
          <w:tcPr>
            <w:tcW w:w="7040" w:type="dxa"/>
            <w:shd w:val="clear" w:color="auto" w:fill="auto"/>
          </w:tcPr>
          <w:p w:rsidR="00024D0F" w:rsidRPr="00024D0F" w:rsidRDefault="00024D0F" w:rsidP="00B12186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 xml:space="preserve">Целевыми показателями (индикаторами) обеспеченности населения объектами социальной инфраструктуры, станут: - показатели ежегодного сокращения миграционного оттока населения; - улучшение качества услуг, предоставляемых учреждениями культуры Радченского сельского поселения </w:t>
            </w:r>
            <w:proofErr w:type="spellStart"/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Богучарского</w:t>
            </w:r>
            <w:proofErr w:type="spellEnd"/>
            <w:r w:rsidRPr="00024D0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области;</w:t>
            </w:r>
          </w:p>
          <w:p w:rsidR="00024D0F" w:rsidRPr="00024D0F" w:rsidRDefault="00024D0F" w:rsidP="00B12186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занятий спортом;</w:t>
            </w:r>
          </w:p>
        </w:tc>
      </w:tr>
      <w:tr w:rsidR="00024D0F" w:rsidRPr="00024D0F" w:rsidTr="00B12186">
        <w:trPr>
          <w:trHeight w:val="639"/>
          <w:tblCellSpacing w:w="20" w:type="dxa"/>
        </w:trPr>
        <w:tc>
          <w:tcPr>
            <w:tcW w:w="687" w:type="dxa"/>
            <w:shd w:val="clear" w:color="auto" w:fill="auto"/>
          </w:tcPr>
          <w:p w:rsidR="00024D0F" w:rsidRPr="00024D0F" w:rsidRDefault="00024D0F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024D0F">
              <w:rPr>
                <w:b w:val="0"/>
              </w:rPr>
              <w:t>8.</w:t>
            </w:r>
          </w:p>
        </w:tc>
        <w:tc>
          <w:tcPr>
            <w:tcW w:w="2477" w:type="dxa"/>
            <w:shd w:val="clear" w:color="auto" w:fill="auto"/>
          </w:tcPr>
          <w:p w:rsidR="00024D0F" w:rsidRPr="00024D0F" w:rsidRDefault="00024D0F" w:rsidP="00B12186">
            <w:pPr>
              <w:pStyle w:val="aff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4D0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Сроки и этапы реализации Программы</w:t>
            </w:r>
          </w:p>
        </w:tc>
        <w:tc>
          <w:tcPr>
            <w:tcW w:w="7040" w:type="dxa"/>
            <w:shd w:val="clear" w:color="auto" w:fill="auto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 xml:space="preserve">Срок реализации Программы 2017-2025годы </w:t>
            </w:r>
          </w:p>
        </w:tc>
      </w:tr>
      <w:tr w:rsidR="00024D0F" w:rsidRPr="00024D0F" w:rsidTr="00B12186">
        <w:trPr>
          <w:trHeight w:val="1022"/>
          <w:tblCellSpacing w:w="20" w:type="dxa"/>
        </w:trPr>
        <w:tc>
          <w:tcPr>
            <w:tcW w:w="687" w:type="dxa"/>
            <w:shd w:val="clear" w:color="auto" w:fill="auto"/>
          </w:tcPr>
          <w:p w:rsidR="00024D0F" w:rsidRPr="00024D0F" w:rsidRDefault="00024D0F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024D0F">
              <w:rPr>
                <w:b w:val="0"/>
              </w:rPr>
              <w:t>9.</w:t>
            </w:r>
          </w:p>
        </w:tc>
        <w:tc>
          <w:tcPr>
            <w:tcW w:w="2477" w:type="dxa"/>
            <w:shd w:val="clear" w:color="auto" w:fill="auto"/>
          </w:tcPr>
          <w:p w:rsidR="00024D0F" w:rsidRPr="00024D0F" w:rsidRDefault="00024D0F" w:rsidP="00B12186">
            <w:pPr>
              <w:pStyle w:val="aff1"/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 w:rsidRPr="00024D0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Укрупненные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040" w:type="dxa"/>
            <w:shd w:val="clear" w:color="auto" w:fill="auto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Капитальный ремонт Дома культуры.</w:t>
            </w:r>
          </w:p>
        </w:tc>
      </w:tr>
      <w:tr w:rsidR="00024D0F" w:rsidRPr="00024D0F" w:rsidTr="00B12186">
        <w:trPr>
          <w:trHeight w:val="1022"/>
          <w:tblCellSpacing w:w="20" w:type="dxa"/>
        </w:trPr>
        <w:tc>
          <w:tcPr>
            <w:tcW w:w="687" w:type="dxa"/>
            <w:shd w:val="clear" w:color="auto" w:fill="auto"/>
          </w:tcPr>
          <w:p w:rsidR="00024D0F" w:rsidRPr="00024D0F" w:rsidRDefault="00024D0F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024D0F">
              <w:rPr>
                <w:b w:val="0"/>
              </w:rPr>
              <w:t>10.</w:t>
            </w:r>
          </w:p>
        </w:tc>
        <w:tc>
          <w:tcPr>
            <w:tcW w:w="2477" w:type="dxa"/>
            <w:shd w:val="clear" w:color="auto" w:fill="auto"/>
          </w:tcPr>
          <w:p w:rsidR="00024D0F" w:rsidRPr="00024D0F" w:rsidRDefault="00024D0F" w:rsidP="00B12186">
            <w:pPr>
              <w:pStyle w:val="S"/>
              <w:spacing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 w:rsidRPr="00024D0F">
              <w:rPr>
                <w:rFonts w:ascii="Times New Roman" w:hAnsi="Times New Roman"/>
                <w:lang w:val="ru-RU" w:eastAsia="ru-RU"/>
              </w:rPr>
              <w:t>Объемы и источники финансирования Программы, (тыс. руб.)</w:t>
            </w:r>
          </w:p>
        </w:tc>
        <w:tc>
          <w:tcPr>
            <w:tcW w:w="7040" w:type="dxa"/>
            <w:shd w:val="clear" w:color="auto" w:fill="auto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 xml:space="preserve">Прогнозный общий объем финансирования Программы на период 2017-2025 годов составляет 50000 тыс. руб., в том числе по годам: </w:t>
            </w:r>
          </w:p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2017 год - 0 тыс. рублей;</w:t>
            </w:r>
          </w:p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2018 год - 0 тыс. рублей;</w:t>
            </w:r>
          </w:p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 xml:space="preserve">2019 год - 0 тыс. рублей; </w:t>
            </w:r>
          </w:p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 xml:space="preserve">2020 год - 30000 тыс. рублей; </w:t>
            </w:r>
          </w:p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2021 год - 0 тыс. рублей;</w:t>
            </w:r>
          </w:p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2022-2025 годы - 20000 тыс. рублей;</w:t>
            </w:r>
          </w:p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 xml:space="preserve">Финансирование входящих в Программу мероприятий осуществляется за счет средств областного бюджета, бюджета муниципального образования Богучарский муниципальный район, бюджета Радченского сельского поселения </w:t>
            </w:r>
            <w:proofErr w:type="spellStart"/>
            <w:r w:rsidRPr="00024D0F">
              <w:rPr>
                <w:rFonts w:ascii="Times New Roman" w:hAnsi="Times New Roman"/>
              </w:rPr>
              <w:t>Богучарского</w:t>
            </w:r>
            <w:proofErr w:type="spellEnd"/>
            <w:r w:rsidRPr="00024D0F">
              <w:rPr>
                <w:rFonts w:ascii="Times New Roman" w:hAnsi="Times New Roman"/>
              </w:rPr>
              <w:t xml:space="preserve"> муниципального района Воронежской области и внебюджетных источников.</w:t>
            </w:r>
          </w:p>
        </w:tc>
      </w:tr>
      <w:tr w:rsidR="00024D0F" w:rsidRPr="00024D0F" w:rsidTr="00B12186">
        <w:trPr>
          <w:trHeight w:val="1022"/>
          <w:tblCellSpacing w:w="20" w:type="dxa"/>
        </w:trPr>
        <w:tc>
          <w:tcPr>
            <w:tcW w:w="687" w:type="dxa"/>
            <w:shd w:val="clear" w:color="auto" w:fill="auto"/>
          </w:tcPr>
          <w:p w:rsidR="00024D0F" w:rsidRPr="00024D0F" w:rsidRDefault="00024D0F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024D0F">
              <w:rPr>
                <w:b w:val="0"/>
              </w:rPr>
              <w:t>11.</w:t>
            </w:r>
          </w:p>
        </w:tc>
        <w:tc>
          <w:tcPr>
            <w:tcW w:w="2477" w:type="dxa"/>
            <w:shd w:val="clear" w:color="auto" w:fill="auto"/>
          </w:tcPr>
          <w:p w:rsidR="00024D0F" w:rsidRPr="00024D0F" w:rsidRDefault="00024D0F" w:rsidP="00B12186">
            <w:pPr>
              <w:pStyle w:val="S"/>
              <w:spacing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 w:rsidRPr="00024D0F">
              <w:rPr>
                <w:rFonts w:ascii="Times New Roman" w:hAnsi="Times New Roman"/>
                <w:lang w:val="ru-RU" w:eastAsia="ru-RU"/>
              </w:rPr>
              <w:t>Ожидаемые результаты реализации программы</w:t>
            </w:r>
          </w:p>
        </w:tc>
        <w:tc>
          <w:tcPr>
            <w:tcW w:w="7040" w:type="dxa"/>
            <w:shd w:val="clear" w:color="auto" w:fill="auto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  <w:highlight w:val="magenta"/>
              </w:rPr>
            </w:pPr>
            <w:r w:rsidRPr="00024D0F">
              <w:rPr>
                <w:rFonts w:ascii="Times New Roman" w:hAnsi="Times New Roman"/>
              </w:rPr>
              <w:t xml:space="preserve">Повышение уровня жизни и закрепление населения квалифицированными трудовыми ресурсами. </w:t>
            </w:r>
          </w:p>
        </w:tc>
      </w:tr>
    </w:tbl>
    <w:p w:rsidR="00024D0F" w:rsidRPr="00024D0F" w:rsidRDefault="00024D0F" w:rsidP="00024D0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bookmarkStart w:id="3" w:name="_Toc491847517"/>
      <w:r w:rsidRPr="00024D0F">
        <w:rPr>
          <w:rFonts w:ascii="Times New Roman" w:hAnsi="Times New Roman"/>
        </w:rPr>
        <w:t>2. Характеристика существующего состояния социальной инфраструктуры</w:t>
      </w:r>
      <w:bookmarkEnd w:id="3"/>
      <w:r w:rsidRPr="00024D0F">
        <w:rPr>
          <w:rFonts w:ascii="Times New Roman" w:hAnsi="Times New Roman"/>
        </w:rPr>
        <w:t>.</w:t>
      </w:r>
    </w:p>
    <w:p w:rsidR="00024D0F" w:rsidRPr="00024D0F" w:rsidRDefault="00024D0F" w:rsidP="00024D0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bookmarkStart w:id="4" w:name="_Toc491847518"/>
      <w:r w:rsidRPr="00024D0F">
        <w:rPr>
          <w:rFonts w:ascii="Times New Roman" w:hAnsi="Times New Roman"/>
        </w:rPr>
        <w:t>2.1 Описание социально-экономического состояния Радченского сельского поселения, сведения о градостроительной деятельности на территории сельского поселения</w:t>
      </w:r>
      <w:bookmarkEnd w:id="4"/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bookmarkStart w:id="5" w:name="_Toc247341686"/>
      <w:r w:rsidRPr="00024D0F">
        <w:rPr>
          <w:rFonts w:ascii="Times New Roman" w:hAnsi="Times New Roman"/>
        </w:rPr>
        <w:t xml:space="preserve">Радченское сельское поселение расположено в южной части </w:t>
      </w:r>
      <w:proofErr w:type="spellStart"/>
      <w:r w:rsidRPr="00024D0F">
        <w:rPr>
          <w:rFonts w:ascii="Times New Roman" w:hAnsi="Times New Roman"/>
        </w:rPr>
        <w:t>Богучарского</w:t>
      </w:r>
      <w:proofErr w:type="spellEnd"/>
      <w:r w:rsidRPr="00024D0F">
        <w:rPr>
          <w:rFonts w:ascii="Times New Roman" w:hAnsi="Times New Roman"/>
        </w:rPr>
        <w:t xml:space="preserve"> муниципального района Воронежской области. В состав сельского поселения входят </w:t>
      </w:r>
      <w:r w:rsidRPr="00024D0F">
        <w:rPr>
          <w:rFonts w:ascii="Times New Roman" w:hAnsi="Times New Roman"/>
        </w:rPr>
        <w:lastRenderedPageBreak/>
        <w:t xml:space="preserve">5населённых пункта: </w:t>
      </w:r>
      <w:proofErr w:type="spellStart"/>
      <w:r w:rsidRPr="00024D0F">
        <w:rPr>
          <w:rFonts w:ascii="Times New Roman" w:hAnsi="Times New Roman"/>
        </w:rPr>
        <w:t>х.Дядин</w:t>
      </w:r>
      <w:proofErr w:type="spellEnd"/>
      <w:r w:rsidRPr="00024D0F">
        <w:rPr>
          <w:rFonts w:ascii="Times New Roman" w:hAnsi="Times New Roman"/>
        </w:rPr>
        <w:t xml:space="preserve">, </w:t>
      </w:r>
      <w:proofErr w:type="spellStart"/>
      <w:r w:rsidRPr="00024D0F">
        <w:rPr>
          <w:rFonts w:ascii="Times New Roman" w:hAnsi="Times New Roman"/>
        </w:rPr>
        <w:t>х.Кравцово</w:t>
      </w:r>
      <w:proofErr w:type="spellEnd"/>
      <w:r w:rsidRPr="00024D0F">
        <w:rPr>
          <w:rFonts w:ascii="Times New Roman" w:hAnsi="Times New Roman"/>
        </w:rPr>
        <w:t xml:space="preserve">, </w:t>
      </w:r>
      <w:proofErr w:type="spellStart"/>
      <w:r w:rsidRPr="00024D0F">
        <w:rPr>
          <w:rFonts w:ascii="Times New Roman" w:hAnsi="Times New Roman"/>
        </w:rPr>
        <w:t>с.Криница</w:t>
      </w:r>
      <w:proofErr w:type="spellEnd"/>
      <w:r w:rsidRPr="00024D0F">
        <w:rPr>
          <w:rFonts w:ascii="Times New Roman" w:hAnsi="Times New Roman"/>
        </w:rPr>
        <w:t xml:space="preserve">, </w:t>
      </w:r>
      <w:proofErr w:type="spellStart"/>
      <w:r w:rsidRPr="00024D0F">
        <w:rPr>
          <w:rFonts w:ascii="Times New Roman" w:hAnsi="Times New Roman"/>
        </w:rPr>
        <w:t>с.Радченское</w:t>
      </w:r>
      <w:proofErr w:type="spellEnd"/>
      <w:r w:rsidRPr="00024D0F">
        <w:rPr>
          <w:rFonts w:ascii="Times New Roman" w:hAnsi="Times New Roman"/>
        </w:rPr>
        <w:t xml:space="preserve"> и </w:t>
      </w:r>
      <w:proofErr w:type="spellStart"/>
      <w:r w:rsidRPr="00024D0F">
        <w:rPr>
          <w:rFonts w:ascii="Times New Roman" w:hAnsi="Times New Roman"/>
        </w:rPr>
        <w:t>с.Травкино</w:t>
      </w:r>
      <w:proofErr w:type="spellEnd"/>
      <w:r w:rsidRPr="00024D0F">
        <w:rPr>
          <w:rFonts w:ascii="Times New Roman" w:hAnsi="Times New Roman"/>
        </w:rPr>
        <w:t xml:space="preserve">. Административным центром сельского поселения является </w:t>
      </w:r>
      <w:proofErr w:type="spellStart"/>
      <w:r w:rsidRPr="00024D0F">
        <w:rPr>
          <w:rFonts w:ascii="Times New Roman" w:hAnsi="Times New Roman"/>
        </w:rPr>
        <w:t>с.Радченское</w:t>
      </w:r>
      <w:proofErr w:type="spellEnd"/>
      <w:r w:rsidRPr="00024D0F">
        <w:rPr>
          <w:rFonts w:ascii="Times New Roman" w:hAnsi="Times New Roman"/>
        </w:rPr>
        <w:t>. Общая протяжённость границы сельского поселения составляет 126,6км. Территория сельского поселения граничит: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- на северо-западе – с </w:t>
      </w:r>
      <w:proofErr w:type="spellStart"/>
      <w:r w:rsidRPr="00024D0F">
        <w:rPr>
          <w:rFonts w:ascii="Times New Roman" w:hAnsi="Times New Roman"/>
        </w:rPr>
        <w:t>Луговским</w:t>
      </w:r>
      <w:proofErr w:type="spellEnd"/>
      <w:r w:rsidRPr="00024D0F">
        <w:rPr>
          <w:rFonts w:ascii="Times New Roman" w:hAnsi="Times New Roman"/>
        </w:rPr>
        <w:t xml:space="preserve"> сельским поселением, протяжённость границы – 13585м.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- на севере – с Поповским сельским поселением, протяжённость границы составляет 12513м;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- на северо-востоке – с </w:t>
      </w:r>
      <w:proofErr w:type="spellStart"/>
      <w:r w:rsidRPr="00024D0F">
        <w:rPr>
          <w:rFonts w:ascii="Times New Roman" w:hAnsi="Times New Roman"/>
        </w:rPr>
        <w:t>Дьяченковским</w:t>
      </w:r>
      <w:proofErr w:type="spellEnd"/>
      <w:r w:rsidRPr="00024D0F">
        <w:rPr>
          <w:rFonts w:ascii="Times New Roman" w:hAnsi="Times New Roman"/>
        </w:rPr>
        <w:t xml:space="preserve"> сельским поселением, протяженность границы – 18010м;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- на востоке – </w:t>
      </w:r>
      <w:proofErr w:type="spellStart"/>
      <w:r w:rsidRPr="00024D0F">
        <w:rPr>
          <w:rFonts w:ascii="Times New Roman" w:hAnsi="Times New Roman"/>
        </w:rPr>
        <w:t>Медовским</w:t>
      </w:r>
      <w:proofErr w:type="spellEnd"/>
      <w:r w:rsidRPr="00024D0F">
        <w:rPr>
          <w:rFonts w:ascii="Times New Roman" w:hAnsi="Times New Roman"/>
        </w:rPr>
        <w:t xml:space="preserve"> сельским поселением, протяженность границы 12680м;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- на юге – Ростовской областью, протяжённость границы – 13223м, Первомайским сельским поселением, протяжённость границы – 8044м, </w:t>
      </w:r>
      <w:proofErr w:type="spellStart"/>
      <w:r w:rsidRPr="00024D0F">
        <w:rPr>
          <w:rFonts w:ascii="Times New Roman" w:hAnsi="Times New Roman"/>
        </w:rPr>
        <w:t>Липчанским</w:t>
      </w:r>
      <w:proofErr w:type="spellEnd"/>
      <w:r w:rsidRPr="00024D0F">
        <w:rPr>
          <w:rFonts w:ascii="Times New Roman" w:hAnsi="Times New Roman"/>
        </w:rPr>
        <w:t xml:space="preserve"> сельским поселением, протяжённость границы – 45587м;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- на </w:t>
      </w:r>
      <w:proofErr w:type="spellStart"/>
      <w:r w:rsidRPr="00024D0F">
        <w:rPr>
          <w:rFonts w:ascii="Times New Roman" w:hAnsi="Times New Roman"/>
        </w:rPr>
        <w:t>юго</w:t>
      </w:r>
      <w:proofErr w:type="spellEnd"/>
      <w:r w:rsidRPr="00024D0F">
        <w:rPr>
          <w:rFonts w:ascii="Times New Roman" w:hAnsi="Times New Roman"/>
        </w:rPr>
        <w:t xml:space="preserve"> - западе – с Кантемировским муниципальным районом, протяжённость границы – 2911м;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Расстояние от центра сельского поселения до районного центра – </w:t>
      </w:r>
      <w:proofErr w:type="spellStart"/>
      <w:r w:rsidRPr="00024D0F">
        <w:rPr>
          <w:rFonts w:ascii="Times New Roman" w:hAnsi="Times New Roman"/>
        </w:rPr>
        <w:t>г.Богучар</w:t>
      </w:r>
      <w:proofErr w:type="spellEnd"/>
      <w:r w:rsidRPr="00024D0F">
        <w:rPr>
          <w:rFonts w:ascii="Times New Roman" w:hAnsi="Times New Roman"/>
        </w:rPr>
        <w:t xml:space="preserve"> составляет 18</w:t>
      </w:r>
      <w:proofErr w:type="gramStart"/>
      <w:r w:rsidRPr="00024D0F">
        <w:rPr>
          <w:rFonts w:ascii="Times New Roman" w:hAnsi="Times New Roman"/>
        </w:rPr>
        <w:t>км.,</w:t>
      </w:r>
      <w:proofErr w:type="gramEnd"/>
      <w:r w:rsidRPr="00024D0F">
        <w:rPr>
          <w:rFonts w:ascii="Times New Roman" w:hAnsi="Times New Roman"/>
        </w:rPr>
        <w:t xml:space="preserve"> до областного центра – </w:t>
      </w:r>
      <w:proofErr w:type="spellStart"/>
      <w:r w:rsidRPr="00024D0F">
        <w:rPr>
          <w:rFonts w:ascii="Times New Roman" w:hAnsi="Times New Roman"/>
        </w:rPr>
        <w:t>г.Воронежа</w:t>
      </w:r>
      <w:proofErr w:type="spellEnd"/>
      <w:r w:rsidRPr="00024D0F">
        <w:rPr>
          <w:rFonts w:ascii="Times New Roman" w:hAnsi="Times New Roman"/>
        </w:rPr>
        <w:t xml:space="preserve"> 260км. 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По территории Радченского сельского поселения проходит участок федеральной автомобильной магистрали М-4 «Дон» длиною 35км. По этой трассе осуществляется сообщение с районным и областным центрами.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Разведанных и утвержденных Балансом запасов месторождений полезных ископаемых на территории поселения не зарегистрировано. </w:t>
      </w:r>
    </w:p>
    <w:p w:rsidR="00024D0F" w:rsidRPr="00024D0F" w:rsidRDefault="00024D0F" w:rsidP="00024D0F">
      <w:pPr>
        <w:ind w:firstLine="709"/>
        <w:rPr>
          <w:rFonts w:ascii="Times New Roman" w:hAnsi="Times New Roman"/>
          <w:iCs/>
          <w:kern w:val="1"/>
          <w:shd w:val="clear" w:color="auto" w:fill="FFFFFF"/>
        </w:rPr>
      </w:pPr>
      <w:r w:rsidRPr="00024D0F">
        <w:rPr>
          <w:rFonts w:ascii="Times New Roman" w:hAnsi="Times New Roman"/>
          <w:iCs/>
          <w:kern w:val="1"/>
          <w:shd w:val="clear" w:color="auto" w:fill="FFFFFF"/>
        </w:rPr>
        <w:t>Природные условия и ресурсы располагают к развитию сельского хозяйства, которое является важной для сельского поселения отраслью хозяйственной деятельности.</w:t>
      </w:r>
    </w:p>
    <w:p w:rsidR="00024D0F" w:rsidRPr="00024D0F" w:rsidRDefault="00024D0F" w:rsidP="00024D0F">
      <w:pPr>
        <w:ind w:firstLine="709"/>
        <w:rPr>
          <w:rFonts w:ascii="Times New Roman" w:hAnsi="Times New Roman"/>
          <w:iCs/>
          <w:kern w:val="1"/>
          <w:shd w:val="clear" w:color="auto" w:fill="FFFFFF"/>
        </w:rPr>
      </w:pPr>
      <w:r w:rsidRPr="00024D0F">
        <w:rPr>
          <w:rFonts w:ascii="Times New Roman" w:hAnsi="Times New Roman"/>
        </w:rPr>
        <w:t xml:space="preserve">Радченское сельское поселение в настоящем статусе образовано законом Воронежской области от </w:t>
      </w:r>
      <w:r w:rsidRPr="00024D0F">
        <w:rPr>
          <w:rFonts w:ascii="Times New Roman" w:hAnsi="Times New Roman"/>
          <w:bCs/>
        </w:rPr>
        <w:t>15.10.2004г. № 63-ОЗ</w:t>
      </w:r>
      <w:r w:rsidRPr="00024D0F">
        <w:rPr>
          <w:rFonts w:ascii="Times New Roman" w:hAnsi="Times New Roman"/>
        </w:rPr>
        <w:t xml:space="preserve"> «Об установлении границ, наделении соответствующим статусом, определении административных центров отдельных муниципальных образований Воронежской области». </w:t>
      </w:r>
      <w:r w:rsidRPr="00024D0F">
        <w:rPr>
          <w:rFonts w:ascii="Times New Roman" w:hAnsi="Times New Roman"/>
          <w:iCs/>
          <w:kern w:val="1"/>
          <w:shd w:val="clear" w:color="auto" w:fill="FFFFFF"/>
        </w:rPr>
        <w:t xml:space="preserve">Этим же законом устанавливаются и границы сельского поселения. </w:t>
      </w:r>
    </w:p>
    <w:p w:rsidR="00024D0F" w:rsidRPr="00024D0F" w:rsidRDefault="00024D0F" w:rsidP="00024D0F">
      <w:pPr>
        <w:ind w:firstLine="709"/>
        <w:rPr>
          <w:rFonts w:ascii="Times New Roman" w:hAnsi="Times New Roman"/>
          <w:iCs/>
          <w:kern w:val="1"/>
          <w:shd w:val="clear" w:color="auto" w:fill="FFFFFF"/>
        </w:rPr>
      </w:pPr>
      <w:r w:rsidRPr="00024D0F">
        <w:rPr>
          <w:rFonts w:ascii="Times New Roman" w:hAnsi="Times New Roman"/>
          <w:iCs/>
          <w:kern w:val="1"/>
          <w:shd w:val="clear" w:color="auto" w:fill="FFFFFF"/>
        </w:rPr>
        <w:t xml:space="preserve">Общая численность населения в границах сельского поселения по данным на 01.01.2009г. составила 2433чел. Площадь сельского поселения составляет 27,8 </w:t>
      </w:r>
      <w:proofErr w:type="spellStart"/>
      <w:r w:rsidRPr="00024D0F">
        <w:rPr>
          <w:rFonts w:ascii="Times New Roman" w:hAnsi="Times New Roman"/>
          <w:iCs/>
          <w:kern w:val="1"/>
          <w:shd w:val="clear" w:color="auto" w:fill="FFFFFF"/>
        </w:rPr>
        <w:t>тыс.га</w:t>
      </w:r>
      <w:proofErr w:type="spellEnd"/>
      <w:r w:rsidRPr="00024D0F">
        <w:rPr>
          <w:rFonts w:ascii="Times New Roman" w:hAnsi="Times New Roman"/>
          <w:iCs/>
          <w:kern w:val="1"/>
          <w:shd w:val="clear" w:color="auto" w:fill="FFFFFF"/>
        </w:rPr>
        <w:t>.</w:t>
      </w:r>
    </w:p>
    <w:p w:rsidR="00024D0F" w:rsidRPr="00024D0F" w:rsidRDefault="00024D0F" w:rsidP="00024D0F">
      <w:pPr>
        <w:ind w:firstLine="709"/>
        <w:rPr>
          <w:rFonts w:ascii="Times New Roman" w:hAnsi="Times New Roman"/>
          <w:iCs/>
          <w:kern w:val="1"/>
          <w:shd w:val="clear" w:color="auto" w:fill="FFFFFF"/>
        </w:rPr>
      </w:pPr>
      <w:r w:rsidRPr="00024D0F">
        <w:rPr>
          <w:rFonts w:ascii="Times New Roman" w:hAnsi="Times New Roman"/>
          <w:iCs/>
          <w:kern w:val="1"/>
          <w:shd w:val="clear" w:color="auto" w:fill="FFFFFF"/>
        </w:rPr>
        <w:t xml:space="preserve">В разрезе сельских поселений </w:t>
      </w:r>
      <w:proofErr w:type="spellStart"/>
      <w:r w:rsidRPr="00024D0F">
        <w:rPr>
          <w:rFonts w:ascii="Times New Roman" w:hAnsi="Times New Roman"/>
          <w:iCs/>
          <w:kern w:val="1"/>
          <w:shd w:val="clear" w:color="auto" w:fill="FFFFFF"/>
        </w:rPr>
        <w:t>Богучарского</w:t>
      </w:r>
      <w:proofErr w:type="spellEnd"/>
      <w:r w:rsidRPr="00024D0F">
        <w:rPr>
          <w:rFonts w:ascii="Times New Roman" w:hAnsi="Times New Roman"/>
          <w:iCs/>
          <w:kern w:val="1"/>
          <w:shd w:val="clear" w:color="auto" w:fill="FFFFFF"/>
        </w:rPr>
        <w:t xml:space="preserve"> муниципального района Радченское сельское поселение относится к средним по численности населения. Средняя по району численность населения сельского поселения приблизительно равняется 2,0тыс. чел., что несколько ниже чем, в Радченском сельском поселении. По численности постоянного населения оно занимает 5-е место в районе. </w:t>
      </w:r>
    </w:p>
    <w:p w:rsidR="00024D0F" w:rsidRPr="00024D0F" w:rsidRDefault="00024D0F" w:rsidP="00024D0F">
      <w:pPr>
        <w:ind w:firstLine="709"/>
        <w:rPr>
          <w:rFonts w:ascii="Times New Roman" w:hAnsi="Times New Roman"/>
          <w:iCs/>
          <w:kern w:val="1"/>
          <w:shd w:val="clear" w:color="auto" w:fill="FFFFFF"/>
        </w:rPr>
      </w:pPr>
    </w:p>
    <w:p w:rsidR="00024D0F" w:rsidRPr="00024D0F" w:rsidRDefault="00024D0F" w:rsidP="00024D0F">
      <w:pPr>
        <w:ind w:firstLine="709"/>
        <w:rPr>
          <w:rFonts w:ascii="Times New Roman" w:hAnsi="Times New Roman"/>
          <w:shd w:val="clear" w:color="auto" w:fill="FFFFFF"/>
        </w:rPr>
      </w:pPr>
      <w:r w:rsidRPr="00024D0F">
        <w:rPr>
          <w:rFonts w:ascii="Times New Roman" w:hAnsi="Times New Roman"/>
          <w:shd w:val="clear" w:color="auto" w:fill="FFFFFF"/>
        </w:rPr>
        <w:t xml:space="preserve">Карта </w:t>
      </w:r>
      <w:proofErr w:type="spellStart"/>
      <w:r w:rsidRPr="00024D0F">
        <w:rPr>
          <w:rFonts w:ascii="Times New Roman" w:hAnsi="Times New Roman"/>
          <w:shd w:val="clear" w:color="auto" w:fill="FFFFFF"/>
        </w:rPr>
        <w:t>Богучарского</w:t>
      </w:r>
      <w:proofErr w:type="spellEnd"/>
      <w:r w:rsidRPr="00024D0F">
        <w:rPr>
          <w:rFonts w:ascii="Times New Roman" w:hAnsi="Times New Roman"/>
          <w:shd w:val="clear" w:color="auto" w:fill="FFFFFF"/>
        </w:rPr>
        <w:t xml:space="preserve"> муниципального района</w:t>
      </w:r>
    </w:p>
    <w:p w:rsidR="00024D0F" w:rsidRPr="00024D0F" w:rsidRDefault="00024D0F" w:rsidP="00024D0F">
      <w:pPr>
        <w:ind w:firstLine="709"/>
        <w:rPr>
          <w:rFonts w:ascii="Times New Roman" w:hAnsi="Times New Roman"/>
          <w:shd w:val="clear" w:color="auto" w:fill="FFFFFF"/>
        </w:rPr>
      </w:pPr>
    </w:p>
    <w:p w:rsidR="00024D0F" w:rsidRPr="00024D0F" w:rsidRDefault="00024D0F" w:rsidP="00024D0F">
      <w:pPr>
        <w:ind w:firstLine="709"/>
        <w:rPr>
          <w:rFonts w:ascii="Times New Roman" w:hAnsi="Times New Roman"/>
          <w:noProof/>
        </w:rPr>
      </w:pPr>
      <w:r w:rsidRPr="00024D0F">
        <w:rPr>
          <w:rFonts w:ascii="Times New Roman" w:hAnsi="Times New Roman"/>
          <w:noProof/>
        </w:rPr>
        <w:lastRenderedPageBreak/>
        <w:drawing>
          <wp:inline distT="0" distB="0" distL="0" distR="0">
            <wp:extent cx="3371850" cy="3086100"/>
            <wp:effectExtent l="0" t="0" r="0" b="0"/>
            <wp:docPr id="2" name="Рисунок 2" descr="-Богуча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-Богучарс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D0F" w:rsidRPr="00024D0F" w:rsidRDefault="00024D0F" w:rsidP="00024D0F">
      <w:pPr>
        <w:ind w:firstLine="709"/>
        <w:rPr>
          <w:rFonts w:ascii="Times New Roman" w:hAnsi="Times New Roman"/>
          <w:noProof/>
        </w:rPr>
      </w:pPr>
    </w:p>
    <w:p w:rsidR="00024D0F" w:rsidRPr="00024D0F" w:rsidRDefault="00024D0F" w:rsidP="00024D0F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024D0F">
        <w:rPr>
          <w:rFonts w:ascii="Times New Roman" w:hAnsi="Times New Roman"/>
          <w:shd w:val="clear" w:color="auto" w:fill="FFFFFF"/>
        </w:rPr>
        <w:t>- 11 – Радченское сельское поселение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Радченское сельское поселение является зоной интенсивного развития сельхозпроизводства.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Территория Радченского сельского поселения </w:t>
      </w:r>
      <w:proofErr w:type="spellStart"/>
      <w:r w:rsidRPr="00024D0F">
        <w:rPr>
          <w:rFonts w:ascii="Times New Roman" w:hAnsi="Times New Roman"/>
        </w:rPr>
        <w:t>Богучарского</w:t>
      </w:r>
      <w:proofErr w:type="spellEnd"/>
      <w:r w:rsidRPr="00024D0F">
        <w:rPr>
          <w:rFonts w:ascii="Times New Roman" w:hAnsi="Times New Roman"/>
        </w:rPr>
        <w:t xml:space="preserve"> муниципального района расположена в юго-западной части района и относится к Юго-западной почвенно-климатической </w:t>
      </w:r>
      <w:proofErr w:type="spellStart"/>
      <w:r w:rsidRPr="00024D0F">
        <w:rPr>
          <w:rFonts w:ascii="Times New Roman" w:hAnsi="Times New Roman"/>
        </w:rPr>
        <w:t>микрозоне</w:t>
      </w:r>
      <w:proofErr w:type="spellEnd"/>
      <w:r w:rsidRPr="00024D0F">
        <w:rPr>
          <w:rFonts w:ascii="Times New Roman" w:hAnsi="Times New Roman"/>
        </w:rPr>
        <w:t xml:space="preserve"> специализации сельского хозяйства Воронежской области (зерново-свекловодческая, скотоводческо-свиноводческая с развитым производством подсолнечника).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Сельскохозяйственное производство в Радченском сельском поселении – основной потенциал экономического роста, стабильного обеспечения занятости населения.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Территория Радченского сельского поселения составляет 27,8 </w:t>
      </w:r>
      <w:proofErr w:type="spellStart"/>
      <w:r w:rsidRPr="00024D0F">
        <w:rPr>
          <w:rFonts w:ascii="Times New Roman" w:hAnsi="Times New Roman"/>
        </w:rPr>
        <w:t>тыс.га</w:t>
      </w:r>
      <w:proofErr w:type="spellEnd"/>
      <w:r w:rsidRPr="00024D0F">
        <w:rPr>
          <w:rFonts w:ascii="Times New Roman" w:hAnsi="Times New Roman"/>
        </w:rPr>
        <w:t xml:space="preserve"> или 12,8% </w:t>
      </w:r>
      <w:proofErr w:type="spellStart"/>
      <w:r w:rsidRPr="00024D0F">
        <w:rPr>
          <w:rFonts w:ascii="Times New Roman" w:hAnsi="Times New Roman"/>
        </w:rPr>
        <w:t>Богучарского</w:t>
      </w:r>
      <w:proofErr w:type="spellEnd"/>
      <w:r w:rsidRPr="00024D0F">
        <w:rPr>
          <w:rFonts w:ascii="Times New Roman" w:hAnsi="Times New Roman"/>
        </w:rPr>
        <w:t xml:space="preserve"> района. По степени сельскохозяйственной освоенности территория поселения является хорошо освоенной – сельхозугодия составляют – 84,5%. </w:t>
      </w:r>
      <w:proofErr w:type="spellStart"/>
      <w:r w:rsidRPr="00024D0F">
        <w:rPr>
          <w:rFonts w:ascii="Times New Roman" w:hAnsi="Times New Roman"/>
        </w:rPr>
        <w:t>Распаханность</w:t>
      </w:r>
      <w:proofErr w:type="spellEnd"/>
      <w:r w:rsidRPr="00024D0F">
        <w:rPr>
          <w:rFonts w:ascii="Times New Roman" w:hAnsi="Times New Roman"/>
        </w:rPr>
        <w:t xml:space="preserve"> сельхозугодий – 65%. Земли сельскохозяйственного назначения составляют – 85% территории поселения.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Основной стратегический ресурс поселения – это земельные ресурсы: 23,5 </w:t>
      </w:r>
      <w:proofErr w:type="spellStart"/>
      <w:r w:rsidRPr="00024D0F">
        <w:rPr>
          <w:rFonts w:ascii="Times New Roman" w:hAnsi="Times New Roman"/>
        </w:rPr>
        <w:t>тыс.га</w:t>
      </w:r>
      <w:proofErr w:type="spellEnd"/>
      <w:r w:rsidRPr="00024D0F">
        <w:rPr>
          <w:rFonts w:ascii="Times New Roman" w:hAnsi="Times New Roman"/>
        </w:rPr>
        <w:t xml:space="preserve"> сельхозугодий, в </w:t>
      </w:r>
      <w:proofErr w:type="spellStart"/>
      <w:r w:rsidRPr="00024D0F">
        <w:rPr>
          <w:rFonts w:ascii="Times New Roman" w:hAnsi="Times New Roman"/>
        </w:rPr>
        <w:t>т.ч</w:t>
      </w:r>
      <w:proofErr w:type="spellEnd"/>
      <w:r w:rsidRPr="00024D0F">
        <w:rPr>
          <w:rFonts w:ascii="Times New Roman" w:hAnsi="Times New Roman"/>
        </w:rPr>
        <w:t xml:space="preserve">. </w:t>
      </w:r>
      <w:proofErr w:type="gramStart"/>
      <w:r w:rsidRPr="00024D0F">
        <w:rPr>
          <w:rFonts w:ascii="Times New Roman" w:hAnsi="Times New Roman"/>
        </w:rPr>
        <w:t>15,3тыс.га</w:t>
      </w:r>
      <w:proofErr w:type="gramEnd"/>
      <w:r w:rsidRPr="00024D0F">
        <w:rPr>
          <w:rFonts w:ascii="Times New Roman" w:hAnsi="Times New Roman"/>
        </w:rPr>
        <w:t xml:space="preserve"> пашни на высокоплодородных чернозёмах.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В границах сельского поселения сельхозпроизводством занимаются сельскохозяйственные организации (СХА «Криница», ООО МТС «Возрождение», ООО «Колос»), крестьянские (фермерские) хозяйства и хозяйства населения.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В общем объёме продукции сельского хозяйства сельхозпредприятия производят 64% продукции, крестьянские (фермерские) хозяйства – около 13%, хозяйства населения - 23%.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Самое крупное сельхозпредприятие СХА «Криница», общей площадью – 5,2 </w:t>
      </w:r>
      <w:proofErr w:type="spellStart"/>
      <w:r w:rsidRPr="00024D0F">
        <w:rPr>
          <w:rFonts w:ascii="Times New Roman" w:hAnsi="Times New Roman"/>
        </w:rPr>
        <w:t>тыс.га</w:t>
      </w:r>
      <w:proofErr w:type="spellEnd"/>
      <w:r w:rsidRPr="00024D0F">
        <w:rPr>
          <w:rFonts w:ascii="Times New Roman" w:hAnsi="Times New Roman"/>
        </w:rPr>
        <w:t xml:space="preserve">, ООО «Колос» - </w:t>
      </w:r>
      <w:proofErr w:type="gramStart"/>
      <w:r w:rsidRPr="00024D0F">
        <w:rPr>
          <w:rFonts w:ascii="Times New Roman" w:hAnsi="Times New Roman"/>
        </w:rPr>
        <w:t>2,7тыс.га</w:t>
      </w:r>
      <w:proofErr w:type="gramEnd"/>
      <w:r w:rsidRPr="00024D0F">
        <w:rPr>
          <w:rFonts w:ascii="Times New Roman" w:hAnsi="Times New Roman"/>
        </w:rPr>
        <w:t xml:space="preserve">, ООО «Возрождение» - 2,1тыс.га. Посевная площадь используется под зерновые и зернобобовые культуры, технические культуры (подсолнечник и сахарная свёкла), кормовые культуры. Поголовья крупного рогатого скота, свиней в настоящее время в </w:t>
      </w:r>
      <w:proofErr w:type="spellStart"/>
      <w:r w:rsidRPr="00024D0F">
        <w:rPr>
          <w:rFonts w:ascii="Times New Roman" w:hAnsi="Times New Roman"/>
        </w:rPr>
        <w:t>сельхозорганизациях</w:t>
      </w:r>
      <w:proofErr w:type="spellEnd"/>
      <w:r w:rsidRPr="00024D0F">
        <w:rPr>
          <w:rFonts w:ascii="Times New Roman" w:hAnsi="Times New Roman"/>
        </w:rPr>
        <w:t xml:space="preserve"> не содержится, специализация животноводства была: скотоводство, свиноводство.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Природно-климатические условия территории Радченского поселения, как и всей территории </w:t>
      </w:r>
      <w:proofErr w:type="spellStart"/>
      <w:r w:rsidRPr="00024D0F">
        <w:rPr>
          <w:rFonts w:ascii="Times New Roman" w:hAnsi="Times New Roman"/>
        </w:rPr>
        <w:t>Богучарского</w:t>
      </w:r>
      <w:proofErr w:type="spellEnd"/>
      <w:r w:rsidRPr="00024D0F">
        <w:rPr>
          <w:rFonts w:ascii="Times New Roman" w:hAnsi="Times New Roman"/>
        </w:rPr>
        <w:t xml:space="preserve"> района, благоприятны для развития сельского хозяйства. Почвы представлены в основном черноземами обыкновенными южными. </w:t>
      </w:r>
      <w:proofErr w:type="gramStart"/>
      <w:r w:rsidRPr="00024D0F">
        <w:rPr>
          <w:rFonts w:ascii="Times New Roman" w:hAnsi="Times New Roman"/>
        </w:rPr>
        <w:t xml:space="preserve">Однако по кадастровой </w:t>
      </w:r>
      <w:r w:rsidRPr="00024D0F">
        <w:rPr>
          <w:rFonts w:ascii="Times New Roman" w:hAnsi="Times New Roman"/>
        </w:rPr>
        <w:lastRenderedPageBreak/>
        <w:t>оценке</w:t>
      </w:r>
      <w:proofErr w:type="gramEnd"/>
      <w:r w:rsidRPr="00024D0F">
        <w:rPr>
          <w:rFonts w:ascii="Times New Roman" w:hAnsi="Times New Roman"/>
        </w:rPr>
        <w:t xml:space="preserve"> сельхозугодия поселения относятся к землям с кадастровой оценкой ниже средней областной.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Современный уровень развития сферы социально-культурного обслуживания в Радченском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населения. Имеют место диспропорции в состоянии и темпах роста отдельных её отраслей, выражающиеся в отставании здравоохранения, предприятий общественного питания, бытового обслуживания.</w:t>
      </w:r>
    </w:p>
    <w:p w:rsidR="00024D0F" w:rsidRPr="00024D0F" w:rsidRDefault="00024D0F" w:rsidP="00024D0F">
      <w:pPr>
        <w:ind w:firstLine="709"/>
        <w:rPr>
          <w:rFonts w:ascii="Times New Roman" w:hAnsi="Times New Roman"/>
          <w:highlight w:val="magenta"/>
        </w:rPr>
      </w:pPr>
      <w:r w:rsidRPr="00024D0F">
        <w:rPr>
          <w:rFonts w:ascii="Times New Roman" w:hAnsi="Times New Roman"/>
        </w:rPr>
        <w:t xml:space="preserve">Правовым актом территориального планирования муниципального уровня является генеральный план. Генеральный план Радченского сельского поселения </w:t>
      </w:r>
      <w:proofErr w:type="spellStart"/>
      <w:r w:rsidRPr="00024D0F">
        <w:rPr>
          <w:rFonts w:ascii="Times New Roman" w:hAnsi="Times New Roman"/>
        </w:rPr>
        <w:t>Богучарского</w:t>
      </w:r>
      <w:proofErr w:type="spellEnd"/>
      <w:r w:rsidRPr="00024D0F">
        <w:rPr>
          <w:rFonts w:ascii="Times New Roman" w:hAnsi="Times New Roman"/>
        </w:rPr>
        <w:t xml:space="preserve"> муниципального района утвержден решением Совета народных депутатов Радченского сельского поселения </w:t>
      </w:r>
      <w:proofErr w:type="spellStart"/>
      <w:r w:rsidRPr="00024D0F">
        <w:rPr>
          <w:rFonts w:ascii="Times New Roman" w:hAnsi="Times New Roman"/>
        </w:rPr>
        <w:t>Богучарского</w:t>
      </w:r>
      <w:proofErr w:type="spellEnd"/>
      <w:r w:rsidRPr="00024D0F">
        <w:rPr>
          <w:rFonts w:ascii="Times New Roman" w:hAnsi="Times New Roman"/>
        </w:rPr>
        <w:t xml:space="preserve"> муниципального района от 07 ноября 2012 года № 116, согласно которому установлены и утверждены: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- территориальная организация и планировочная структура территории поселения;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- функциональное зонирование территории поселения;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- границы зон планируемого размещения объектов капитального строительства муниципального уровня.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На основании генерального плана Радченского сельского поселения </w:t>
      </w:r>
      <w:proofErr w:type="spellStart"/>
      <w:r w:rsidRPr="00024D0F">
        <w:rPr>
          <w:rFonts w:ascii="Times New Roman" w:hAnsi="Times New Roman"/>
        </w:rPr>
        <w:t>Богучарского</w:t>
      </w:r>
      <w:proofErr w:type="spellEnd"/>
      <w:r w:rsidRPr="00024D0F">
        <w:rPr>
          <w:rFonts w:ascii="Times New Roman" w:hAnsi="Times New Roman"/>
        </w:rPr>
        <w:t xml:space="preserve"> муниципального района юридически обоснованно осуществляются последующие этапы градостроительной деятельности на территории поселения: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- решением Совета народных депутатов Радченского сельского поселения </w:t>
      </w:r>
      <w:proofErr w:type="spellStart"/>
      <w:r w:rsidRPr="00024D0F">
        <w:rPr>
          <w:rFonts w:ascii="Times New Roman" w:hAnsi="Times New Roman"/>
        </w:rPr>
        <w:t>Богучарского</w:t>
      </w:r>
      <w:proofErr w:type="spellEnd"/>
      <w:r w:rsidRPr="00024D0F">
        <w:rPr>
          <w:rFonts w:ascii="Times New Roman" w:hAnsi="Times New Roman"/>
        </w:rPr>
        <w:t xml:space="preserve"> муниципального района от 07 ноября 2012 года № 117 утверждены правила землепользования и застройки Радченского сельского поселения </w:t>
      </w:r>
      <w:proofErr w:type="spellStart"/>
      <w:r w:rsidRPr="00024D0F">
        <w:rPr>
          <w:rFonts w:ascii="Times New Roman" w:hAnsi="Times New Roman"/>
        </w:rPr>
        <w:t>Богучарского</w:t>
      </w:r>
      <w:proofErr w:type="spellEnd"/>
      <w:r w:rsidRPr="00024D0F">
        <w:rPr>
          <w:rFonts w:ascii="Times New Roman" w:hAnsi="Times New Roman"/>
        </w:rPr>
        <w:t xml:space="preserve"> муниципального района;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eastAsia="Calibri" w:hAnsi="Times New Roman"/>
        </w:rPr>
        <w:t xml:space="preserve">- постановлением администрации </w:t>
      </w:r>
      <w:r w:rsidRPr="00024D0F">
        <w:rPr>
          <w:rFonts w:ascii="Times New Roman" w:hAnsi="Times New Roman"/>
        </w:rPr>
        <w:t xml:space="preserve">Радченского сельского поселения </w:t>
      </w:r>
      <w:proofErr w:type="spellStart"/>
      <w:r w:rsidRPr="00024D0F">
        <w:rPr>
          <w:rFonts w:ascii="Times New Roman" w:hAnsi="Times New Roman"/>
        </w:rPr>
        <w:t>Богучарского</w:t>
      </w:r>
      <w:proofErr w:type="spellEnd"/>
      <w:r w:rsidRPr="00024D0F">
        <w:rPr>
          <w:rFonts w:ascii="Times New Roman" w:hAnsi="Times New Roman"/>
        </w:rPr>
        <w:t xml:space="preserve"> муниципального района</w:t>
      </w:r>
      <w:r w:rsidRPr="00024D0F">
        <w:rPr>
          <w:rFonts w:ascii="Times New Roman" w:eastAsia="Calibri" w:hAnsi="Times New Roman"/>
        </w:rPr>
        <w:t xml:space="preserve"> от 04 декабря 2013 года № 119 утверждены схемы теплоснабжения </w:t>
      </w:r>
      <w:r w:rsidRPr="00024D0F">
        <w:rPr>
          <w:rFonts w:ascii="Times New Roman" w:hAnsi="Times New Roman"/>
        </w:rPr>
        <w:t xml:space="preserve">Радченского сельского поселения </w:t>
      </w:r>
      <w:proofErr w:type="spellStart"/>
      <w:r w:rsidRPr="00024D0F">
        <w:rPr>
          <w:rFonts w:ascii="Times New Roman" w:hAnsi="Times New Roman"/>
        </w:rPr>
        <w:t>Богучарского</w:t>
      </w:r>
      <w:proofErr w:type="spellEnd"/>
      <w:r w:rsidRPr="00024D0F">
        <w:rPr>
          <w:rFonts w:ascii="Times New Roman" w:hAnsi="Times New Roman"/>
        </w:rPr>
        <w:t xml:space="preserve"> муниципального района</w:t>
      </w:r>
    </w:p>
    <w:p w:rsidR="00024D0F" w:rsidRPr="00024D0F" w:rsidRDefault="00024D0F" w:rsidP="00024D0F">
      <w:pPr>
        <w:ind w:firstLine="709"/>
        <w:rPr>
          <w:rFonts w:ascii="Times New Roman" w:eastAsia="Calibri" w:hAnsi="Times New Roman"/>
        </w:rPr>
      </w:pPr>
      <w:r w:rsidRPr="00024D0F">
        <w:rPr>
          <w:rFonts w:ascii="Times New Roman" w:eastAsia="Calibri" w:hAnsi="Times New Roman"/>
        </w:rPr>
        <w:t xml:space="preserve"> - решением Совета народных депутатов </w:t>
      </w:r>
      <w:r w:rsidRPr="00024D0F">
        <w:rPr>
          <w:rFonts w:ascii="Times New Roman" w:hAnsi="Times New Roman"/>
        </w:rPr>
        <w:t xml:space="preserve">Радченского сельского поселения </w:t>
      </w:r>
      <w:proofErr w:type="spellStart"/>
      <w:r w:rsidRPr="00024D0F">
        <w:rPr>
          <w:rFonts w:ascii="Times New Roman" w:hAnsi="Times New Roman"/>
        </w:rPr>
        <w:t>Богучарского</w:t>
      </w:r>
      <w:proofErr w:type="spellEnd"/>
      <w:r w:rsidRPr="00024D0F">
        <w:rPr>
          <w:rFonts w:ascii="Times New Roman" w:hAnsi="Times New Roman"/>
        </w:rPr>
        <w:t xml:space="preserve"> муниципального района</w:t>
      </w:r>
      <w:r w:rsidRPr="00024D0F">
        <w:rPr>
          <w:rFonts w:ascii="Times New Roman" w:eastAsia="Calibri" w:hAnsi="Times New Roman"/>
        </w:rPr>
        <w:t xml:space="preserve"> от 23 марта 2017 года № 15 утверждены схемы водоснабжения и водоотведения </w:t>
      </w:r>
      <w:r w:rsidRPr="00024D0F">
        <w:rPr>
          <w:rFonts w:ascii="Times New Roman" w:hAnsi="Times New Roman"/>
        </w:rPr>
        <w:t xml:space="preserve">Радченского сельского поселения </w:t>
      </w:r>
      <w:proofErr w:type="spellStart"/>
      <w:r w:rsidRPr="00024D0F">
        <w:rPr>
          <w:rFonts w:ascii="Times New Roman" w:hAnsi="Times New Roman"/>
        </w:rPr>
        <w:t>Богучарского</w:t>
      </w:r>
      <w:proofErr w:type="spellEnd"/>
      <w:r w:rsidRPr="00024D0F">
        <w:rPr>
          <w:rFonts w:ascii="Times New Roman" w:hAnsi="Times New Roman"/>
        </w:rPr>
        <w:t xml:space="preserve"> муниципального района</w:t>
      </w:r>
      <w:r w:rsidRPr="00024D0F">
        <w:rPr>
          <w:rFonts w:ascii="Times New Roman" w:eastAsia="Calibri" w:hAnsi="Times New Roman"/>
        </w:rPr>
        <w:t>.</w:t>
      </w:r>
    </w:p>
    <w:p w:rsidR="00024D0F" w:rsidRPr="00024D0F" w:rsidRDefault="00024D0F" w:rsidP="00024D0F">
      <w:pPr>
        <w:ind w:firstLine="709"/>
        <w:rPr>
          <w:rFonts w:ascii="Times New Roman" w:eastAsia="Calibri" w:hAnsi="Times New Roman"/>
        </w:rPr>
      </w:pPr>
      <w:r w:rsidRPr="00024D0F">
        <w:rPr>
          <w:rFonts w:ascii="Times New Roman" w:eastAsia="Calibri" w:hAnsi="Times New Roman"/>
        </w:rPr>
        <w:t>- полномочия в сфере градостроительства переданы на уровень муниципального района.</w:t>
      </w:r>
    </w:p>
    <w:p w:rsidR="00024D0F" w:rsidRPr="00024D0F" w:rsidRDefault="00024D0F" w:rsidP="00024D0F">
      <w:pPr>
        <w:pStyle w:val="2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6" w:name="_Toc491847519"/>
      <w:r w:rsidRPr="00024D0F">
        <w:rPr>
          <w:rFonts w:ascii="Times New Roman" w:hAnsi="Times New Roman" w:cs="Times New Roman"/>
          <w:b w:val="0"/>
          <w:sz w:val="24"/>
          <w:szCs w:val="24"/>
        </w:rPr>
        <w:t xml:space="preserve">2.2 </w:t>
      </w:r>
      <w:bookmarkEnd w:id="5"/>
      <w:r w:rsidRPr="00024D0F">
        <w:rPr>
          <w:rFonts w:ascii="Times New Roman" w:hAnsi="Times New Roman" w:cs="Times New Roman"/>
          <w:b w:val="0"/>
          <w:sz w:val="24"/>
          <w:szCs w:val="24"/>
        </w:rPr>
        <w:t>Технико-экономические параметры существующих объектов социальной инфраструктуры Радченского сельского поселения, сложившийся уровень обеспеченности населения Радченского сельского поселения объектами социальной инфраструктуры</w:t>
      </w:r>
      <w:bookmarkEnd w:id="6"/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bookmarkStart w:id="7" w:name="_Toc491847520"/>
      <w:r w:rsidRPr="00024D0F">
        <w:rPr>
          <w:rFonts w:ascii="Times New Roman" w:hAnsi="Times New Roman"/>
        </w:rPr>
        <w:t>На территории Радченского сельского поселения расположен ряд объектов, относящихся к вопросам местного значения муниципального района, но без которых жизнедеятельность сельского поселения невозможна. Поэтому в рамках генерального плана сельского поселения рассматриваются и эти вопросы.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Согласно СНиПу 2.07.01-89* «Градостроительство. Планировка и застройка городских и сельских поселений», в сельских поселениях, как правило, формируется единый общественный центр, дополняемый объектами повседневного пользования в жилой застройке сельских населенных пунктов.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«Методика определения нормативной потребности субъектов Российской Федерации в объектах социальной инфраструктуры» одобренная распоряжением Правительства Российской Федерации от 19 октября </w:t>
      </w:r>
      <w:smartTag w:uri="urn:schemas-microsoft-com:office:smarttags" w:element="metricconverter">
        <w:smartTagPr>
          <w:attr w:name="ProductID" w:val="1999 г"/>
        </w:smartTagPr>
        <w:r w:rsidRPr="00024D0F">
          <w:rPr>
            <w:rFonts w:ascii="Times New Roman" w:hAnsi="Times New Roman"/>
          </w:rPr>
          <w:t>1999 г</w:t>
        </w:r>
      </w:smartTag>
      <w:r w:rsidRPr="00024D0F">
        <w:rPr>
          <w:rFonts w:ascii="Times New Roman" w:hAnsi="Times New Roman"/>
        </w:rPr>
        <w:t>. №1683 - р (далее «Методика...») относит к минимально необходимым сферам общественного обслуживания 4 вида учреждений: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- образования (образовательные учреждения, включая дошкольные);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- здравоохранения;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lastRenderedPageBreak/>
        <w:t>- культуры и искусства;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- физической культуры и спорта.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Кроме «Методики...» нормы расчета учреждений и предприятий на эти и другие сферы обслуживания даются в СНиПе 2.07.01-89* «Градостроительство. Планировка и застройка городских и сельских поселений», далее (СНиП «Градостроительство...»).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Учреждения образования</w:t>
      </w:r>
    </w:p>
    <w:p w:rsidR="00024D0F" w:rsidRPr="00024D0F" w:rsidRDefault="00024D0F" w:rsidP="00024D0F">
      <w:pPr>
        <w:pStyle w:val="aff9"/>
        <w:spacing w:after="0"/>
        <w:ind w:firstLine="709"/>
        <w:rPr>
          <w:rFonts w:ascii="Times New Roman" w:hAnsi="Times New Roman"/>
          <w:szCs w:val="24"/>
        </w:rPr>
      </w:pPr>
      <w:r w:rsidRPr="00024D0F">
        <w:rPr>
          <w:rFonts w:ascii="Times New Roman" w:hAnsi="Times New Roman"/>
          <w:szCs w:val="24"/>
        </w:rPr>
        <w:t xml:space="preserve">Учреждения образования, расположенные на территории Радченского сельского поселения, относятся к объектам районного значения и находятся в ведении </w:t>
      </w:r>
      <w:proofErr w:type="spellStart"/>
      <w:r w:rsidRPr="00024D0F">
        <w:rPr>
          <w:rFonts w:ascii="Times New Roman" w:hAnsi="Times New Roman"/>
          <w:szCs w:val="24"/>
        </w:rPr>
        <w:t>Богучарского</w:t>
      </w:r>
      <w:proofErr w:type="spellEnd"/>
      <w:r w:rsidRPr="00024D0F">
        <w:rPr>
          <w:rFonts w:ascii="Times New Roman" w:hAnsi="Times New Roman"/>
          <w:szCs w:val="24"/>
        </w:rPr>
        <w:t xml:space="preserve"> муниципального района Воронежской области.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Система образования Радченского сельского поселения представлена дошкольным образовательным учреждением и тремя учреждениями общего образования.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Дошкольные образовательные учреждения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На территории Радченского сельского поселения расположено одно дошкольное образовательное учреждение – детский сад в Радченское. Фактическая ёмкость детского сада составляет 60чел. Численность педагогов дошкольного учреждения составляет 5чел.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Общеобразовательные школы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На территории Радченского сельского поселения функционирует 3 учреждения общего образования: СОШ в </w:t>
      </w:r>
      <w:proofErr w:type="spellStart"/>
      <w:r w:rsidRPr="00024D0F">
        <w:rPr>
          <w:rFonts w:ascii="Times New Roman" w:hAnsi="Times New Roman"/>
        </w:rPr>
        <w:t>с.Радченское</w:t>
      </w:r>
      <w:proofErr w:type="spellEnd"/>
      <w:r w:rsidRPr="00024D0F">
        <w:rPr>
          <w:rFonts w:ascii="Times New Roman" w:hAnsi="Times New Roman"/>
        </w:rPr>
        <w:t xml:space="preserve">, ООШ в </w:t>
      </w:r>
      <w:proofErr w:type="spellStart"/>
      <w:r w:rsidRPr="00024D0F">
        <w:rPr>
          <w:rFonts w:ascii="Times New Roman" w:hAnsi="Times New Roman"/>
        </w:rPr>
        <w:t>с.Травкино</w:t>
      </w:r>
      <w:proofErr w:type="spellEnd"/>
      <w:r w:rsidRPr="00024D0F">
        <w:rPr>
          <w:rFonts w:ascii="Times New Roman" w:hAnsi="Times New Roman"/>
        </w:rPr>
        <w:t xml:space="preserve"> и ООШ в </w:t>
      </w:r>
      <w:proofErr w:type="spellStart"/>
      <w:r w:rsidRPr="00024D0F">
        <w:rPr>
          <w:rFonts w:ascii="Times New Roman" w:hAnsi="Times New Roman"/>
        </w:rPr>
        <w:t>с.Криница</w:t>
      </w:r>
      <w:proofErr w:type="spellEnd"/>
      <w:r w:rsidRPr="00024D0F">
        <w:rPr>
          <w:rFonts w:ascii="Times New Roman" w:hAnsi="Times New Roman"/>
        </w:rPr>
        <w:t>. Общая фактическая ёмкость школ составляет 237мест. В первую смену занимается 100% учащихся. Общая численность преподавательского состава составляет 47чел.</w:t>
      </w:r>
    </w:p>
    <w:p w:rsidR="00024D0F" w:rsidRPr="00024D0F" w:rsidRDefault="00024D0F" w:rsidP="00024D0F">
      <w:pPr>
        <w:ind w:firstLine="709"/>
        <w:rPr>
          <w:rFonts w:ascii="Times New Roman" w:hAnsi="Times New Roman"/>
          <w:bCs/>
          <w:iCs/>
          <w:kern w:val="1"/>
          <w:lang w:eastAsia="ar-SA"/>
        </w:rPr>
      </w:pPr>
      <w:r w:rsidRPr="00024D0F">
        <w:rPr>
          <w:rFonts w:ascii="Times New Roman" w:hAnsi="Times New Roman"/>
          <w:bCs/>
          <w:iCs/>
          <w:kern w:val="1"/>
          <w:lang w:eastAsia="ar-SA"/>
        </w:rPr>
        <w:t>Учреждения здравоохранения</w:t>
      </w:r>
    </w:p>
    <w:p w:rsidR="00024D0F" w:rsidRPr="00024D0F" w:rsidRDefault="00024D0F" w:rsidP="00024D0F">
      <w:pPr>
        <w:pStyle w:val="aff9"/>
        <w:spacing w:after="0"/>
        <w:ind w:firstLine="709"/>
        <w:rPr>
          <w:rFonts w:ascii="Times New Roman" w:hAnsi="Times New Roman"/>
          <w:szCs w:val="24"/>
        </w:rPr>
      </w:pPr>
      <w:r w:rsidRPr="00024D0F">
        <w:rPr>
          <w:rFonts w:ascii="Times New Roman" w:hAnsi="Times New Roman"/>
          <w:szCs w:val="24"/>
        </w:rPr>
        <w:t xml:space="preserve">Учреждения здравоохранения относятся к объектам областного значения и находятся в ведении </w:t>
      </w:r>
      <w:proofErr w:type="spellStart"/>
      <w:r w:rsidRPr="00024D0F">
        <w:rPr>
          <w:rFonts w:ascii="Times New Roman" w:hAnsi="Times New Roman"/>
          <w:szCs w:val="24"/>
        </w:rPr>
        <w:t>Богучарского</w:t>
      </w:r>
      <w:proofErr w:type="spellEnd"/>
      <w:r w:rsidRPr="00024D0F">
        <w:rPr>
          <w:rFonts w:ascii="Times New Roman" w:hAnsi="Times New Roman"/>
          <w:szCs w:val="24"/>
        </w:rPr>
        <w:t xml:space="preserve"> муниципального района Воронежской области.</w:t>
      </w:r>
    </w:p>
    <w:p w:rsidR="00024D0F" w:rsidRPr="00024D0F" w:rsidRDefault="00024D0F" w:rsidP="00024D0F">
      <w:pPr>
        <w:ind w:firstLine="709"/>
        <w:rPr>
          <w:rFonts w:ascii="Times New Roman" w:hAnsi="Times New Roman"/>
          <w:kern w:val="1"/>
          <w:lang w:eastAsia="ar-SA"/>
        </w:rPr>
      </w:pPr>
      <w:r w:rsidRPr="00024D0F">
        <w:rPr>
          <w:rFonts w:ascii="Times New Roman" w:hAnsi="Times New Roman"/>
          <w:kern w:val="1"/>
          <w:lang w:eastAsia="ar-SA"/>
        </w:rPr>
        <w:t xml:space="preserve">К основным необходимым населению, нормируемым учреждениям здравоохранения относятся врачебные амбулатории (повседневный уровень) и больницы (периодический уровень). </w:t>
      </w:r>
      <w:proofErr w:type="gramStart"/>
      <w:r w:rsidRPr="00024D0F">
        <w:rPr>
          <w:rFonts w:ascii="Times New Roman" w:hAnsi="Times New Roman"/>
          <w:kern w:val="1"/>
          <w:lang w:eastAsia="ar-SA"/>
        </w:rPr>
        <w:t>Кроме того</w:t>
      </w:r>
      <w:proofErr w:type="gramEnd"/>
      <w:r w:rsidRPr="00024D0F">
        <w:rPr>
          <w:rFonts w:ascii="Times New Roman" w:hAnsi="Times New Roman"/>
          <w:kern w:val="1"/>
          <w:lang w:eastAsia="ar-SA"/>
        </w:rPr>
        <w:t xml:space="preserve"> в структуре учреждений первого уровня обслуживания могут быть аптечные пункты и фельдшерско-акушерские пункты (ФАП), которые должны заменять врачебные амбулатории в тех районах, где их нет.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На территории Радченского сельского поселения расположена </w:t>
      </w:r>
      <w:proofErr w:type="spellStart"/>
      <w:r w:rsidRPr="00024D0F">
        <w:rPr>
          <w:rFonts w:ascii="Times New Roman" w:hAnsi="Times New Roman"/>
        </w:rPr>
        <w:t>Радченская</w:t>
      </w:r>
      <w:proofErr w:type="spellEnd"/>
      <w:r w:rsidRPr="00024D0F">
        <w:rPr>
          <w:rFonts w:ascii="Times New Roman" w:hAnsi="Times New Roman"/>
        </w:rPr>
        <w:t xml:space="preserve"> участковая больница и 3 </w:t>
      </w:r>
      <w:proofErr w:type="spellStart"/>
      <w:r w:rsidRPr="00024D0F">
        <w:rPr>
          <w:rFonts w:ascii="Times New Roman" w:hAnsi="Times New Roman"/>
        </w:rPr>
        <w:t>ФАПа</w:t>
      </w:r>
      <w:proofErr w:type="spellEnd"/>
      <w:r w:rsidRPr="00024D0F">
        <w:rPr>
          <w:rFonts w:ascii="Times New Roman" w:hAnsi="Times New Roman"/>
        </w:rPr>
        <w:t xml:space="preserve"> – в </w:t>
      </w:r>
      <w:proofErr w:type="spellStart"/>
      <w:r w:rsidRPr="00024D0F">
        <w:rPr>
          <w:rFonts w:ascii="Times New Roman" w:hAnsi="Times New Roman"/>
        </w:rPr>
        <w:t>х.Кравцово</w:t>
      </w:r>
      <w:proofErr w:type="spellEnd"/>
      <w:r w:rsidRPr="00024D0F">
        <w:rPr>
          <w:rFonts w:ascii="Times New Roman" w:hAnsi="Times New Roman"/>
        </w:rPr>
        <w:t xml:space="preserve"> </w:t>
      </w:r>
      <w:proofErr w:type="spellStart"/>
      <w:r w:rsidRPr="00024D0F">
        <w:rPr>
          <w:rFonts w:ascii="Times New Roman" w:hAnsi="Times New Roman"/>
        </w:rPr>
        <w:t>с.Криница</w:t>
      </w:r>
      <w:proofErr w:type="spellEnd"/>
      <w:r w:rsidRPr="00024D0F">
        <w:rPr>
          <w:rFonts w:ascii="Times New Roman" w:hAnsi="Times New Roman"/>
        </w:rPr>
        <w:t xml:space="preserve">, с </w:t>
      </w:r>
      <w:proofErr w:type="spellStart"/>
      <w:r w:rsidRPr="00024D0F">
        <w:rPr>
          <w:rFonts w:ascii="Times New Roman" w:hAnsi="Times New Roman"/>
        </w:rPr>
        <w:t>Травкино</w:t>
      </w:r>
      <w:proofErr w:type="spellEnd"/>
      <w:r w:rsidRPr="00024D0F">
        <w:rPr>
          <w:rFonts w:ascii="Times New Roman" w:hAnsi="Times New Roman"/>
        </w:rPr>
        <w:t>. Мощность больницы составляет 100 посещений в смену, или 39,2посещения в смену в расчёте на 100 жителей. В соответствии с нормативами СНиП на 1000чел. населения должно приходиться 17,96посещений в смену во врачебных амбулаториях. Таким образом, современная сеть учреждений здравоохранения превышает нормативную потребность.</w:t>
      </w:r>
    </w:p>
    <w:p w:rsidR="00024D0F" w:rsidRPr="00024D0F" w:rsidRDefault="00024D0F" w:rsidP="00024D0F">
      <w:pPr>
        <w:ind w:firstLine="709"/>
        <w:rPr>
          <w:rFonts w:ascii="Times New Roman" w:hAnsi="Times New Roman"/>
          <w:bCs/>
          <w:iCs/>
          <w:kern w:val="1"/>
        </w:rPr>
      </w:pPr>
      <w:r w:rsidRPr="00024D0F">
        <w:rPr>
          <w:rFonts w:ascii="Times New Roman" w:hAnsi="Times New Roman"/>
          <w:bCs/>
          <w:iCs/>
          <w:kern w:val="1"/>
        </w:rPr>
        <w:t>Учреждения социального обеспечения</w:t>
      </w:r>
    </w:p>
    <w:p w:rsidR="00024D0F" w:rsidRPr="00024D0F" w:rsidRDefault="00024D0F" w:rsidP="00024D0F">
      <w:pPr>
        <w:ind w:firstLine="709"/>
        <w:rPr>
          <w:rFonts w:ascii="Times New Roman" w:hAnsi="Times New Roman"/>
          <w:kern w:val="1"/>
          <w:lang w:eastAsia="ar-SA"/>
        </w:rPr>
      </w:pPr>
      <w:r w:rsidRPr="00024D0F">
        <w:rPr>
          <w:rFonts w:ascii="Times New Roman" w:hAnsi="Times New Roman"/>
          <w:kern w:val="1"/>
          <w:lang w:eastAsia="ar-SA"/>
        </w:rPr>
        <w:t xml:space="preserve">К учреждениям социального обеспечения граждан относятся дома престарелых, реабилитационные центры, дома-интернаты, приюты, центры социальной помощи семье и детям. Все они относятся к уровню периодического обслуживания, поэтому могут располагаться в районном центре. Население Радченского сельского поселения пользуется услугами учреждений социального обслуживания, расположенных в </w:t>
      </w:r>
      <w:proofErr w:type="spellStart"/>
      <w:r w:rsidRPr="00024D0F">
        <w:rPr>
          <w:rFonts w:ascii="Times New Roman" w:hAnsi="Times New Roman"/>
          <w:kern w:val="1"/>
          <w:lang w:eastAsia="ar-SA"/>
        </w:rPr>
        <w:t>г.Богучар</w:t>
      </w:r>
      <w:proofErr w:type="spellEnd"/>
      <w:r w:rsidRPr="00024D0F">
        <w:rPr>
          <w:rFonts w:ascii="Times New Roman" w:hAnsi="Times New Roman"/>
          <w:kern w:val="1"/>
          <w:lang w:eastAsia="ar-SA"/>
        </w:rPr>
        <w:t>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Объекты физической культуры и спорта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На территории Радченского сельского поселения расположена одна многофункциональная спортивная площадка на территории школы в с. Радченское. Требуется создание сети учреждений физической культуры и спорта. Нормативы обеспеченности спортивными сооружениями согласно данным «Методики…», а также данные о ёмкости существующих на территории сельского поселения сооружений представлены в нижеследующей таблице.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</w:p>
    <w:p w:rsidR="00024D0F" w:rsidRPr="00024D0F" w:rsidRDefault="00024D0F" w:rsidP="00024D0F">
      <w:pPr>
        <w:ind w:firstLine="0"/>
        <w:jc w:val="center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Нормативы потребности в учреждениях физической культуры и спорта и данные о современной обеспеченности спортивными сооружениями</w:t>
      </w:r>
    </w:p>
    <w:tbl>
      <w:tblPr>
        <w:tblW w:w="90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3087"/>
        <w:gridCol w:w="1676"/>
        <w:gridCol w:w="1078"/>
        <w:gridCol w:w="1392"/>
        <w:gridCol w:w="1392"/>
      </w:tblGrid>
      <w:tr w:rsidR="00024D0F" w:rsidRPr="00024D0F" w:rsidTr="00B12186">
        <w:trPr>
          <w:trHeight w:val="175"/>
          <w:jc w:val="center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4D0F" w:rsidRPr="00024D0F" w:rsidRDefault="00024D0F" w:rsidP="00B12186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№№ п\п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4D0F" w:rsidRPr="00024D0F" w:rsidRDefault="00024D0F" w:rsidP="00B12186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норматива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4D0F" w:rsidRPr="00024D0F" w:rsidRDefault="00024D0F" w:rsidP="00B12186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4D0F" w:rsidRPr="00024D0F" w:rsidRDefault="00024D0F" w:rsidP="00B1218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Норматив на 10тыс. чел населения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4D0F" w:rsidRPr="00024D0F" w:rsidRDefault="00024D0F" w:rsidP="00B1218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Современная ёмкость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4D0F" w:rsidRPr="00024D0F" w:rsidRDefault="00024D0F" w:rsidP="00B1218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% обеспеченности от нормативной потребности</w:t>
            </w:r>
          </w:p>
        </w:tc>
      </w:tr>
      <w:tr w:rsidR="00024D0F" w:rsidRPr="00024D0F" w:rsidTr="00B12186">
        <w:trPr>
          <w:trHeight w:val="172"/>
          <w:jc w:val="center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0F" w:rsidRPr="00024D0F" w:rsidRDefault="00024D0F" w:rsidP="00B1218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0F" w:rsidRPr="00024D0F" w:rsidRDefault="00024D0F" w:rsidP="00B1218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0F" w:rsidRPr="00024D0F" w:rsidRDefault="00024D0F" w:rsidP="00B1218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0F" w:rsidRPr="00024D0F" w:rsidRDefault="00024D0F" w:rsidP="00B1218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0F" w:rsidRPr="00024D0F" w:rsidRDefault="00024D0F" w:rsidP="00B1218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0F" w:rsidRPr="00024D0F" w:rsidRDefault="00024D0F" w:rsidP="00B1218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4D0F" w:rsidRPr="00024D0F" w:rsidTr="00B12186">
        <w:trPr>
          <w:trHeight w:val="518"/>
          <w:jc w:val="center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0F" w:rsidRPr="00024D0F" w:rsidRDefault="00024D0F" w:rsidP="00B1218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0F" w:rsidRPr="00024D0F" w:rsidRDefault="00024D0F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обеспеченности спортивными сооружениями: 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0F" w:rsidRPr="00024D0F" w:rsidRDefault="00024D0F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0F" w:rsidRPr="00024D0F" w:rsidRDefault="00024D0F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0F" w:rsidRPr="00024D0F" w:rsidRDefault="00024D0F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0F" w:rsidRPr="00024D0F" w:rsidRDefault="00024D0F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0F" w:rsidRPr="00024D0F" w:rsidTr="00B12186">
        <w:trPr>
          <w:trHeight w:val="70"/>
          <w:jc w:val="center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0F" w:rsidRPr="00024D0F" w:rsidRDefault="00024D0F" w:rsidP="00B1218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0F" w:rsidRPr="00024D0F" w:rsidRDefault="00024D0F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спортивные залы 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0F" w:rsidRPr="00024D0F" w:rsidRDefault="00024D0F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 w:rsidRPr="00024D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0F" w:rsidRPr="00024D0F" w:rsidRDefault="00024D0F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0F" w:rsidRPr="00024D0F" w:rsidRDefault="00024D0F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0F" w:rsidRPr="00024D0F" w:rsidRDefault="00024D0F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4D0F" w:rsidRPr="00024D0F" w:rsidTr="00B12186">
        <w:trPr>
          <w:trHeight w:val="70"/>
          <w:jc w:val="center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0F" w:rsidRPr="00024D0F" w:rsidRDefault="00024D0F" w:rsidP="00B1218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0F" w:rsidRPr="00024D0F" w:rsidRDefault="00024D0F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 xml:space="preserve">- плавательные бассейны 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0F" w:rsidRPr="00024D0F" w:rsidRDefault="00024D0F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24D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 xml:space="preserve"> зеркала воды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0F" w:rsidRPr="00024D0F" w:rsidRDefault="00024D0F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0F" w:rsidRPr="00024D0F" w:rsidRDefault="00024D0F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0F" w:rsidRPr="00024D0F" w:rsidRDefault="00024D0F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4D0F" w:rsidRPr="00024D0F" w:rsidTr="00B12186">
        <w:trPr>
          <w:trHeight w:val="70"/>
          <w:jc w:val="center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0F" w:rsidRPr="00024D0F" w:rsidRDefault="00024D0F" w:rsidP="00B1218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0F" w:rsidRPr="00024D0F" w:rsidRDefault="00024D0F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- плоскостные сооружения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0F" w:rsidRPr="00024D0F" w:rsidRDefault="00024D0F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 w:rsidRPr="00024D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0F" w:rsidRPr="00024D0F" w:rsidRDefault="00024D0F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0F" w:rsidRPr="00024D0F" w:rsidRDefault="00024D0F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0F" w:rsidRPr="00024D0F" w:rsidRDefault="00024D0F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Библиотечное обслуживание населения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На территории Радченского сельского поселения располагалось три массовых библиотеки: в </w:t>
      </w:r>
      <w:proofErr w:type="spellStart"/>
      <w:r w:rsidRPr="00024D0F">
        <w:rPr>
          <w:rFonts w:ascii="Times New Roman" w:hAnsi="Times New Roman"/>
        </w:rPr>
        <w:t>с.Криница</w:t>
      </w:r>
      <w:proofErr w:type="spellEnd"/>
      <w:r w:rsidRPr="00024D0F">
        <w:rPr>
          <w:rFonts w:ascii="Times New Roman" w:hAnsi="Times New Roman"/>
        </w:rPr>
        <w:t xml:space="preserve">, </w:t>
      </w:r>
      <w:proofErr w:type="spellStart"/>
      <w:r w:rsidRPr="00024D0F">
        <w:rPr>
          <w:rFonts w:ascii="Times New Roman" w:hAnsi="Times New Roman"/>
        </w:rPr>
        <w:t>с.Радченское</w:t>
      </w:r>
      <w:proofErr w:type="spellEnd"/>
      <w:r w:rsidRPr="00024D0F">
        <w:rPr>
          <w:rFonts w:ascii="Times New Roman" w:hAnsi="Times New Roman"/>
        </w:rPr>
        <w:t xml:space="preserve">, </w:t>
      </w:r>
      <w:proofErr w:type="spellStart"/>
      <w:r w:rsidRPr="00024D0F">
        <w:rPr>
          <w:rFonts w:ascii="Times New Roman" w:hAnsi="Times New Roman"/>
        </w:rPr>
        <w:t>с.Травкино</w:t>
      </w:r>
      <w:proofErr w:type="spellEnd"/>
      <w:r w:rsidRPr="00024D0F">
        <w:rPr>
          <w:rFonts w:ascii="Times New Roman" w:hAnsi="Times New Roman"/>
        </w:rPr>
        <w:t xml:space="preserve">. Суммарный книжный фонд библиотек насчитывает </w:t>
      </w:r>
      <w:proofErr w:type="gramStart"/>
      <w:r w:rsidRPr="00024D0F">
        <w:rPr>
          <w:rFonts w:ascii="Times New Roman" w:hAnsi="Times New Roman"/>
        </w:rPr>
        <w:t>41,5тыс.экз.</w:t>
      </w:r>
      <w:proofErr w:type="gramEnd"/>
      <w:r w:rsidRPr="00024D0F">
        <w:rPr>
          <w:rFonts w:ascii="Times New Roman" w:hAnsi="Times New Roman"/>
        </w:rPr>
        <w:t xml:space="preserve"> Книжный фонд в расчёте на 1000 жителей составляет 16,2тыс. экземпляров, что значительно выше среднего нормативного показателя – 8тыс. экз. на 1000чел. населения.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Основой для расчета принимаются социальные нормативы, приведенные в «Методике…». Нормативы носят рекомендательный характер, фактические нормативы могут отличаться от рекомендуемых в зависимости от районных особенностей (представлены ниже, в таблице).</w:t>
      </w:r>
    </w:p>
    <w:p w:rsidR="00024D0F" w:rsidRPr="00024D0F" w:rsidRDefault="00024D0F" w:rsidP="00024D0F">
      <w:pPr>
        <w:ind w:firstLine="0"/>
        <w:jc w:val="center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Нормативы обеспеченности населения библиотеками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867"/>
        <w:gridCol w:w="1328"/>
        <w:gridCol w:w="4853"/>
      </w:tblGrid>
      <w:tr w:rsidR="00024D0F" w:rsidRPr="00024D0F" w:rsidTr="00B12186">
        <w:trPr>
          <w:trHeight w:val="805"/>
          <w:jc w:val="center"/>
        </w:trPr>
        <w:tc>
          <w:tcPr>
            <w:tcW w:w="643" w:type="dxa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№№ п/п</w:t>
            </w:r>
          </w:p>
        </w:tc>
        <w:tc>
          <w:tcPr>
            <w:tcW w:w="1867" w:type="dxa"/>
            <w:vAlign w:val="center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 xml:space="preserve">Категория населённого пункта, </w:t>
            </w:r>
            <w:proofErr w:type="spellStart"/>
            <w:r w:rsidRPr="00024D0F">
              <w:rPr>
                <w:rFonts w:ascii="Times New Roman" w:hAnsi="Times New Roman"/>
              </w:rPr>
              <w:t>тыс.чел</w:t>
            </w:r>
            <w:proofErr w:type="spellEnd"/>
            <w:r w:rsidRPr="00024D0F">
              <w:rPr>
                <w:rFonts w:ascii="Times New Roman" w:hAnsi="Times New Roman"/>
              </w:rPr>
              <w:t>.</w:t>
            </w:r>
          </w:p>
        </w:tc>
        <w:tc>
          <w:tcPr>
            <w:tcW w:w="1328" w:type="dxa"/>
            <w:vAlign w:val="center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Библиотеки взрослые</w:t>
            </w:r>
          </w:p>
        </w:tc>
        <w:tc>
          <w:tcPr>
            <w:tcW w:w="4853" w:type="dxa"/>
            <w:vAlign w:val="center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Населённые пункты</w:t>
            </w:r>
          </w:p>
        </w:tc>
      </w:tr>
      <w:tr w:rsidR="00024D0F" w:rsidRPr="00024D0F" w:rsidTr="00B12186">
        <w:trPr>
          <w:trHeight w:val="252"/>
          <w:jc w:val="center"/>
        </w:trPr>
        <w:tc>
          <w:tcPr>
            <w:tcW w:w="643" w:type="dxa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1</w:t>
            </w:r>
          </w:p>
        </w:tc>
        <w:tc>
          <w:tcPr>
            <w:tcW w:w="1867" w:type="dxa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2</w:t>
            </w:r>
          </w:p>
        </w:tc>
        <w:tc>
          <w:tcPr>
            <w:tcW w:w="1328" w:type="dxa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3</w:t>
            </w:r>
          </w:p>
        </w:tc>
        <w:tc>
          <w:tcPr>
            <w:tcW w:w="4853" w:type="dxa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4</w:t>
            </w:r>
          </w:p>
        </w:tc>
      </w:tr>
      <w:tr w:rsidR="00024D0F" w:rsidRPr="00024D0F" w:rsidTr="00B12186">
        <w:trPr>
          <w:trHeight w:val="285"/>
          <w:jc w:val="center"/>
        </w:trPr>
        <w:tc>
          <w:tcPr>
            <w:tcW w:w="643" w:type="dxa"/>
            <w:vAlign w:val="center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1</w:t>
            </w:r>
          </w:p>
        </w:tc>
        <w:tc>
          <w:tcPr>
            <w:tcW w:w="1867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до 0,5</w:t>
            </w:r>
          </w:p>
        </w:tc>
        <w:tc>
          <w:tcPr>
            <w:tcW w:w="1328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–</w:t>
            </w:r>
          </w:p>
        </w:tc>
        <w:tc>
          <w:tcPr>
            <w:tcW w:w="4853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024D0F">
              <w:rPr>
                <w:rFonts w:ascii="Times New Roman" w:hAnsi="Times New Roman"/>
              </w:rPr>
              <w:t>х.Дядин</w:t>
            </w:r>
            <w:proofErr w:type="spellEnd"/>
            <w:r w:rsidRPr="00024D0F">
              <w:rPr>
                <w:rFonts w:ascii="Times New Roman" w:hAnsi="Times New Roman"/>
              </w:rPr>
              <w:t xml:space="preserve">, </w:t>
            </w:r>
            <w:proofErr w:type="spellStart"/>
            <w:r w:rsidRPr="00024D0F">
              <w:rPr>
                <w:rFonts w:ascii="Times New Roman" w:hAnsi="Times New Roman"/>
              </w:rPr>
              <w:t>х.Кравцово</w:t>
            </w:r>
            <w:proofErr w:type="spellEnd"/>
            <w:r w:rsidRPr="00024D0F">
              <w:rPr>
                <w:rFonts w:ascii="Times New Roman" w:hAnsi="Times New Roman"/>
              </w:rPr>
              <w:t xml:space="preserve">, </w:t>
            </w:r>
            <w:proofErr w:type="spellStart"/>
            <w:r w:rsidRPr="00024D0F">
              <w:rPr>
                <w:rFonts w:ascii="Times New Roman" w:hAnsi="Times New Roman"/>
              </w:rPr>
              <w:t>с.Криница</w:t>
            </w:r>
            <w:proofErr w:type="spellEnd"/>
            <w:r w:rsidRPr="00024D0F">
              <w:rPr>
                <w:rFonts w:ascii="Times New Roman" w:hAnsi="Times New Roman"/>
              </w:rPr>
              <w:t xml:space="preserve">, </w:t>
            </w:r>
            <w:proofErr w:type="spellStart"/>
            <w:r w:rsidRPr="00024D0F">
              <w:rPr>
                <w:rFonts w:ascii="Times New Roman" w:hAnsi="Times New Roman"/>
              </w:rPr>
              <w:t>с.Тарвкино</w:t>
            </w:r>
            <w:proofErr w:type="spellEnd"/>
          </w:p>
        </w:tc>
      </w:tr>
      <w:tr w:rsidR="00024D0F" w:rsidRPr="00024D0F" w:rsidTr="00B12186">
        <w:trPr>
          <w:trHeight w:val="285"/>
          <w:jc w:val="center"/>
        </w:trPr>
        <w:tc>
          <w:tcPr>
            <w:tcW w:w="643" w:type="dxa"/>
            <w:vAlign w:val="center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2</w:t>
            </w:r>
          </w:p>
        </w:tc>
        <w:tc>
          <w:tcPr>
            <w:tcW w:w="1867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0,5 – 1</w:t>
            </w:r>
          </w:p>
        </w:tc>
        <w:tc>
          <w:tcPr>
            <w:tcW w:w="1328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1 объект</w:t>
            </w:r>
          </w:p>
        </w:tc>
        <w:tc>
          <w:tcPr>
            <w:tcW w:w="4853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–</w:t>
            </w:r>
          </w:p>
        </w:tc>
      </w:tr>
      <w:tr w:rsidR="00024D0F" w:rsidRPr="00024D0F" w:rsidTr="00B12186">
        <w:trPr>
          <w:trHeight w:val="285"/>
          <w:jc w:val="center"/>
        </w:trPr>
        <w:tc>
          <w:tcPr>
            <w:tcW w:w="643" w:type="dxa"/>
            <w:vAlign w:val="center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2</w:t>
            </w:r>
          </w:p>
        </w:tc>
        <w:tc>
          <w:tcPr>
            <w:tcW w:w="1867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1 - 3</w:t>
            </w:r>
          </w:p>
        </w:tc>
        <w:tc>
          <w:tcPr>
            <w:tcW w:w="1328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1 объект</w:t>
            </w:r>
          </w:p>
        </w:tc>
        <w:tc>
          <w:tcPr>
            <w:tcW w:w="4853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024D0F">
              <w:rPr>
                <w:rFonts w:ascii="Times New Roman" w:hAnsi="Times New Roman"/>
              </w:rPr>
              <w:t>с.Радченское</w:t>
            </w:r>
            <w:proofErr w:type="spellEnd"/>
          </w:p>
        </w:tc>
      </w:tr>
    </w:tbl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Как видно из таблицы, исходя из нормативов «Методики» функционирующих в настоящее время библиотек для организации библиотечного обслуживания на территории Радченского сельского поселения достаточно. В течение расчётного срока, с учётом прогноза численности населения, строительства новых библиотек не потребуется. Потребуется обновление книжного фонда, а также оснащение библиотек современной материально-технической базой, комплектация компьютерным оборудованием.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В соответствии с изменениями в «Методику…» годовой объем пополнения библиотечного фонда текущими изданиями и материалами должен составлять не менее 250 экземпляров на 1 тыс. жителей, то есть ежегодно 640 экземпляров.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Организации культуры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В Радченском сельском поселении функционирует 3 учреждения клубного типа: ДК в </w:t>
      </w:r>
      <w:proofErr w:type="spellStart"/>
      <w:r w:rsidRPr="00024D0F">
        <w:rPr>
          <w:rFonts w:ascii="Times New Roman" w:hAnsi="Times New Roman"/>
        </w:rPr>
        <w:t>с.Криница</w:t>
      </w:r>
      <w:proofErr w:type="spellEnd"/>
      <w:r w:rsidRPr="00024D0F">
        <w:rPr>
          <w:rFonts w:ascii="Times New Roman" w:hAnsi="Times New Roman"/>
        </w:rPr>
        <w:t xml:space="preserve">, ДК в </w:t>
      </w:r>
      <w:proofErr w:type="spellStart"/>
      <w:r w:rsidRPr="00024D0F">
        <w:rPr>
          <w:rFonts w:ascii="Times New Roman" w:hAnsi="Times New Roman"/>
        </w:rPr>
        <w:t>с.Радченское</w:t>
      </w:r>
      <w:proofErr w:type="spellEnd"/>
      <w:r w:rsidRPr="00024D0F">
        <w:rPr>
          <w:rFonts w:ascii="Times New Roman" w:hAnsi="Times New Roman"/>
        </w:rPr>
        <w:t xml:space="preserve">, ДК в </w:t>
      </w:r>
      <w:proofErr w:type="spellStart"/>
      <w:r w:rsidRPr="00024D0F">
        <w:rPr>
          <w:rFonts w:ascii="Times New Roman" w:hAnsi="Times New Roman"/>
        </w:rPr>
        <w:t>с.Травкино</w:t>
      </w:r>
      <w:proofErr w:type="spellEnd"/>
      <w:r w:rsidRPr="00024D0F">
        <w:rPr>
          <w:rFonts w:ascii="Times New Roman" w:hAnsi="Times New Roman"/>
        </w:rPr>
        <w:t>. Суммарная их ёмкость по данным администрации сельского поселения составляет 900мест. Зрительные залы оборудованы 3 стационарными киноустановками.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Согласно нормативам «Методики…» Населённые пункты с числом жителей до 500чел. могут иметь не менее одного клубного учреждения на каждый населённый пункт с мощностью </w:t>
      </w:r>
      <w:r w:rsidRPr="00024D0F">
        <w:rPr>
          <w:rFonts w:ascii="Times New Roman" w:hAnsi="Times New Roman"/>
        </w:rPr>
        <w:lastRenderedPageBreak/>
        <w:t xml:space="preserve">до 100-150зрительских мест. Потребность в клубных учреждениях для населённых пунктов с числом жителей от 1 до 3тыс. чел. составляет 150 зрительских мест на 1000жителей. 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Обеспеченность жителей </w:t>
      </w:r>
      <w:proofErr w:type="spellStart"/>
      <w:r w:rsidRPr="00024D0F">
        <w:rPr>
          <w:rFonts w:ascii="Times New Roman" w:hAnsi="Times New Roman"/>
        </w:rPr>
        <w:t>с.Радченское</w:t>
      </w:r>
      <w:proofErr w:type="spellEnd"/>
      <w:r w:rsidRPr="00024D0F">
        <w:rPr>
          <w:rFonts w:ascii="Times New Roman" w:hAnsi="Times New Roman"/>
        </w:rPr>
        <w:t xml:space="preserve"> клубными учреждениями составляет 258мест на 1000жителей, что выше нормативного минимума. Жители населённых пунктов, не имеющих собственных учреждений культурно-досугового типа (</w:t>
      </w:r>
      <w:proofErr w:type="spellStart"/>
      <w:r w:rsidRPr="00024D0F">
        <w:rPr>
          <w:rFonts w:ascii="Times New Roman" w:hAnsi="Times New Roman"/>
        </w:rPr>
        <w:t>х.Дядин</w:t>
      </w:r>
      <w:proofErr w:type="spellEnd"/>
      <w:r w:rsidRPr="00024D0F">
        <w:rPr>
          <w:rFonts w:ascii="Times New Roman" w:hAnsi="Times New Roman"/>
        </w:rPr>
        <w:t xml:space="preserve">, с </w:t>
      </w:r>
      <w:proofErr w:type="spellStart"/>
      <w:r w:rsidRPr="00024D0F">
        <w:rPr>
          <w:rFonts w:ascii="Times New Roman" w:hAnsi="Times New Roman"/>
        </w:rPr>
        <w:t>Кравцово</w:t>
      </w:r>
      <w:proofErr w:type="spellEnd"/>
      <w:r w:rsidRPr="00024D0F">
        <w:rPr>
          <w:rFonts w:ascii="Times New Roman" w:hAnsi="Times New Roman"/>
        </w:rPr>
        <w:t>) могут пользоваться услугами домов культуры, расположенных в близлежащих населённых пунктах.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Основой для расчета принимаются социальные нормативы, приведенные в «Методике…». Нормативы носят рекомендательный характер, фактические нормативы могут отличаться от рекомендуемых в зависимости от районных особенностей (представлены ниже, в таблице).</w:t>
      </w:r>
    </w:p>
    <w:p w:rsidR="00024D0F" w:rsidRPr="00024D0F" w:rsidRDefault="00024D0F" w:rsidP="00024D0F">
      <w:pPr>
        <w:ind w:firstLine="0"/>
        <w:jc w:val="center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Нормативы обеспеченности населения учреждениями культуры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649"/>
        <w:gridCol w:w="2397"/>
        <w:gridCol w:w="4672"/>
      </w:tblGrid>
      <w:tr w:rsidR="00024D0F" w:rsidRPr="00024D0F" w:rsidTr="00B12186">
        <w:trPr>
          <w:trHeight w:val="1027"/>
          <w:jc w:val="center"/>
        </w:trPr>
        <w:tc>
          <w:tcPr>
            <w:tcW w:w="569" w:type="dxa"/>
            <w:vAlign w:val="center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№№ п/п</w:t>
            </w:r>
          </w:p>
        </w:tc>
        <w:tc>
          <w:tcPr>
            <w:tcW w:w="1649" w:type="dxa"/>
            <w:vAlign w:val="center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 xml:space="preserve">Категория населённого пункта, </w:t>
            </w:r>
            <w:proofErr w:type="spellStart"/>
            <w:r w:rsidRPr="00024D0F">
              <w:rPr>
                <w:rFonts w:ascii="Times New Roman" w:hAnsi="Times New Roman"/>
              </w:rPr>
              <w:t>тыс.чел</w:t>
            </w:r>
            <w:proofErr w:type="spellEnd"/>
            <w:r w:rsidRPr="00024D0F">
              <w:rPr>
                <w:rFonts w:ascii="Times New Roman" w:hAnsi="Times New Roman"/>
              </w:rPr>
              <w:t>.</w:t>
            </w:r>
          </w:p>
        </w:tc>
        <w:tc>
          <w:tcPr>
            <w:tcW w:w="2397" w:type="dxa"/>
            <w:vAlign w:val="center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Клубные учреждения (мест)</w:t>
            </w:r>
          </w:p>
        </w:tc>
        <w:tc>
          <w:tcPr>
            <w:tcW w:w="4672" w:type="dxa"/>
            <w:vAlign w:val="center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Населённые пункты</w:t>
            </w:r>
          </w:p>
        </w:tc>
      </w:tr>
      <w:tr w:rsidR="00024D0F" w:rsidRPr="00024D0F" w:rsidTr="00B12186">
        <w:trPr>
          <w:trHeight w:val="260"/>
          <w:jc w:val="center"/>
        </w:trPr>
        <w:tc>
          <w:tcPr>
            <w:tcW w:w="569" w:type="dxa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1</w:t>
            </w:r>
          </w:p>
        </w:tc>
        <w:tc>
          <w:tcPr>
            <w:tcW w:w="1649" w:type="dxa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2</w:t>
            </w:r>
          </w:p>
        </w:tc>
        <w:tc>
          <w:tcPr>
            <w:tcW w:w="2397" w:type="dxa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3</w:t>
            </w:r>
          </w:p>
        </w:tc>
        <w:tc>
          <w:tcPr>
            <w:tcW w:w="4672" w:type="dxa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4</w:t>
            </w:r>
          </w:p>
        </w:tc>
      </w:tr>
      <w:tr w:rsidR="00024D0F" w:rsidRPr="00024D0F" w:rsidTr="00B12186">
        <w:trPr>
          <w:trHeight w:val="458"/>
          <w:jc w:val="center"/>
        </w:trPr>
        <w:tc>
          <w:tcPr>
            <w:tcW w:w="569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1</w:t>
            </w:r>
          </w:p>
        </w:tc>
        <w:tc>
          <w:tcPr>
            <w:tcW w:w="1649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до 0,5</w:t>
            </w:r>
          </w:p>
        </w:tc>
        <w:tc>
          <w:tcPr>
            <w:tcW w:w="2397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100-150 (1 объект)</w:t>
            </w:r>
          </w:p>
        </w:tc>
        <w:tc>
          <w:tcPr>
            <w:tcW w:w="4672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024D0F">
              <w:rPr>
                <w:rFonts w:ascii="Times New Roman" w:hAnsi="Times New Roman"/>
              </w:rPr>
              <w:t>х.Дядин</w:t>
            </w:r>
            <w:proofErr w:type="spellEnd"/>
            <w:r w:rsidRPr="00024D0F">
              <w:rPr>
                <w:rFonts w:ascii="Times New Roman" w:hAnsi="Times New Roman"/>
              </w:rPr>
              <w:t xml:space="preserve">, </w:t>
            </w:r>
            <w:proofErr w:type="spellStart"/>
            <w:r w:rsidRPr="00024D0F">
              <w:rPr>
                <w:rFonts w:ascii="Times New Roman" w:hAnsi="Times New Roman"/>
              </w:rPr>
              <w:t>х.Кравцово</w:t>
            </w:r>
            <w:proofErr w:type="spellEnd"/>
            <w:r w:rsidRPr="00024D0F">
              <w:rPr>
                <w:rFonts w:ascii="Times New Roman" w:hAnsi="Times New Roman"/>
              </w:rPr>
              <w:t xml:space="preserve">, </w:t>
            </w:r>
            <w:proofErr w:type="spellStart"/>
            <w:r w:rsidRPr="00024D0F">
              <w:rPr>
                <w:rFonts w:ascii="Times New Roman" w:hAnsi="Times New Roman"/>
              </w:rPr>
              <w:t>с.Криница</w:t>
            </w:r>
            <w:proofErr w:type="spellEnd"/>
            <w:r w:rsidRPr="00024D0F">
              <w:rPr>
                <w:rFonts w:ascii="Times New Roman" w:hAnsi="Times New Roman"/>
              </w:rPr>
              <w:t xml:space="preserve">, </w:t>
            </w:r>
            <w:proofErr w:type="spellStart"/>
            <w:r w:rsidRPr="00024D0F">
              <w:rPr>
                <w:rFonts w:ascii="Times New Roman" w:hAnsi="Times New Roman"/>
              </w:rPr>
              <w:t>с.Тарвкино</w:t>
            </w:r>
            <w:proofErr w:type="spellEnd"/>
          </w:p>
        </w:tc>
      </w:tr>
      <w:tr w:rsidR="00024D0F" w:rsidRPr="00024D0F" w:rsidTr="00B12186">
        <w:trPr>
          <w:trHeight w:val="458"/>
          <w:jc w:val="center"/>
        </w:trPr>
        <w:tc>
          <w:tcPr>
            <w:tcW w:w="569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2</w:t>
            </w:r>
          </w:p>
        </w:tc>
        <w:tc>
          <w:tcPr>
            <w:tcW w:w="1649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0,5 – 1</w:t>
            </w:r>
          </w:p>
        </w:tc>
        <w:tc>
          <w:tcPr>
            <w:tcW w:w="2397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150-200 (1 объект)</w:t>
            </w:r>
          </w:p>
        </w:tc>
        <w:tc>
          <w:tcPr>
            <w:tcW w:w="4672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–</w:t>
            </w:r>
          </w:p>
        </w:tc>
      </w:tr>
      <w:tr w:rsidR="00024D0F" w:rsidRPr="00024D0F" w:rsidTr="00B12186">
        <w:trPr>
          <w:trHeight w:val="458"/>
          <w:jc w:val="center"/>
        </w:trPr>
        <w:tc>
          <w:tcPr>
            <w:tcW w:w="569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3</w:t>
            </w:r>
          </w:p>
        </w:tc>
        <w:tc>
          <w:tcPr>
            <w:tcW w:w="1649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1 – 3</w:t>
            </w:r>
          </w:p>
        </w:tc>
        <w:tc>
          <w:tcPr>
            <w:tcW w:w="2397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150 мест на 1000 жителей</w:t>
            </w:r>
          </w:p>
        </w:tc>
        <w:tc>
          <w:tcPr>
            <w:tcW w:w="4672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024D0F">
              <w:rPr>
                <w:rFonts w:ascii="Times New Roman" w:hAnsi="Times New Roman"/>
              </w:rPr>
              <w:t>с.Радченское</w:t>
            </w:r>
            <w:proofErr w:type="spellEnd"/>
          </w:p>
        </w:tc>
      </w:tr>
    </w:tbl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Потребности населения в сфере досуга определяются возрастом, семейным положением, уровнем образования, исторически сложившимися национальными традициями и жизненным укладом. 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Как было отмечено выше, не все населённые пункты, входящие в состав Радченского сельского поселения обеспечены собственными учреждениями клубного типа. Для удовлетворения потребности жителей </w:t>
      </w:r>
      <w:proofErr w:type="spellStart"/>
      <w:r w:rsidRPr="00024D0F">
        <w:rPr>
          <w:rFonts w:ascii="Times New Roman" w:hAnsi="Times New Roman"/>
        </w:rPr>
        <w:t>х.Дядин</w:t>
      </w:r>
      <w:proofErr w:type="spellEnd"/>
      <w:r w:rsidRPr="00024D0F">
        <w:rPr>
          <w:rFonts w:ascii="Times New Roman" w:hAnsi="Times New Roman"/>
        </w:rPr>
        <w:t xml:space="preserve"> в учреждениях данного типа настоящим проектом предлагается строительство сельского клуба на 100мест.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Учреждения торговли, общественного питания и бытового обслуживания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Наиболее массовым из этих видов обслуживания являются торговля, общественное питание, бытовое и большая часть коммунального обслуживания. Государственные нормативы для этих видов обслуживания не предусматриваются. Развитие данных отраслей происходит, и будет происходить по принципу сбалансирования спроса и предложения. При этом спрос на те, или иные виды услуг будет завесить от уровня жизни населения.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Государственные и муниципальные власти должны в некоторых случаях не допускать развития монополизма и регулировать монопольные цены, а также создавать условия для развития услуг необходимых населению, но с низким уровнем рентабельности их производства. Основные цели создания полноценной комплексной системы обслуживания населения Радченского сельского поселения – повышение качества и улучшение условий жизни местного населении, повышение инвестиционной привлекательности поселения путём развития системы предоставления услуг и сервиса в нём.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Предприятия торговли и общественного питания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В 2009г. по данным паспорта сельского поселения на территории Радченского сельского поселения действовало 20 предприятий розничной торговли, из них: магазинов – 15шт., киосков – 5шт. Численность занятых в торговле составляет 25чел. Данные об общей торговой площади предприятий розничной торговли отсутствуют.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Отрасль общественного питания поселения представлена одним предприятием, ёмкость которого составляет 25посадочных мест или 9,9 мест в расчёте на 1000 жителей поселения, что значительно ниже рекомендованного СНиП 2.07.01-89* (2000) нормативного </w:t>
      </w:r>
      <w:r w:rsidRPr="00024D0F">
        <w:rPr>
          <w:rFonts w:ascii="Times New Roman" w:hAnsi="Times New Roman"/>
        </w:rPr>
        <w:lastRenderedPageBreak/>
        <w:t>показателя – 40 мест на 1000 жителей. То есть существующая сеть предприятий общественного питания не удовлетворяет нормативной потребности. Дальнейшее её развитие будет зависеть от изменений на рынке и требований, предъявляемых местным населением.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Бытовое обслуживание населения</w:t>
      </w:r>
    </w:p>
    <w:p w:rsidR="00024D0F" w:rsidRPr="00024D0F" w:rsidRDefault="00024D0F" w:rsidP="00024D0F">
      <w:pPr>
        <w:ind w:firstLine="709"/>
        <w:rPr>
          <w:rFonts w:ascii="Times New Roman" w:hAnsi="Times New Roman"/>
          <w:bCs/>
          <w:highlight w:val="yellow"/>
        </w:rPr>
      </w:pPr>
      <w:r w:rsidRPr="00024D0F">
        <w:rPr>
          <w:rFonts w:ascii="Times New Roman" w:hAnsi="Times New Roman"/>
          <w:bCs/>
        </w:rPr>
        <w:t>По данным администрации Радченского сельского поселения в 2009г. на его территории расположено одно предприятие, оказывающего платные бытовые услуги – ООО «Силуэт». Предприятие специализируется на пошиве одежды. Численность работающих на предприятии составляет 3чел.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  <w:bCs/>
        </w:rPr>
        <w:t xml:space="preserve">На перспективу для сельского поселения актуальными направлениями развития отрасли должны стать организация оказания минимального набора услуг по </w:t>
      </w:r>
      <w:r w:rsidRPr="00024D0F">
        <w:rPr>
          <w:rFonts w:ascii="Times New Roman" w:hAnsi="Times New Roman"/>
        </w:rPr>
        <w:t>ремонту и строительству жилья, дач и гаражей, ремонту и техническому обслуживанию автомобилей и мотоциклов, а также организация «мульти-сервиса» – оказания в одном объекте нескольких видов услуг.</w:t>
      </w:r>
    </w:p>
    <w:p w:rsidR="00024D0F" w:rsidRPr="00024D0F" w:rsidRDefault="00024D0F" w:rsidP="00024D0F">
      <w:pPr>
        <w:pStyle w:val="2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24D0F">
        <w:rPr>
          <w:rFonts w:ascii="Times New Roman" w:hAnsi="Times New Roman" w:cs="Times New Roman"/>
          <w:b w:val="0"/>
          <w:sz w:val="24"/>
          <w:szCs w:val="24"/>
        </w:rPr>
        <w:t xml:space="preserve">2.3 Прогнозируемый спрос на услуги социальной инфраструктуры </w:t>
      </w:r>
      <w:proofErr w:type="gramStart"/>
      <w:r w:rsidRPr="00024D0F">
        <w:rPr>
          <w:rFonts w:ascii="Times New Roman" w:hAnsi="Times New Roman" w:cs="Times New Roman"/>
          <w:b w:val="0"/>
          <w:sz w:val="24"/>
          <w:szCs w:val="24"/>
        </w:rPr>
        <w:t>( в</w:t>
      </w:r>
      <w:proofErr w:type="gramEnd"/>
      <w:r w:rsidRPr="00024D0F">
        <w:rPr>
          <w:rFonts w:ascii="Times New Roman" w:hAnsi="Times New Roman" w:cs="Times New Roman"/>
          <w:b w:val="0"/>
          <w:sz w:val="24"/>
          <w:szCs w:val="24"/>
        </w:rPr>
        <w:t xml:space="preserve"> соответствии с прогнозом изменения численности и половозрастного состава поселения), с учетом объема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  <w:bookmarkEnd w:id="7"/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Демографические и социально-экономические факторы развития поселения достаточно сильно повлияют на формирование трудовых ресурсов.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Формирование трудовых ресурсов сельского поселения будет определено: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- увеличением численности занятых в отраслях экономики поселения за счет вовлечения лиц трудоспособного возраста, находящихся в настоящее время в статусе безработных, чему будет способствовать организация новых и восстановление не функционирующих в настоящее время производственных мощностей не только в основной отрасли экономики поселения- сельском хозяйстве, но и в других сферах деятельности, в частности, в сфере туризма и </w:t>
      </w:r>
      <w:proofErr w:type="gramStart"/>
      <w:r w:rsidRPr="00024D0F">
        <w:rPr>
          <w:rFonts w:ascii="Times New Roman" w:hAnsi="Times New Roman"/>
        </w:rPr>
        <w:t>рекреации(</w:t>
      </w:r>
      <w:proofErr w:type="gramEnd"/>
      <w:r w:rsidRPr="00024D0F">
        <w:rPr>
          <w:rFonts w:ascii="Times New Roman" w:hAnsi="Times New Roman"/>
        </w:rPr>
        <w:t>развитие санаторно-курортного лечения);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- вовлечением занятых в домашних хозяйствах (в частности, в личных подсобных хозяйствах) в сельскохозяйственные предприятия, а также в предприятия малого бизнеса (крестьянско-фермерские хозяйства).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</w:p>
    <w:p w:rsidR="00024D0F" w:rsidRPr="00024D0F" w:rsidRDefault="00024D0F" w:rsidP="00024D0F">
      <w:pPr>
        <w:ind w:firstLine="0"/>
        <w:jc w:val="center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Характеристики </w:t>
      </w:r>
      <w:proofErr w:type="gramStart"/>
      <w:r w:rsidRPr="00024D0F">
        <w:rPr>
          <w:rFonts w:ascii="Times New Roman" w:hAnsi="Times New Roman"/>
        </w:rPr>
        <w:t>населенных пунктов</w:t>
      </w:r>
      <w:proofErr w:type="gramEnd"/>
      <w:r w:rsidRPr="00024D0F">
        <w:rPr>
          <w:rFonts w:ascii="Times New Roman" w:hAnsi="Times New Roman"/>
        </w:rPr>
        <w:t xml:space="preserve"> входящих в состав Радченского сельского поселения</w:t>
      </w:r>
    </w:p>
    <w:tbl>
      <w:tblPr>
        <w:tblW w:w="8518" w:type="dxa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591"/>
        <w:gridCol w:w="3685"/>
      </w:tblGrid>
      <w:tr w:rsidR="00024D0F" w:rsidRPr="00024D0F" w:rsidTr="00B12186">
        <w:tc>
          <w:tcPr>
            <w:tcW w:w="1242" w:type="dxa"/>
            <w:shd w:val="clear" w:color="auto" w:fill="auto"/>
          </w:tcPr>
          <w:p w:rsidR="00024D0F" w:rsidRPr="00024D0F" w:rsidRDefault="00024D0F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024D0F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3591" w:type="dxa"/>
            <w:shd w:val="clear" w:color="auto" w:fill="auto"/>
          </w:tcPr>
          <w:p w:rsidR="00024D0F" w:rsidRPr="00024D0F" w:rsidRDefault="00024D0F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024D0F">
              <w:rPr>
                <w:rFonts w:ascii="Times New Roman" w:hAnsi="Times New Roman"/>
                <w:bCs/>
              </w:rPr>
              <w:t>Наименование населенного пункта</w:t>
            </w:r>
          </w:p>
        </w:tc>
        <w:tc>
          <w:tcPr>
            <w:tcW w:w="3685" w:type="dxa"/>
            <w:shd w:val="clear" w:color="auto" w:fill="auto"/>
          </w:tcPr>
          <w:p w:rsidR="00024D0F" w:rsidRPr="00024D0F" w:rsidRDefault="00024D0F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024D0F">
              <w:rPr>
                <w:rFonts w:ascii="Times New Roman" w:hAnsi="Times New Roman"/>
                <w:bCs/>
              </w:rPr>
              <w:t>Население, кол-во человек</w:t>
            </w:r>
          </w:p>
        </w:tc>
      </w:tr>
      <w:tr w:rsidR="00024D0F" w:rsidRPr="00024D0F" w:rsidTr="00B12186">
        <w:tc>
          <w:tcPr>
            <w:tcW w:w="1242" w:type="dxa"/>
            <w:shd w:val="clear" w:color="auto" w:fill="auto"/>
          </w:tcPr>
          <w:p w:rsidR="00024D0F" w:rsidRPr="00024D0F" w:rsidRDefault="00024D0F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024D0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024D0F">
              <w:rPr>
                <w:rFonts w:ascii="Times New Roman" w:hAnsi="Times New Roman"/>
              </w:rPr>
              <w:t>х.Дядин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024D0F" w:rsidRPr="00024D0F" w:rsidRDefault="00024D0F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024D0F">
              <w:rPr>
                <w:rFonts w:ascii="Times New Roman" w:hAnsi="Times New Roman"/>
                <w:bCs/>
              </w:rPr>
              <w:t>337</w:t>
            </w:r>
          </w:p>
        </w:tc>
      </w:tr>
      <w:tr w:rsidR="00024D0F" w:rsidRPr="00024D0F" w:rsidTr="00B12186">
        <w:tc>
          <w:tcPr>
            <w:tcW w:w="1242" w:type="dxa"/>
            <w:shd w:val="clear" w:color="auto" w:fill="auto"/>
          </w:tcPr>
          <w:p w:rsidR="00024D0F" w:rsidRPr="00024D0F" w:rsidRDefault="00024D0F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024D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024D0F">
              <w:rPr>
                <w:rFonts w:ascii="Times New Roman" w:hAnsi="Times New Roman"/>
              </w:rPr>
              <w:t>х.Кравцово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024D0F" w:rsidRPr="00024D0F" w:rsidRDefault="00024D0F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024D0F">
              <w:rPr>
                <w:rFonts w:ascii="Times New Roman" w:hAnsi="Times New Roman"/>
                <w:bCs/>
              </w:rPr>
              <w:t>62</w:t>
            </w:r>
          </w:p>
        </w:tc>
      </w:tr>
      <w:tr w:rsidR="00024D0F" w:rsidRPr="00024D0F" w:rsidTr="00B12186">
        <w:tc>
          <w:tcPr>
            <w:tcW w:w="1242" w:type="dxa"/>
            <w:shd w:val="clear" w:color="auto" w:fill="auto"/>
          </w:tcPr>
          <w:p w:rsidR="00024D0F" w:rsidRPr="00024D0F" w:rsidRDefault="00024D0F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024D0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024D0F">
              <w:rPr>
                <w:rFonts w:ascii="Times New Roman" w:hAnsi="Times New Roman"/>
              </w:rPr>
              <w:t>с.Криница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024D0F" w:rsidRPr="00024D0F" w:rsidRDefault="00024D0F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024D0F">
              <w:rPr>
                <w:rFonts w:ascii="Times New Roman" w:hAnsi="Times New Roman"/>
                <w:bCs/>
              </w:rPr>
              <w:t>476</w:t>
            </w:r>
          </w:p>
        </w:tc>
      </w:tr>
      <w:tr w:rsidR="00024D0F" w:rsidRPr="00024D0F" w:rsidTr="00B12186">
        <w:tc>
          <w:tcPr>
            <w:tcW w:w="1242" w:type="dxa"/>
            <w:shd w:val="clear" w:color="auto" w:fill="auto"/>
          </w:tcPr>
          <w:p w:rsidR="00024D0F" w:rsidRPr="00024D0F" w:rsidRDefault="00024D0F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024D0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024D0F">
              <w:rPr>
                <w:rFonts w:ascii="Times New Roman" w:hAnsi="Times New Roman"/>
              </w:rPr>
              <w:t>с.Радченское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024D0F" w:rsidRPr="00024D0F" w:rsidRDefault="00024D0F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024D0F">
              <w:rPr>
                <w:rFonts w:ascii="Times New Roman" w:hAnsi="Times New Roman"/>
                <w:bCs/>
              </w:rPr>
              <w:t>1129</w:t>
            </w:r>
          </w:p>
        </w:tc>
      </w:tr>
      <w:tr w:rsidR="00024D0F" w:rsidRPr="00024D0F" w:rsidTr="00B12186">
        <w:tc>
          <w:tcPr>
            <w:tcW w:w="1242" w:type="dxa"/>
            <w:shd w:val="clear" w:color="auto" w:fill="auto"/>
          </w:tcPr>
          <w:p w:rsidR="00024D0F" w:rsidRPr="00024D0F" w:rsidRDefault="00024D0F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024D0F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024D0F">
              <w:rPr>
                <w:rFonts w:ascii="Times New Roman" w:hAnsi="Times New Roman"/>
              </w:rPr>
              <w:t>с.Травкино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024D0F" w:rsidRPr="00024D0F" w:rsidRDefault="00024D0F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024D0F">
              <w:rPr>
                <w:rFonts w:ascii="Times New Roman" w:hAnsi="Times New Roman"/>
                <w:bCs/>
              </w:rPr>
              <w:t>348</w:t>
            </w:r>
          </w:p>
        </w:tc>
      </w:tr>
      <w:tr w:rsidR="00024D0F" w:rsidRPr="00024D0F" w:rsidTr="00B12186">
        <w:tc>
          <w:tcPr>
            <w:tcW w:w="1242" w:type="dxa"/>
            <w:shd w:val="clear" w:color="auto" w:fill="auto"/>
          </w:tcPr>
          <w:p w:rsidR="00024D0F" w:rsidRPr="00024D0F" w:rsidRDefault="00024D0F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024D0F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591" w:type="dxa"/>
            <w:shd w:val="clear" w:color="auto" w:fill="auto"/>
          </w:tcPr>
          <w:p w:rsidR="00024D0F" w:rsidRPr="00024D0F" w:rsidRDefault="00024D0F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024D0F" w:rsidRPr="00024D0F" w:rsidRDefault="00024D0F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024D0F">
              <w:rPr>
                <w:rFonts w:ascii="Times New Roman" w:hAnsi="Times New Roman"/>
                <w:bCs/>
              </w:rPr>
              <w:t>2433</w:t>
            </w:r>
          </w:p>
        </w:tc>
      </w:tr>
    </w:tbl>
    <w:p w:rsidR="00024D0F" w:rsidRPr="00024D0F" w:rsidRDefault="00024D0F" w:rsidP="00024D0F">
      <w:pPr>
        <w:ind w:firstLine="709"/>
        <w:rPr>
          <w:rFonts w:ascii="Times New Roman" w:hAnsi="Times New Roman"/>
        </w:rPr>
      </w:pPr>
    </w:p>
    <w:p w:rsidR="00024D0F" w:rsidRPr="00024D0F" w:rsidRDefault="00024D0F" w:rsidP="00024D0F">
      <w:pPr>
        <w:ind w:firstLine="0"/>
        <w:jc w:val="center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Динамика численности Радченского сельского поселения, чел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</w:p>
    <w:tbl>
      <w:tblPr>
        <w:tblW w:w="8702" w:type="dxa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4024"/>
        <w:gridCol w:w="1329"/>
        <w:gridCol w:w="1276"/>
        <w:gridCol w:w="1276"/>
      </w:tblGrid>
      <w:tr w:rsidR="00024D0F" w:rsidRPr="00024D0F" w:rsidTr="00B12186">
        <w:tc>
          <w:tcPr>
            <w:tcW w:w="797" w:type="dxa"/>
            <w:shd w:val="clear" w:color="auto" w:fill="auto"/>
          </w:tcPr>
          <w:p w:rsidR="00024D0F" w:rsidRPr="00024D0F" w:rsidRDefault="00024D0F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№ п/п</w:t>
            </w:r>
          </w:p>
        </w:tc>
        <w:tc>
          <w:tcPr>
            <w:tcW w:w="4024" w:type="dxa"/>
            <w:shd w:val="clear" w:color="auto" w:fill="auto"/>
          </w:tcPr>
          <w:p w:rsidR="00024D0F" w:rsidRPr="00024D0F" w:rsidRDefault="00024D0F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329" w:type="dxa"/>
            <w:shd w:val="clear" w:color="auto" w:fill="auto"/>
          </w:tcPr>
          <w:p w:rsidR="00024D0F" w:rsidRPr="00024D0F" w:rsidRDefault="00024D0F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2015 год</w:t>
            </w:r>
          </w:p>
        </w:tc>
        <w:tc>
          <w:tcPr>
            <w:tcW w:w="1276" w:type="dxa"/>
            <w:shd w:val="clear" w:color="auto" w:fill="auto"/>
          </w:tcPr>
          <w:p w:rsidR="00024D0F" w:rsidRPr="00024D0F" w:rsidRDefault="00024D0F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2016 год</w:t>
            </w:r>
          </w:p>
        </w:tc>
        <w:tc>
          <w:tcPr>
            <w:tcW w:w="1276" w:type="dxa"/>
            <w:shd w:val="clear" w:color="auto" w:fill="auto"/>
          </w:tcPr>
          <w:p w:rsidR="00024D0F" w:rsidRPr="00024D0F" w:rsidRDefault="00024D0F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2017 год</w:t>
            </w:r>
          </w:p>
        </w:tc>
      </w:tr>
      <w:tr w:rsidR="00024D0F" w:rsidRPr="00024D0F" w:rsidTr="00B12186">
        <w:tc>
          <w:tcPr>
            <w:tcW w:w="797" w:type="dxa"/>
            <w:shd w:val="clear" w:color="auto" w:fill="auto"/>
          </w:tcPr>
          <w:p w:rsidR="00024D0F" w:rsidRPr="00024D0F" w:rsidRDefault="00024D0F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1.</w:t>
            </w:r>
          </w:p>
        </w:tc>
        <w:tc>
          <w:tcPr>
            <w:tcW w:w="4024" w:type="dxa"/>
            <w:shd w:val="clear" w:color="auto" w:fill="auto"/>
          </w:tcPr>
          <w:p w:rsidR="00024D0F" w:rsidRPr="00024D0F" w:rsidRDefault="00024D0F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Общая численность населения, чел.</w:t>
            </w:r>
          </w:p>
        </w:tc>
        <w:tc>
          <w:tcPr>
            <w:tcW w:w="1329" w:type="dxa"/>
            <w:shd w:val="clear" w:color="auto" w:fill="auto"/>
          </w:tcPr>
          <w:p w:rsidR="00024D0F" w:rsidRPr="00024D0F" w:rsidRDefault="00024D0F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2406</w:t>
            </w:r>
          </w:p>
        </w:tc>
        <w:tc>
          <w:tcPr>
            <w:tcW w:w="1276" w:type="dxa"/>
            <w:shd w:val="clear" w:color="auto" w:fill="auto"/>
          </w:tcPr>
          <w:p w:rsidR="00024D0F" w:rsidRPr="00024D0F" w:rsidRDefault="00024D0F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2422</w:t>
            </w:r>
          </w:p>
        </w:tc>
        <w:tc>
          <w:tcPr>
            <w:tcW w:w="1276" w:type="dxa"/>
            <w:shd w:val="clear" w:color="auto" w:fill="auto"/>
          </w:tcPr>
          <w:p w:rsidR="00024D0F" w:rsidRPr="00024D0F" w:rsidRDefault="00024D0F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2433</w:t>
            </w:r>
          </w:p>
        </w:tc>
      </w:tr>
    </w:tbl>
    <w:p w:rsidR="00024D0F" w:rsidRPr="00024D0F" w:rsidRDefault="00024D0F" w:rsidP="00024D0F">
      <w:pPr>
        <w:ind w:firstLine="709"/>
        <w:rPr>
          <w:rFonts w:ascii="Times New Roman" w:hAnsi="Times New Roman"/>
        </w:rPr>
      </w:pPr>
    </w:p>
    <w:p w:rsidR="00024D0F" w:rsidRPr="00024D0F" w:rsidRDefault="00024D0F" w:rsidP="00024D0F">
      <w:pPr>
        <w:ind w:firstLine="0"/>
        <w:jc w:val="center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Динамика численности Радченского сельского поселения</w:t>
      </w:r>
    </w:p>
    <w:p w:rsidR="00024D0F" w:rsidRPr="00024D0F" w:rsidRDefault="00024D0F" w:rsidP="00024D0F">
      <w:pPr>
        <w:ind w:firstLine="0"/>
        <w:jc w:val="center"/>
        <w:rPr>
          <w:rFonts w:ascii="Times New Roman" w:hAnsi="Times New Roman"/>
        </w:rPr>
      </w:pPr>
      <w:r w:rsidRPr="00024D0F">
        <w:rPr>
          <w:rFonts w:ascii="Times New Roman" w:hAnsi="Times New Roman"/>
          <w:noProof/>
        </w:rPr>
        <w:lastRenderedPageBreak/>
        <w:drawing>
          <wp:inline distT="0" distB="0" distL="0" distR="0">
            <wp:extent cx="4124325" cy="2771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</w:p>
    <w:p w:rsidR="00024D0F" w:rsidRPr="00024D0F" w:rsidRDefault="00024D0F" w:rsidP="00024D0F">
      <w:pPr>
        <w:ind w:firstLine="0"/>
        <w:jc w:val="center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Возрастная структура Радченского сельского поселения, чел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</w:p>
    <w:tbl>
      <w:tblPr>
        <w:tblW w:w="4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766"/>
        <w:gridCol w:w="655"/>
      </w:tblGrid>
      <w:tr w:rsidR="00024D0F" w:rsidRPr="00024D0F" w:rsidTr="00B12186">
        <w:trPr>
          <w:trHeight w:val="419"/>
          <w:jc w:val="center"/>
        </w:trPr>
        <w:tc>
          <w:tcPr>
            <w:tcW w:w="3375" w:type="dxa"/>
            <w:vMerge w:val="restart"/>
            <w:tcBorders>
              <w:tl2br w:val="single" w:sz="4" w:space="0" w:color="auto"/>
            </w:tcBorders>
            <w:vAlign w:val="bottom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Возрастной</w:t>
            </w:r>
          </w:p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состав населения</w:t>
            </w:r>
          </w:p>
        </w:tc>
        <w:tc>
          <w:tcPr>
            <w:tcW w:w="1421" w:type="dxa"/>
            <w:gridSpan w:val="2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2017 год</w:t>
            </w:r>
          </w:p>
        </w:tc>
      </w:tr>
      <w:tr w:rsidR="00024D0F" w:rsidRPr="00024D0F" w:rsidTr="00B12186">
        <w:trPr>
          <w:jc w:val="center"/>
        </w:trPr>
        <w:tc>
          <w:tcPr>
            <w:tcW w:w="3375" w:type="dxa"/>
            <w:vMerge/>
            <w:tcBorders>
              <w:tl2br w:val="single" w:sz="4" w:space="0" w:color="auto"/>
            </w:tcBorders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66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чел.</w:t>
            </w:r>
          </w:p>
        </w:tc>
        <w:tc>
          <w:tcPr>
            <w:tcW w:w="655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%</w:t>
            </w:r>
          </w:p>
        </w:tc>
      </w:tr>
      <w:tr w:rsidR="00024D0F" w:rsidRPr="00024D0F" w:rsidTr="00B12186">
        <w:trPr>
          <w:jc w:val="center"/>
        </w:trPr>
        <w:tc>
          <w:tcPr>
            <w:tcW w:w="3375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Моложе трудоспособного возраста (0-15 лет)</w:t>
            </w:r>
          </w:p>
        </w:tc>
        <w:tc>
          <w:tcPr>
            <w:tcW w:w="766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404</w:t>
            </w:r>
          </w:p>
        </w:tc>
        <w:tc>
          <w:tcPr>
            <w:tcW w:w="655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16,7</w:t>
            </w:r>
          </w:p>
        </w:tc>
      </w:tr>
      <w:tr w:rsidR="00024D0F" w:rsidRPr="00024D0F" w:rsidTr="00B12186">
        <w:trPr>
          <w:jc w:val="center"/>
        </w:trPr>
        <w:tc>
          <w:tcPr>
            <w:tcW w:w="3375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Трудоспособный возраст</w:t>
            </w:r>
          </w:p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(мужчины 16-59 лет;</w:t>
            </w:r>
          </w:p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женщины 16-54 года)</w:t>
            </w:r>
          </w:p>
        </w:tc>
        <w:tc>
          <w:tcPr>
            <w:tcW w:w="766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1302</w:t>
            </w:r>
          </w:p>
        </w:tc>
        <w:tc>
          <w:tcPr>
            <w:tcW w:w="655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53,5</w:t>
            </w:r>
          </w:p>
        </w:tc>
      </w:tr>
      <w:tr w:rsidR="00024D0F" w:rsidRPr="00024D0F" w:rsidTr="00B12186">
        <w:trPr>
          <w:jc w:val="center"/>
        </w:trPr>
        <w:tc>
          <w:tcPr>
            <w:tcW w:w="3375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Старше трудоспособного возраста (</w:t>
            </w:r>
            <w:proofErr w:type="gramStart"/>
            <w:r w:rsidRPr="00024D0F">
              <w:rPr>
                <w:rFonts w:ascii="Times New Roman" w:hAnsi="Times New Roman"/>
              </w:rPr>
              <w:t>мужчины &gt;</w:t>
            </w:r>
            <w:proofErr w:type="gramEnd"/>
            <w:r w:rsidRPr="00024D0F">
              <w:rPr>
                <w:rFonts w:ascii="Times New Roman" w:hAnsi="Times New Roman"/>
              </w:rPr>
              <w:t xml:space="preserve"> 60 лет; женщины &gt;55 лет) и инвалидов</w:t>
            </w:r>
          </w:p>
        </w:tc>
        <w:tc>
          <w:tcPr>
            <w:tcW w:w="766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724</w:t>
            </w:r>
          </w:p>
        </w:tc>
        <w:tc>
          <w:tcPr>
            <w:tcW w:w="655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29,8</w:t>
            </w:r>
          </w:p>
        </w:tc>
      </w:tr>
      <w:tr w:rsidR="00024D0F" w:rsidRPr="00024D0F" w:rsidTr="00B12186">
        <w:trPr>
          <w:jc w:val="center"/>
        </w:trPr>
        <w:tc>
          <w:tcPr>
            <w:tcW w:w="3375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Всего</w:t>
            </w:r>
          </w:p>
        </w:tc>
        <w:tc>
          <w:tcPr>
            <w:tcW w:w="766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2433</w:t>
            </w:r>
          </w:p>
        </w:tc>
        <w:tc>
          <w:tcPr>
            <w:tcW w:w="655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100</w:t>
            </w:r>
          </w:p>
        </w:tc>
      </w:tr>
    </w:tbl>
    <w:p w:rsidR="00024D0F" w:rsidRPr="00024D0F" w:rsidRDefault="00024D0F" w:rsidP="00024D0F">
      <w:pPr>
        <w:ind w:firstLine="709"/>
        <w:rPr>
          <w:rFonts w:ascii="Times New Roman" w:hAnsi="Times New Roman"/>
        </w:rPr>
      </w:pP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Анализ половозрастной структуры показал, что на ближайшую перспективу 10-15 лет без учета миграционного движения складывается тенденция уменьшения доли трудоспособного населения и увеличения нетрудоспособного, что повысит демографическую нагрузку на население и негативно скажется на формировании трудовых ресурсов. Увеличение категории нетрудоспособного населения помимо особенности сложившейся структуры и возрастных групп населения, также обусловлено складывающимися в стране тенденциями увеличения рождаемости и продолжительности жизни населения.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В целом демографическая ситуация в Радченском сельском поселении повторяет районные и областные проблемы и обстановку большинства регионов. 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Важными показателями качества жизни населения являются наличие и разнообразие объектов обслуживания, их пространственная, социальная и экономическая доступность.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bookmarkStart w:id="8" w:name="_Toc491847521"/>
      <w:r w:rsidRPr="00024D0F">
        <w:rPr>
          <w:rFonts w:ascii="Times New Roman" w:hAnsi="Times New Roman"/>
        </w:rPr>
        <w:t>Основные направления развития системы образования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В Радченском сельском поселении, как и в </w:t>
      </w:r>
      <w:proofErr w:type="spellStart"/>
      <w:r w:rsidRPr="00024D0F">
        <w:rPr>
          <w:rFonts w:ascii="Times New Roman" w:hAnsi="Times New Roman"/>
        </w:rPr>
        <w:t>Богучарском</w:t>
      </w:r>
      <w:proofErr w:type="spellEnd"/>
      <w:r w:rsidRPr="00024D0F">
        <w:rPr>
          <w:rFonts w:ascii="Times New Roman" w:hAnsi="Times New Roman"/>
        </w:rPr>
        <w:t xml:space="preserve"> районе в целом по основным направлениям Национального проекта «Образование» намечаются следующие мероприятия:</w:t>
      </w:r>
    </w:p>
    <w:p w:rsidR="00024D0F" w:rsidRPr="00024D0F" w:rsidRDefault="00024D0F" w:rsidP="00024D0F">
      <w:pPr>
        <w:ind w:firstLine="709"/>
        <w:rPr>
          <w:rFonts w:ascii="Times New Roman" w:hAnsi="Times New Roman"/>
          <w:bCs/>
        </w:rPr>
      </w:pPr>
      <w:r w:rsidRPr="00024D0F">
        <w:rPr>
          <w:rFonts w:ascii="Times New Roman" w:hAnsi="Times New Roman"/>
          <w:bCs/>
        </w:rPr>
        <w:t>- стимулирование образовательных учреждений (школ и других), внедряющих инновационные образовательные программы – выделение учреждений – победителей и финансовое и другое их поощрение;</w:t>
      </w:r>
    </w:p>
    <w:p w:rsidR="00024D0F" w:rsidRPr="00024D0F" w:rsidRDefault="00024D0F" w:rsidP="00024D0F">
      <w:pPr>
        <w:ind w:firstLine="709"/>
        <w:rPr>
          <w:rFonts w:ascii="Times New Roman" w:hAnsi="Times New Roman"/>
          <w:bCs/>
        </w:rPr>
      </w:pPr>
      <w:r w:rsidRPr="00024D0F">
        <w:rPr>
          <w:rFonts w:ascii="Times New Roman" w:hAnsi="Times New Roman"/>
          <w:bCs/>
          <w:spacing w:val="-4"/>
        </w:rPr>
        <w:lastRenderedPageBreak/>
        <w:t xml:space="preserve">- внедрение современных образовательных технологий – </w:t>
      </w:r>
      <w:r w:rsidRPr="00024D0F">
        <w:rPr>
          <w:rFonts w:ascii="Times New Roman" w:hAnsi="Times New Roman"/>
          <w:bCs/>
        </w:rPr>
        <w:t>проведение работ по дальнейшему подключению общеобразовательных учреждений к сети Интернет;</w:t>
      </w:r>
    </w:p>
    <w:p w:rsidR="00024D0F" w:rsidRPr="00024D0F" w:rsidRDefault="00024D0F" w:rsidP="00024D0F">
      <w:pPr>
        <w:ind w:firstLine="709"/>
        <w:rPr>
          <w:rFonts w:ascii="Times New Roman" w:hAnsi="Times New Roman"/>
          <w:bCs/>
        </w:rPr>
      </w:pPr>
      <w:r w:rsidRPr="00024D0F">
        <w:rPr>
          <w:rFonts w:ascii="Times New Roman" w:hAnsi="Times New Roman"/>
          <w:bCs/>
        </w:rPr>
        <w:t xml:space="preserve">- государственная поддержка талантливой молодежи - подготовка и направление в </w:t>
      </w:r>
      <w:proofErr w:type="spellStart"/>
      <w:r w:rsidRPr="00024D0F">
        <w:rPr>
          <w:rFonts w:ascii="Times New Roman" w:hAnsi="Times New Roman"/>
          <w:bCs/>
        </w:rPr>
        <w:t>Минобрнауки</w:t>
      </w:r>
      <w:proofErr w:type="spellEnd"/>
      <w:r w:rsidRPr="00024D0F">
        <w:rPr>
          <w:rFonts w:ascii="Times New Roman" w:hAnsi="Times New Roman"/>
          <w:bCs/>
        </w:rPr>
        <w:t xml:space="preserve"> России списка победителей и призеров конкурсных мероприятий, по итогам которых присуждаются премии для поддержки талантливой молодежи, подготовка списка лиц на присуждение премии, ее последующее вручение;</w:t>
      </w:r>
    </w:p>
    <w:p w:rsidR="00024D0F" w:rsidRPr="00024D0F" w:rsidRDefault="00024D0F" w:rsidP="00024D0F">
      <w:pPr>
        <w:pStyle w:val="aff8"/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- дополнительное вознаграждение за классное руководство - распределение </w:t>
      </w:r>
      <w:proofErr w:type="gramStart"/>
      <w:r w:rsidRPr="00024D0F">
        <w:rPr>
          <w:rFonts w:ascii="Times New Roman" w:hAnsi="Times New Roman"/>
        </w:rPr>
        <w:t>средств</w:t>
      </w:r>
      <w:proofErr w:type="gramEnd"/>
      <w:r w:rsidRPr="00024D0F">
        <w:rPr>
          <w:rFonts w:ascii="Times New Roman" w:hAnsi="Times New Roman"/>
        </w:rPr>
        <w:t xml:space="preserve"> выделенных </w:t>
      </w:r>
      <w:proofErr w:type="spellStart"/>
      <w:r w:rsidRPr="00024D0F">
        <w:rPr>
          <w:rFonts w:ascii="Times New Roman" w:hAnsi="Times New Roman"/>
        </w:rPr>
        <w:t>Рособразованием</w:t>
      </w:r>
      <w:proofErr w:type="spellEnd"/>
      <w:r w:rsidRPr="00024D0F">
        <w:rPr>
          <w:rFonts w:ascii="Times New Roman" w:hAnsi="Times New Roman"/>
        </w:rPr>
        <w:t xml:space="preserve"> на эти цели;</w:t>
      </w:r>
    </w:p>
    <w:p w:rsidR="00024D0F" w:rsidRPr="00024D0F" w:rsidRDefault="00024D0F" w:rsidP="00024D0F">
      <w:pPr>
        <w:pStyle w:val="aff8"/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- денежное поощрение лучших учителей – на основе итогов конкурса и выделенных федеральных средств;</w:t>
      </w:r>
    </w:p>
    <w:p w:rsidR="00024D0F" w:rsidRPr="00024D0F" w:rsidRDefault="00024D0F" w:rsidP="00024D0F">
      <w:pPr>
        <w:pStyle w:val="aff8"/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- приобретение школьных автобусов, за счет выделенных федеральных средств; </w:t>
      </w:r>
    </w:p>
    <w:p w:rsidR="00024D0F" w:rsidRPr="00024D0F" w:rsidRDefault="00024D0F" w:rsidP="00024D0F">
      <w:pPr>
        <w:pStyle w:val="aff8"/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- оснащение общеобразовательных учреждений учебным и учебно-наглядным оборудованием, за счет выделенных </w:t>
      </w:r>
      <w:proofErr w:type="spellStart"/>
      <w:r w:rsidRPr="00024D0F">
        <w:rPr>
          <w:rFonts w:ascii="Times New Roman" w:hAnsi="Times New Roman"/>
        </w:rPr>
        <w:t>Рособразованием</w:t>
      </w:r>
      <w:proofErr w:type="spellEnd"/>
      <w:r w:rsidRPr="00024D0F">
        <w:rPr>
          <w:rFonts w:ascii="Times New Roman" w:hAnsi="Times New Roman"/>
        </w:rPr>
        <w:t xml:space="preserve"> федеральных средств.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Расчет ориентировочной потребности в учреждениях образования произведен в соответствии с «Методикой определения нормативной потребности субъектов Российской Федерации в объектах социальной инфраструктуры», одобренной распоряжением Правительства Российской Федерации от 19 октября </w:t>
      </w:r>
      <w:smartTag w:uri="urn:schemas-microsoft-com:office:smarttags" w:element="metricconverter">
        <w:smartTagPr>
          <w:attr w:name="ProductID" w:val="1999 г"/>
        </w:smartTagPr>
        <w:r w:rsidRPr="00024D0F">
          <w:rPr>
            <w:rFonts w:ascii="Times New Roman" w:hAnsi="Times New Roman"/>
          </w:rPr>
          <w:t>1999 г</w:t>
        </w:r>
      </w:smartTag>
      <w:r w:rsidRPr="00024D0F">
        <w:rPr>
          <w:rFonts w:ascii="Times New Roman" w:hAnsi="Times New Roman"/>
        </w:rPr>
        <w:t>. № 1683–р.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Нормативы потребности в учреждениях: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- дошкольные образовательные – 40 мест на 100 детей в сельской местности, 60 мест на 100 детей в городской местности;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- общеобразовательные – 100 мест на 100 детей в возрасте от 7 до 15 лет и 85 мест на 100 детей в возрасте 16–17 лет (при условии, что вторая смена составляет 10 %).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Расчёт потребности в учреждениях образования на перспективу представлен ниже.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Расчёт потребности в учреждениях образования 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Расчет ориентировочной потребности в учреждениях образования произведен в соответствии с «Методикой определения нормативной потребности субъектов Российской Федерации в объектах социальной инфраструктуры», одобренной распоряжением Правительства Российской Федерации от 19 октября 1999г. №1683-р.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Нормативы потребности в учреждениях: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- дошкольных образовательных – 40мест на 100детей в сельской местности;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- общеобразовательных – 100мест на 100детей в возрасте от 7 до 15 лет и 75мест на 100детей в возрасте 16-17лет (при условии, что вторая смена составляет до 10%);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</w:p>
    <w:p w:rsidR="00024D0F" w:rsidRPr="00024D0F" w:rsidRDefault="00024D0F" w:rsidP="00024D0F">
      <w:pPr>
        <w:ind w:firstLine="0"/>
        <w:jc w:val="center"/>
        <w:rPr>
          <w:rFonts w:ascii="Times New Roman" w:hAnsi="Times New Roman"/>
        </w:rPr>
      </w:pPr>
      <w:r w:rsidRPr="00024D0F">
        <w:rPr>
          <w:rFonts w:ascii="Times New Roman" w:hAnsi="Times New Roman"/>
        </w:rPr>
        <w:t>Расчет потребности в учреждениях образования на перспективу.</w:t>
      </w:r>
    </w:p>
    <w:tbl>
      <w:tblPr>
        <w:tblW w:w="7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608"/>
        <w:gridCol w:w="1548"/>
        <w:gridCol w:w="1410"/>
      </w:tblGrid>
      <w:tr w:rsidR="00024D0F" w:rsidRPr="00024D0F" w:rsidTr="00B12186">
        <w:trPr>
          <w:trHeight w:val="878"/>
          <w:jc w:val="center"/>
        </w:trPr>
        <w:tc>
          <w:tcPr>
            <w:tcW w:w="771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№№ п/п</w:t>
            </w:r>
          </w:p>
        </w:tc>
        <w:tc>
          <w:tcPr>
            <w:tcW w:w="3608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Учреждения образования</w:t>
            </w:r>
          </w:p>
        </w:tc>
        <w:tc>
          <w:tcPr>
            <w:tcW w:w="1548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Современное состояние.</w:t>
            </w:r>
          </w:p>
        </w:tc>
        <w:tc>
          <w:tcPr>
            <w:tcW w:w="1410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Расчетный срок, 2025г.</w:t>
            </w:r>
          </w:p>
        </w:tc>
      </w:tr>
      <w:tr w:rsidR="00024D0F" w:rsidRPr="00024D0F" w:rsidTr="00B12186">
        <w:trPr>
          <w:trHeight w:val="299"/>
          <w:jc w:val="center"/>
        </w:trPr>
        <w:tc>
          <w:tcPr>
            <w:tcW w:w="771" w:type="dxa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1</w:t>
            </w:r>
          </w:p>
        </w:tc>
        <w:tc>
          <w:tcPr>
            <w:tcW w:w="3608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2</w:t>
            </w:r>
          </w:p>
        </w:tc>
        <w:tc>
          <w:tcPr>
            <w:tcW w:w="1548" w:type="dxa"/>
            <w:vAlign w:val="center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3</w:t>
            </w:r>
          </w:p>
        </w:tc>
        <w:tc>
          <w:tcPr>
            <w:tcW w:w="1410" w:type="dxa"/>
            <w:vAlign w:val="center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5</w:t>
            </w:r>
          </w:p>
        </w:tc>
      </w:tr>
      <w:tr w:rsidR="00024D0F" w:rsidRPr="00024D0F" w:rsidTr="00B12186">
        <w:trPr>
          <w:trHeight w:val="77"/>
          <w:jc w:val="center"/>
        </w:trPr>
        <w:tc>
          <w:tcPr>
            <w:tcW w:w="771" w:type="dxa"/>
            <w:vAlign w:val="center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1</w:t>
            </w:r>
          </w:p>
        </w:tc>
        <w:tc>
          <w:tcPr>
            <w:tcW w:w="3608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Дошкольные образовательные, мест</w:t>
            </w:r>
          </w:p>
        </w:tc>
        <w:tc>
          <w:tcPr>
            <w:tcW w:w="1548" w:type="dxa"/>
            <w:vAlign w:val="center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60</w:t>
            </w:r>
          </w:p>
        </w:tc>
        <w:tc>
          <w:tcPr>
            <w:tcW w:w="1410" w:type="dxa"/>
            <w:vAlign w:val="center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70</w:t>
            </w:r>
          </w:p>
        </w:tc>
      </w:tr>
      <w:tr w:rsidR="00024D0F" w:rsidRPr="00024D0F" w:rsidTr="00B12186">
        <w:trPr>
          <w:trHeight w:val="828"/>
          <w:jc w:val="center"/>
        </w:trPr>
        <w:tc>
          <w:tcPr>
            <w:tcW w:w="771" w:type="dxa"/>
            <w:vAlign w:val="center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2</w:t>
            </w:r>
          </w:p>
        </w:tc>
        <w:tc>
          <w:tcPr>
            <w:tcW w:w="3608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Государственные общеобразовательные школы, при занятиях в одну смену, мест</w:t>
            </w:r>
          </w:p>
        </w:tc>
        <w:tc>
          <w:tcPr>
            <w:tcW w:w="1548" w:type="dxa"/>
            <w:vAlign w:val="center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237</w:t>
            </w:r>
          </w:p>
        </w:tc>
        <w:tc>
          <w:tcPr>
            <w:tcW w:w="1410" w:type="dxa"/>
            <w:vAlign w:val="center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300</w:t>
            </w:r>
          </w:p>
        </w:tc>
      </w:tr>
    </w:tbl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Таким образом, на конец расчётного срока: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- по дошкольным образовательным учреждениям – потребуется создание 10мест;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- по общеобразовательным учреждениям – потребуется создание 63мест.</w:t>
      </w:r>
    </w:p>
    <w:p w:rsidR="00024D0F" w:rsidRPr="00024D0F" w:rsidRDefault="00024D0F" w:rsidP="00024D0F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kern w:val="1"/>
          <w:lang w:eastAsia="ar-SA"/>
        </w:rPr>
      </w:pPr>
      <w:r w:rsidRPr="00024D0F">
        <w:rPr>
          <w:rFonts w:ascii="Times New Roman" w:hAnsi="Times New Roman"/>
          <w:kern w:val="1"/>
          <w:lang w:eastAsia="ar-SA"/>
        </w:rPr>
        <w:t xml:space="preserve">Исходя из этого, проектом предлагается строительство детского сада, совмещённого с начальной школой на </w:t>
      </w:r>
      <w:proofErr w:type="spellStart"/>
      <w:r w:rsidRPr="00024D0F">
        <w:rPr>
          <w:rFonts w:ascii="Times New Roman" w:hAnsi="Times New Roman"/>
          <w:kern w:val="1"/>
          <w:lang w:eastAsia="ar-SA"/>
        </w:rPr>
        <w:t>х.Дядин</w:t>
      </w:r>
      <w:proofErr w:type="spellEnd"/>
      <w:r w:rsidRPr="00024D0F">
        <w:rPr>
          <w:rFonts w:ascii="Times New Roman" w:hAnsi="Times New Roman"/>
        </w:rPr>
        <w:t xml:space="preserve">. </w:t>
      </w:r>
      <w:r w:rsidRPr="00024D0F">
        <w:rPr>
          <w:rFonts w:ascii="Times New Roman" w:hAnsi="Times New Roman"/>
          <w:kern w:val="1"/>
          <w:lang w:eastAsia="ar-SA"/>
        </w:rPr>
        <w:t>Следует учитывать тот факт, что, на сегодняшний день, здание действующих школы характеризуются 100% износом, и на первую очередь потребуется их реконструкция.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lastRenderedPageBreak/>
        <w:t>Основные направления развития системы здравоохранения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Ниже ориентировочно определяется потребность в учреждениях здравоохранения. Расчёт потребности в учреждениях здравоохранения на перспективу представлен в таблице.</w:t>
      </w:r>
    </w:p>
    <w:p w:rsidR="00024D0F" w:rsidRPr="00024D0F" w:rsidRDefault="00024D0F" w:rsidP="00024D0F">
      <w:pPr>
        <w:pStyle w:val="11"/>
        <w:jc w:val="center"/>
        <w:rPr>
          <w:sz w:val="24"/>
          <w:szCs w:val="24"/>
        </w:rPr>
      </w:pPr>
      <w:r w:rsidRPr="00024D0F">
        <w:rPr>
          <w:sz w:val="24"/>
          <w:szCs w:val="24"/>
        </w:rPr>
        <w:t>Расчет потребности в учреждениях здравоохранения на перспективу</w:t>
      </w:r>
    </w:p>
    <w:tbl>
      <w:tblPr>
        <w:tblW w:w="8775" w:type="dxa"/>
        <w:jc w:val="center"/>
        <w:tblLayout w:type="fixed"/>
        <w:tblLook w:val="0000" w:firstRow="0" w:lastRow="0" w:firstColumn="0" w:lastColumn="0" w:noHBand="0" w:noVBand="0"/>
      </w:tblPr>
      <w:tblGrid>
        <w:gridCol w:w="488"/>
        <w:gridCol w:w="1726"/>
        <w:gridCol w:w="1800"/>
        <w:gridCol w:w="1249"/>
        <w:gridCol w:w="1249"/>
        <w:gridCol w:w="1150"/>
        <w:gridCol w:w="1113"/>
      </w:tblGrid>
      <w:tr w:rsidR="00024D0F" w:rsidRPr="00024D0F" w:rsidTr="00B12186">
        <w:trPr>
          <w:trHeight w:val="528"/>
          <w:tblHeader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24D0F" w:rsidRPr="00024D0F" w:rsidRDefault="00024D0F" w:rsidP="00B12186">
            <w:pPr>
              <w:autoSpaceDE w:val="0"/>
              <w:snapToGrid w:val="0"/>
              <w:ind w:firstLine="0"/>
              <w:jc w:val="center"/>
              <w:rPr>
                <w:rFonts w:ascii="Times New Roman" w:hAnsi="Times New Roman"/>
                <w:kern w:val="1"/>
              </w:rPr>
            </w:pPr>
            <w:r w:rsidRPr="00024D0F">
              <w:rPr>
                <w:rFonts w:ascii="Times New Roman" w:hAnsi="Times New Roman"/>
                <w:kern w:val="1"/>
              </w:rPr>
              <w:t>№№ п/п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24D0F" w:rsidRPr="00024D0F" w:rsidRDefault="00024D0F" w:rsidP="00B12186">
            <w:pPr>
              <w:autoSpaceDE w:val="0"/>
              <w:snapToGrid w:val="0"/>
              <w:ind w:firstLine="0"/>
              <w:jc w:val="center"/>
              <w:rPr>
                <w:rFonts w:ascii="Times New Roman" w:hAnsi="Times New Roman"/>
                <w:kern w:val="1"/>
              </w:rPr>
            </w:pPr>
            <w:r w:rsidRPr="00024D0F">
              <w:rPr>
                <w:rFonts w:ascii="Times New Roman" w:hAnsi="Times New Roman"/>
                <w:kern w:val="1"/>
              </w:rPr>
              <w:t>Наименование учреждений обслуживания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24D0F" w:rsidRPr="00024D0F" w:rsidRDefault="00024D0F" w:rsidP="00B12186">
            <w:pPr>
              <w:autoSpaceDE w:val="0"/>
              <w:snapToGrid w:val="0"/>
              <w:ind w:firstLine="0"/>
              <w:jc w:val="center"/>
              <w:rPr>
                <w:rFonts w:ascii="Times New Roman" w:hAnsi="Times New Roman"/>
                <w:kern w:val="1"/>
              </w:rPr>
            </w:pPr>
            <w:r w:rsidRPr="00024D0F">
              <w:rPr>
                <w:rFonts w:ascii="Times New Roman" w:hAnsi="Times New Roman"/>
                <w:kern w:val="1"/>
              </w:rPr>
              <w:t>Ед. измерения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24D0F" w:rsidRPr="00024D0F" w:rsidRDefault="00024D0F" w:rsidP="00B12186">
            <w:pPr>
              <w:autoSpaceDE w:val="0"/>
              <w:snapToGrid w:val="0"/>
              <w:ind w:firstLine="0"/>
              <w:jc w:val="center"/>
              <w:rPr>
                <w:rFonts w:ascii="Times New Roman" w:hAnsi="Times New Roman"/>
                <w:kern w:val="1"/>
              </w:rPr>
            </w:pPr>
            <w:r w:rsidRPr="00024D0F">
              <w:rPr>
                <w:rFonts w:ascii="Times New Roman" w:hAnsi="Times New Roman"/>
                <w:kern w:val="1"/>
              </w:rPr>
              <w:t>Норматив, на 1000 жителей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4D0F" w:rsidRPr="00024D0F" w:rsidRDefault="00024D0F" w:rsidP="00B12186">
            <w:pPr>
              <w:autoSpaceDE w:val="0"/>
              <w:snapToGrid w:val="0"/>
              <w:ind w:firstLine="0"/>
              <w:jc w:val="center"/>
              <w:rPr>
                <w:rFonts w:ascii="Times New Roman" w:hAnsi="Times New Roman"/>
                <w:kern w:val="1"/>
              </w:rPr>
            </w:pPr>
            <w:r w:rsidRPr="00024D0F">
              <w:rPr>
                <w:rFonts w:ascii="Times New Roman" w:hAnsi="Times New Roman"/>
                <w:kern w:val="1"/>
              </w:rPr>
              <w:t>Современное состояние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D0F" w:rsidRPr="00024D0F" w:rsidRDefault="00024D0F" w:rsidP="00B12186">
            <w:pPr>
              <w:autoSpaceDE w:val="0"/>
              <w:snapToGrid w:val="0"/>
              <w:ind w:firstLine="0"/>
              <w:jc w:val="center"/>
              <w:rPr>
                <w:rFonts w:ascii="Times New Roman" w:hAnsi="Times New Roman"/>
                <w:kern w:val="1"/>
              </w:rPr>
            </w:pPr>
            <w:r w:rsidRPr="00024D0F">
              <w:rPr>
                <w:rFonts w:ascii="Times New Roman" w:hAnsi="Times New Roman"/>
                <w:kern w:val="1"/>
              </w:rPr>
              <w:t>Расчётная потребность</w:t>
            </w:r>
          </w:p>
        </w:tc>
      </w:tr>
      <w:tr w:rsidR="00024D0F" w:rsidRPr="00024D0F" w:rsidTr="00B12186">
        <w:trPr>
          <w:trHeight w:val="496"/>
          <w:tblHeader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4D0F" w:rsidRPr="00024D0F" w:rsidRDefault="00024D0F" w:rsidP="00B12186">
            <w:pPr>
              <w:autoSpaceDE w:val="0"/>
              <w:snapToGrid w:val="0"/>
              <w:ind w:firstLine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7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4D0F" w:rsidRPr="00024D0F" w:rsidRDefault="00024D0F" w:rsidP="00B12186">
            <w:pPr>
              <w:autoSpaceDE w:val="0"/>
              <w:snapToGrid w:val="0"/>
              <w:ind w:firstLine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4D0F" w:rsidRPr="00024D0F" w:rsidRDefault="00024D0F" w:rsidP="00B12186">
            <w:pPr>
              <w:autoSpaceDE w:val="0"/>
              <w:snapToGrid w:val="0"/>
              <w:ind w:firstLine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4D0F" w:rsidRPr="00024D0F" w:rsidRDefault="00024D0F" w:rsidP="00B12186">
            <w:pPr>
              <w:autoSpaceDE w:val="0"/>
              <w:snapToGrid w:val="0"/>
              <w:ind w:firstLine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0F" w:rsidRPr="00024D0F" w:rsidRDefault="00024D0F" w:rsidP="00B12186">
            <w:pPr>
              <w:autoSpaceDE w:val="0"/>
              <w:snapToGrid w:val="0"/>
              <w:ind w:firstLine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4D0F" w:rsidRPr="00024D0F" w:rsidRDefault="00024D0F" w:rsidP="00B12186">
            <w:pPr>
              <w:autoSpaceDE w:val="0"/>
              <w:snapToGrid w:val="0"/>
              <w:ind w:firstLine="0"/>
              <w:jc w:val="center"/>
              <w:rPr>
                <w:rFonts w:ascii="Times New Roman" w:hAnsi="Times New Roman"/>
                <w:kern w:val="1"/>
              </w:rPr>
            </w:pPr>
            <w:r w:rsidRPr="00024D0F">
              <w:rPr>
                <w:rFonts w:ascii="Times New Roman" w:hAnsi="Times New Roman"/>
                <w:kern w:val="1"/>
              </w:rPr>
              <w:t>Первая очередь 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D0F" w:rsidRPr="00024D0F" w:rsidRDefault="00024D0F" w:rsidP="00B12186">
            <w:pPr>
              <w:autoSpaceDE w:val="0"/>
              <w:snapToGrid w:val="0"/>
              <w:ind w:firstLine="0"/>
              <w:jc w:val="center"/>
              <w:rPr>
                <w:rFonts w:ascii="Times New Roman" w:hAnsi="Times New Roman"/>
                <w:kern w:val="1"/>
              </w:rPr>
            </w:pPr>
            <w:r w:rsidRPr="00024D0F">
              <w:rPr>
                <w:rFonts w:ascii="Times New Roman" w:hAnsi="Times New Roman"/>
                <w:kern w:val="1"/>
              </w:rPr>
              <w:t>Расчётный срок 2025</w:t>
            </w:r>
          </w:p>
        </w:tc>
      </w:tr>
      <w:tr w:rsidR="00024D0F" w:rsidRPr="00024D0F" w:rsidTr="00B12186">
        <w:trPr>
          <w:trHeight w:val="266"/>
          <w:jc w:val="center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4D0F" w:rsidRPr="00024D0F" w:rsidRDefault="00024D0F" w:rsidP="00B12186">
            <w:pPr>
              <w:autoSpaceDE w:val="0"/>
              <w:snapToGrid w:val="0"/>
              <w:ind w:firstLine="0"/>
              <w:rPr>
                <w:rFonts w:ascii="Times New Roman" w:hAnsi="Times New Roman"/>
                <w:bCs/>
                <w:kern w:val="1"/>
              </w:rPr>
            </w:pPr>
            <w:r w:rsidRPr="00024D0F">
              <w:rPr>
                <w:rFonts w:ascii="Times New Roman" w:hAnsi="Times New Roman"/>
                <w:bCs/>
                <w:kern w:val="1"/>
              </w:rPr>
              <w:t>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4D0F" w:rsidRPr="00024D0F" w:rsidRDefault="00024D0F" w:rsidP="00B12186">
            <w:pPr>
              <w:autoSpaceDE w:val="0"/>
              <w:snapToGrid w:val="0"/>
              <w:ind w:firstLine="0"/>
              <w:rPr>
                <w:rFonts w:ascii="Times New Roman" w:hAnsi="Times New Roman"/>
                <w:bCs/>
                <w:kern w:val="1"/>
              </w:rPr>
            </w:pPr>
            <w:r w:rsidRPr="00024D0F">
              <w:rPr>
                <w:rFonts w:ascii="Times New Roman" w:hAnsi="Times New Roman"/>
                <w:bCs/>
                <w:kern w:val="1"/>
              </w:rPr>
              <w:t>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4D0F" w:rsidRPr="00024D0F" w:rsidRDefault="00024D0F" w:rsidP="00B12186">
            <w:pPr>
              <w:pStyle w:val="aff6"/>
              <w:snapToGrid w:val="0"/>
              <w:ind w:firstLine="0"/>
              <w:rPr>
                <w:rFonts w:ascii="Times New Roman" w:hAnsi="Times New Roman" w:cs="Times New Roman"/>
                <w:color w:val="auto"/>
                <w:kern w:val="1"/>
                <w:lang w:val="ru-RU"/>
              </w:rPr>
            </w:pPr>
            <w:r w:rsidRPr="00024D0F">
              <w:rPr>
                <w:rFonts w:ascii="Times New Roman" w:hAnsi="Times New Roman" w:cs="Times New Roman"/>
                <w:color w:val="auto"/>
                <w:kern w:val="1"/>
                <w:lang w:val="ru-RU"/>
              </w:rPr>
              <w:t>4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4D0F" w:rsidRPr="00024D0F" w:rsidRDefault="00024D0F" w:rsidP="00B12186">
            <w:pPr>
              <w:autoSpaceDE w:val="0"/>
              <w:snapToGrid w:val="0"/>
              <w:ind w:firstLine="0"/>
              <w:rPr>
                <w:rFonts w:ascii="Times New Roman" w:hAnsi="Times New Roman"/>
                <w:kern w:val="1"/>
              </w:rPr>
            </w:pPr>
            <w:r w:rsidRPr="00024D0F">
              <w:rPr>
                <w:rFonts w:ascii="Times New Roman" w:hAnsi="Times New Roman"/>
                <w:kern w:val="1"/>
              </w:rPr>
              <w:t>5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0F" w:rsidRPr="00024D0F" w:rsidRDefault="00024D0F" w:rsidP="00B12186">
            <w:pPr>
              <w:autoSpaceDE w:val="0"/>
              <w:snapToGrid w:val="0"/>
              <w:ind w:firstLine="0"/>
              <w:rPr>
                <w:rFonts w:ascii="Times New Roman" w:hAnsi="Times New Roman"/>
                <w:kern w:val="1"/>
              </w:rPr>
            </w:pPr>
            <w:r w:rsidRPr="00024D0F">
              <w:rPr>
                <w:rFonts w:ascii="Times New Roman" w:hAnsi="Times New Roman"/>
                <w:kern w:val="1"/>
              </w:rPr>
              <w:t>6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4D0F" w:rsidRPr="00024D0F" w:rsidRDefault="00024D0F" w:rsidP="00B12186">
            <w:pPr>
              <w:autoSpaceDE w:val="0"/>
              <w:snapToGrid w:val="0"/>
              <w:ind w:firstLine="0"/>
              <w:rPr>
                <w:rFonts w:ascii="Times New Roman" w:hAnsi="Times New Roman"/>
                <w:kern w:val="1"/>
              </w:rPr>
            </w:pPr>
            <w:r w:rsidRPr="00024D0F">
              <w:rPr>
                <w:rFonts w:ascii="Times New Roman" w:hAnsi="Times New Roman"/>
                <w:kern w:val="1"/>
              </w:rPr>
              <w:t>7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D0F" w:rsidRPr="00024D0F" w:rsidRDefault="00024D0F" w:rsidP="00B12186">
            <w:pPr>
              <w:autoSpaceDE w:val="0"/>
              <w:snapToGrid w:val="0"/>
              <w:ind w:firstLine="0"/>
              <w:rPr>
                <w:rFonts w:ascii="Times New Roman" w:hAnsi="Times New Roman"/>
                <w:kern w:val="1"/>
              </w:rPr>
            </w:pPr>
            <w:r w:rsidRPr="00024D0F">
              <w:rPr>
                <w:rFonts w:ascii="Times New Roman" w:hAnsi="Times New Roman"/>
                <w:kern w:val="1"/>
              </w:rPr>
              <w:t>8</w:t>
            </w:r>
          </w:p>
        </w:tc>
      </w:tr>
      <w:tr w:rsidR="00024D0F" w:rsidRPr="00024D0F" w:rsidTr="00B12186">
        <w:trPr>
          <w:trHeight w:val="515"/>
          <w:jc w:val="center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4D0F" w:rsidRPr="00024D0F" w:rsidRDefault="00024D0F" w:rsidP="00B12186">
            <w:pPr>
              <w:autoSpaceDE w:val="0"/>
              <w:snapToGrid w:val="0"/>
              <w:ind w:firstLine="0"/>
              <w:rPr>
                <w:rFonts w:ascii="Times New Roman" w:hAnsi="Times New Roman"/>
                <w:bCs/>
                <w:kern w:val="1"/>
              </w:rPr>
            </w:pPr>
            <w:r w:rsidRPr="00024D0F">
              <w:rPr>
                <w:rFonts w:ascii="Times New Roman" w:hAnsi="Times New Roman"/>
                <w:bCs/>
                <w:kern w:val="1"/>
              </w:rPr>
              <w:t>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4D0F" w:rsidRPr="00024D0F" w:rsidRDefault="00024D0F" w:rsidP="00B12186">
            <w:pPr>
              <w:autoSpaceDE w:val="0"/>
              <w:snapToGrid w:val="0"/>
              <w:ind w:firstLine="0"/>
              <w:rPr>
                <w:rFonts w:ascii="Times New Roman" w:hAnsi="Times New Roman"/>
                <w:bCs/>
                <w:kern w:val="1"/>
              </w:rPr>
            </w:pPr>
            <w:r w:rsidRPr="00024D0F">
              <w:rPr>
                <w:rFonts w:ascii="Times New Roman" w:hAnsi="Times New Roman"/>
                <w:bCs/>
                <w:kern w:val="1"/>
              </w:rPr>
              <w:t>Врачебные амбулатории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4D0F" w:rsidRPr="00024D0F" w:rsidRDefault="00024D0F" w:rsidP="00B12186">
            <w:pPr>
              <w:pStyle w:val="aff6"/>
              <w:snapToGrid w:val="0"/>
              <w:ind w:firstLine="0"/>
              <w:rPr>
                <w:rFonts w:ascii="Times New Roman" w:hAnsi="Times New Roman" w:cs="Times New Roman"/>
                <w:color w:val="auto"/>
                <w:kern w:val="1"/>
                <w:lang w:val="ru-RU"/>
              </w:rPr>
            </w:pPr>
            <w:proofErr w:type="spellStart"/>
            <w:r w:rsidRPr="00024D0F">
              <w:rPr>
                <w:rFonts w:ascii="Times New Roman" w:hAnsi="Times New Roman" w:cs="Times New Roman"/>
                <w:color w:val="auto"/>
                <w:kern w:val="1"/>
                <w:lang w:val="ru-RU"/>
              </w:rPr>
              <w:t>посещ</w:t>
            </w:r>
            <w:proofErr w:type="spellEnd"/>
            <w:r w:rsidRPr="00024D0F">
              <w:rPr>
                <w:rFonts w:ascii="Times New Roman" w:hAnsi="Times New Roman" w:cs="Times New Roman"/>
                <w:color w:val="auto"/>
                <w:kern w:val="1"/>
                <w:lang w:val="ru-RU"/>
              </w:rPr>
              <w:t>. в смену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4D0F" w:rsidRPr="00024D0F" w:rsidRDefault="00024D0F" w:rsidP="00B12186">
            <w:pPr>
              <w:autoSpaceDE w:val="0"/>
              <w:snapToGrid w:val="0"/>
              <w:ind w:firstLine="0"/>
              <w:rPr>
                <w:rFonts w:ascii="Times New Roman" w:hAnsi="Times New Roman"/>
                <w:kern w:val="1"/>
              </w:rPr>
            </w:pPr>
            <w:r w:rsidRPr="00024D0F">
              <w:rPr>
                <w:rFonts w:ascii="Times New Roman" w:hAnsi="Times New Roman"/>
                <w:kern w:val="1"/>
              </w:rPr>
              <w:t>17,96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D0F" w:rsidRPr="00024D0F" w:rsidRDefault="00024D0F" w:rsidP="00B12186">
            <w:pPr>
              <w:autoSpaceDE w:val="0"/>
              <w:snapToGrid w:val="0"/>
              <w:ind w:firstLine="0"/>
              <w:rPr>
                <w:rFonts w:ascii="Times New Roman" w:hAnsi="Times New Roman"/>
                <w:kern w:val="1"/>
              </w:rPr>
            </w:pPr>
            <w:r w:rsidRPr="00024D0F">
              <w:rPr>
                <w:rFonts w:ascii="Times New Roman" w:hAnsi="Times New Roman"/>
                <w:kern w:val="1"/>
              </w:rPr>
              <w:t>100,0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4D0F" w:rsidRPr="00024D0F" w:rsidRDefault="00024D0F" w:rsidP="00B12186">
            <w:pPr>
              <w:autoSpaceDE w:val="0"/>
              <w:snapToGrid w:val="0"/>
              <w:ind w:firstLine="0"/>
              <w:rPr>
                <w:rFonts w:ascii="Times New Roman" w:hAnsi="Times New Roman"/>
                <w:kern w:val="1"/>
              </w:rPr>
            </w:pPr>
            <w:r w:rsidRPr="00024D0F">
              <w:rPr>
                <w:rFonts w:ascii="Times New Roman" w:hAnsi="Times New Roman"/>
                <w:kern w:val="1"/>
              </w:rPr>
              <w:t>47,0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D0F" w:rsidRPr="00024D0F" w:rsidRDefault="00024D0F" w:rsidP="00B12186">
            <w:pPr>
              <w:autoSpaceDE w:val="0"/>
              <w:snapToGrid w:val="0"/>
              <w:ind w:firstLine="0"/>
              <w:rPr>
                <w:rFonts w:ascii="Times New Roman" w:hAnsi="Times New Roman"/>
                <w:kern w:val="1"/>
              </w:rPr>
            </w:pPr>
            <w:r w:rsidRPr="00024D0F">
              <w:rPr>
                <w:rFonts w:ascii="Times New Roman" w:hAnsi="Times New Roman"/>
                <w:kern w:val="1"/>
              </w:rPr>
              <w:t>50,0</w:t>
            </w:r>
          </w:p>
        </w:tc>
      </w:tr>
    </w:tbl>
    <w:p w:rsidR="00024D0F" w:rsidRPr="00024D0F" w:rsidRDefault="00024D0F" w:rsidP="00024D0F">
      <w:pPr>
        <w:pStyle w:val="aff9"/>
        <w:spacing w:after="0"/>
        <w:ind w:firstLine="709"/>
        <w:rPr>
          <w:rFonts w:ascii="Times New Roman" w:hAnsi="Times New Roman"/>
          <w:szCs w:val="24"/>
        </w:rPr>
      </w:pPr>
      <w:r w:rsidRPr="00024D0F">
        <w:rPr>
          <w:rFonts w:ascii="Times New Roman" w:hAnsi="Times New Roman"/>
          <w:szCs w:val="24"/>
        </w:rPr>
        <w:t xml:space="preserve">Как видно из таблицы нормативная ёмкость амбулаторно-поликлинических учреждений на конец расчётного срока составит 50 посещений в смену, что значительно ниже современной ёмкости больницы. Таким образом, организации новых учреждений здравоохранения на территории Радченского сельского поселения не потребуется. Однако следует также отметить, что в настоящее время здание, в котором располагается </w:t>
      </w:r>
      <w:proofErr w:type="spellStart"/>
      <w:r w:rsidRPr="00024D0F">
        <w:rPr>
          <w:rFonts w:ascii="Times New Roman" w:hAnsi="Times New Roman"/>
          <w:szCs w:val="24"/>
        </w:rPr>
        <w:t>Радченская</w:t>
      </w:r>
      <w:proofErr w:type="spellEnd"/>
      <w:r w:rsidRPr="00024D0F">
        <w:rPr>
          <w:rFonts w:ascii="Times New Roman" w:hAnsi="Times New Roman"/>
          <w:szCs w:val="24"/>
        </w:rPr>
        <w:t xml:space="preserve"> участковая больница, характеризуется 100% износом, поэтому к концу расчётного срока предлагается его реконструкция.</w:t>
      </w:r>
    </w:p>
    <w:p w:rsidR="00024D0F" w:rsidRPr="00024D0F" w:rsidRDefault="00024D0F" w:rsidP="00024D0F">
      <w:pPr>
        <w:pStyle w:val="21"/>
        <w:spacing w:after="0" w:line="240" w:lineRule="auto"/>
        <w:ind w:left="0"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Основные направления развития сети учреждений физической культуры и спорта</w:t>
      </w:r>
    </w:p>
    <w:p w:rsidR="00024D0F" w:rsidRPr="00024D0F" w:rsidRDefault="00024D0F" w:rsidP="00024D0F">
      <w:pPr>
        <w:pStyle w:val="21"/>
        <w:spacing w:after="0" w:line="240" w:lineRule="auto"/>
        <w:ind w:left="0"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Расчет ориентировочной потребности в учреждениях физической культуры и спорта произведен в соответствии с «Методикой определения нормативной потребности субъектов Российской Федерации в объектах социальной инфраструктуры». Нормативы потребности в учреждениях физической культуры и спорта представлены в таблице №1. Расчёт потребности в учреждениях физической культуры и спорта на первую очередь и расчётный срок представлен в таблице.</w:t>
      </w:r>
    </w:p>
    <w:p w:rsidR="00024D0F" w:rsidRPr="00024D0F" w:rsidRDefault="00024D0F" w:rsidP="00024D0F">
      <w:pPr>
        <w:ind w:firstLine="0"/>
        <w:jc w:val="center"/>
        <w:rPr>
          <w:rFonts w:ascii="Times New Roman" w:hAnsi="Times New Roman"/>
        </w:rPr>
      </w:pPr>
      <w:r w:rsidRPr="00024D0F">
        <w:rPr>
          <w:rFonts w:ascii="Times New Roman" w:hAnsi="Times New Roman"/>
        </w:rPr>
        <w:t>Расчет потребности в учреждениях физической культуры и спорта на перспективу</w:t>
      </w:r>
    </w:p>
    <w:tbl>
      <w:tblPr>
        <w:tblW w:w="7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3223"/>
        <w:gridCol w:w="1800"/>
        <w:gridCol w:w="1613"/>
      </w:tblGrid>
      <w:tr w:rsidR="00024D0F" w:rsidRPr="00024D0F" w:rsidTr="00B12186">
        <w:trPr>
          <w:jc w:val="center"/>
        </w:trPr>
        <w:tc>
          <w:tcPr>
            <w:tcW w:w="804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№№ п\п</w:t>
            </w:r>
          </w:p>
        </w:tc>
        <w:tc>
          <w:tcPr>
            <w:tcW w:w="3223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Учреждения образования</w:t>
            </w:r>
          </w:p>
        </w:tc>
        <w:tc>
          <w:tcPr>
            <w:tcW w:w="1800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1613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Расчетный срок (2025г.)</w:t>
            </w:r>
          </w:p>
        </w:tc>
      </w:tr>
      <w:tr w:rsidR="00024D0F" w:rsidRPr="00024D0F" w:rsidTr="00B12186">
        <w:trPr>
          <w:jc w:val="center"/>
        </w:trPr>
        <w:tc>
          <w:tcPr>
            <w:tcW w:w="804" w:type="dxa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1</w:t>
            </w:r>
          </w:p>
        </w:tc>
        <w:tc>
          <w:tcPr>
            <w:tcW w:w="3223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3</w:t>
            </w:r>
          </w:p>
        </w:tc>
        <w:tc>
          <w:tcPr>
            <w:tcW w:w="1613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5</w:t>
            </w:r>
          </w:p>
        </w:tc>
      </w:tr>
      <w:tr w:rsidR="00024D0F" w:rsidRPr="00024D0F" w:rsidTr="00B12186">
        <w:trPr>
          <w:jc w:val="center"/>
        </w:trPr>
        <w:tc>
          <w:tcPr>
            <w:tcW w:w="804" w:type="dxa"/>
            <w:vAlign w:val="center"/>
          </w:tcPr>
          <w:p w:rsidR="00024D0F" w:rsidRPr="00024D0F" w:rsidRDefault="00024D0F" w:rsidP="00B1218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3" w:type="dxa"/>
          </w:tcPr>
          <w:p w:rsidR="00024D0F" w:rsidRPr="00024D0F" w:rsidRDefault="00024D0F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обеспеченности спортивными сооружениями: </w:t>
            </w:r>
          </w:p>
        </w:tc>
        <w:tc>
          <w:tcPr>
            <w:tcW w:w="1800" w:type="dxa"/>
            <w:vAlign w:val="center"/>
          </w:tcPr>
          <w:p w:rsidR="00024D0F" w:rsidRPr="00024D0F" w:rsidRDefault="00024D0F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024D0F" w:rsidRPr="00024D0F" w:rsidTr="00B12186">
        <w:trPr>
          <w:trHeight w:val="244"/>
          <w:jc w:val="center"/>
        </w:trPr>
        <w:tc>
          <w:tcPr>
            <w:tcW w:w="804" w:type="dxa"/>
            <w:vAlign w:val="center"/>
          </w:tcPr>
          <w:p w:rsidR="00024D0F" w:rsidRPr="00024D0F" w:rsidRDefault="00024D0F" w:rsidP="00B1218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3" w:type="dxa"/>
          </w:tcPr>
          <w:p w:rsidR="00024D0F" w:rsidRPr="00024D0F" w:rsidRDefault="00024D0F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спортивные залы </w:t>
            </w:r>
          </w:p>
        </w:tc>
        <w:tc>
          <w:tcPr>
            <w:tcW w:w="1800" w:type="dxa"/>
            <w:vAlign w:val="center"/>
          </w:tcPr>
          <w:p w:rsidR="00024D0F" w:rsidRPr="00024D0F" w:rsidRDefault="00024D0F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024D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13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0,98</w:t>
            </w:r>
          </w:p>
        </w:tc>
      </w:tr>
      <w:tr w:rsidR="00024D0F" w:rsidRPr="00024D0F" w:rsidTr="00B12186">
        <w:trPr>
          <w:jc w:val="center"/>
        </w:trPr>
        <w:tc>
          <w:tcPr>
            <w:tcW w:w="804" w:type="dxa"/>
            <w:vAlign w:val="center"/>
          </w:tcPr>
          <w:p w:rsidR="00024D0F" w:rsidRPr="00024D0F" w:rsidRDefault="00024D0F" w:rsidP="00B1218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3" w:type="dxa"/>
          </w:tcPr>
          <w:p w:rsidR="00024D0F" w:rsidRPr="00024D0F" w:rsidRDefault="00024D0F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 xml:space="preserve">- плавательные бассейны </w:t>
            </w:r>
          </w:p>
        </w:tc>
        <w:tc>
          <w:tcPr>
            <w:tcW w:w="1800" w:type="dxa"/>
            <w:vAlign w:val="center"/>
          </w:tcPr>
          <w:p w:rsidR="00024D0F" w:rsidRPr="00024D0F" w:rsidRDefault="00024D0F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24D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 xml:space="preserve"> зеркала воды</w:t>
            </w:r>
          </w:p>
        </w:tc>
        <w:tc>
          <w:tcPr>
            <w:tcW w:w="1613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210</w:t>
            </w:r>
          </w:p>
        </w:tc>
      </w:tr>
      <w:tr w:rsidR="00024D0F" w:rsidRPr="00024D0F" w:rsidTr="00B12186">
        <w:trPr>
          <w:jc w:val="center"/>
        </w:trPr>
        <w:tc>
          <w:tcPr>
            <w:tcW w:w="804" w:type="dxa"/>
            <w:vAlign w:val="center"/>
          </w:tcPr>
          <w:p w:rsidR="00024D0F" w:rsidRPr="00024D0F" w:rsidRDefault="00024D0F" w:rsidP="00B1218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3" w:type="dxa"/>
          </w:tcPr>
          <w:p w:rsidR="00024D0F" w:rsidRPr="00024D0F" w:rsidRDefault="00024D0F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- плоскостные сооружения</w:t>
            </w:r>
          </w:p>
        </w:tc>
        <w:tc>
          <w:tcPr>
            <w:tcW w:w="1800" w:type="dxa"/>
            <w:vAlign w:val="center"/>
          </w:tcPr>
          <w:p w:rsidR="00024D0F" w:rsidRPr="00024D0F" w:rsidRDefault="00024D0F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 w:rsidRPr="00024D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13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5,46</w:t>
            </w:r>
          </w:p>
        </w:tc>
      </w:tr>
    </w:tbl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Таким образом, на конец расчетного срока: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- по спортивным залам – к концу расчётного срока потребуется увеличение площади на 0,98тыс. м</w:t>
      </w:r>
      <w:r w:rsidRPr="00024D0F">
        <w:rPr>
          <w:rFonts w:ascii="Times New Roman" w:hAnsi="Times New Roman"/>
          <w:vertAlign w:val="superscript"/>
        </w:rPr>
        <w:t>2</w:t>
      </w:r>
      <w:r w:rsidRPr="00024D0F">
        <w:rPr>
          <w:rFonts w:ascii="Times New Roman" w:hAnsi="Times New Roman"/>
        </w:rPr>
        <w:t>. (2 спортивных зала);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- по плоскостным сооружениям – к концу расчётного срока потребуется увеличение площади на </w:t>
      </w:r>
      <w:proofErr w:type="gramStart"/>
      <w:r w:rsidRPr="00024D0F">
        <w:rPr>
          <w:rFonts w:ascii="Times New Roman" w:hAnsi="Times New Roman"/>
        </w:rPr>
        <w:t>5,46тыс.м</w:t>
      </w:r>
      <w:r w:rsidRPr="00024D0F">
        <w:rPr>
          <w:rFonts w:ascii="Times New Roman" w:hAnsi="Times New Roman"/>
          <w:vertAlign w:val="superscript"/>
        </w:rPr>
        <w:t>2</w:t>
      </w:r>
      <w:proofErr w:type="gramEnd"/>
      <w:r w:rsidRPr="00024D0F">
        <w:rPr>
          <w:rFonts w:ascii="Times New Roman" w:hAnsi="Times New Roman"/>
          <w:vertAlign w:val="superscript"/>
        </w:rPr>
        <w:t xml:space="preserve"> </w:t>
      </w:r>
      <w:r w:rsidRPr="00024D0F">
        <w:rPr>
          <w:rFonts w:ascii="Times New Roman" w:hAnsi="Times New Roman"/>
        </w:rPr>
        <w:t>(10 плоскостных сооружений);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- по плавательным бассейнам – потребуется строительство одного плавательного бассейна.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С учётом того, что на сегодняшний день объекты физической культуры и спорта в Радченском сельском поселении отсутствуют, к концу расчётного срока допускается не полное выполнение нормативных потребностей по обеспечению населения объектами физической культуры и спорта. Исходя из этого, согласно Генеральному плану, на конец расчётного срока в Радченском сельском поселении должен быть построен один спортивный зал и 5 плоскостных спортивных сооружения.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lastRenderedPageBreak/>
        <w:t>На перспективу важным направлением будет являться оптимизация работы сети учреждений по ряду направлений: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- расширение сети кружков по разным видам физкультуры и спорта, как на платной, так и на бесплатной основе;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- поддержание в надлежащем состоянии сооружений, строений и помещений с возможностью замены зданий, приходящих в негодность;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- оснащение учреждений современным оборудованием;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- обеспечение непрерывности и преемственности физического воспитания различных групп населения на всех этапах жизнедеятельности;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- развитие доступного населению рынка оздоровительных и спортивных услуг.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Основные направления развития предприятий торговли, общественного питания и бытового обслуживания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Современные нормативы по рассматриваемым предприятиям и учреждениям отсутствуют. Ниже приводятся расчеты на основе нормативов СНиП 2.07.01-89 (2000), которые во многом устарели.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Применение данных нормативов СНиПа в настоящих рыночных условиях достаточно условно. Практически вся сеть предприятий торговли, общественного питания и бытового обслуживания является частной и кооперативной, поэтому ее развитие полностью определяется рыночными законами, и связана со спросом населения и рентабельностью функционирования учреждений. </w:t>
      </w:r>
    </w:p>
    <w:p w:rsidR="00024D0F" w:rsidRPr="00024D0F" w:rsidRDefault="00024D0F" w:rsidP="00024D0F">
      <w:pPr>
        <w:pStyle w:val="21"/>
        <w:spacing w:after="0" w:line="240" w:lineRule="auto"/>
        <w:ind w:left="0"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Вместе с тем, местные органы власти могут создавать определенные условия, влияющие на направленность в деятельности этих предприятий для более полного удовлетворения потребностей населения. Например, за счет предоставления льгот по арендной плате за помещения и землю.</w:t>
      </w:r>
    </w:p>
    <w:p w:rsidR="00024D0F" w:rsidRPr="00024D0F" w:rsidRDefault="00024D0F" w:rsidP="00024D0F">
      <w:pPr>
        <w:pStyle w:val="21"/>
        <w:spacing w:after="0" w:line="240" w:lineRule="auto"/>
        <w:ind w:left="0"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По территориальному принципу, 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30мин. (2,5-3км).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  <w:bCs/>
        </w:rPr>
        <w:t>Ниже, в таблице №5 приведен расчет потребности в предприятиях торговли, общественного питания и бытового обслуживания, произведенный на основе</w:t>
      </w:r>
      <w:r w:rsidRPr="00024D0F">
        <w:rPr>
          <w:rFonts w:ascii="Times New Roman" w:hAnsi="Times New Roman"/>
        </w:rPr>
        <w:t xml:space="preserve"> СНиП 2.07.01-89* (2000).</w:t>
      </w:r>
    </w:p>
    <w:p w:rsidR="00024D0F" w:rsidRPr="00024D0F" w:rsidRDefault="00024D0F" w:rsidP="00024D0F">
      <w:pPr>
        <w:tabs>
          <w:tab w:val="left" w:pos="9355"/>
        </w:tabs>
        <w:ind w:firstLine="0"/>
        <w:jc w:val="center"/>
        <w:rPr>
          <w:rFonts w:ascii="Times New Roman" w:hAnsi="Times New Roman"/>
        </w:rPr>
      </w:pPr>
      <w:r w:rsidRPr="00024D0F">
        <w:rPr>
          <w:rFonts w:ascii="Times New Roman" w:hAnsi="Times New Roman"/>
        </w:rPr>
        <w:t>Расчет потребности в предприятиях торговли, общественного питания и бытового обслуживания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5"/>
        <w:gridCol w:w="2592"/>
        <w:gridCol w:w="1775"/>
        <w:gridCol w:w="1236"/>
        <w:gridCol w:w="989"/>
        <w:gridCol w:w="989"/>
        <w:gridCol w:w="989"/>
      </w:tblGrid>
      <w:tr w:rsidR="00024D0F" w:rsidRPr="00024D0F" w:rsidTr="00B12186">
        <w:trPr>
          <w:cantSplit/>
          <w:trHeight w:val="331"/>
          <w:jc w:val="center"/>
        </w:trPr>
        <w:tc>
          <w:tcPr>
            <w:tcW w:w="685" w:type="dxa"/>
            <w:vMerge w:val="restart"/>
            <w:vAlign w:val="center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  <w:spacing w:val="-14"/>
              </w:rPr>
            </w:pPr>
            <w:r w:rsidRPr="00024D0F">
              <w:rPr>
                <w:rFonts w:ascii="Times New Roman" w:hAnsi="Times New Roman"/>
              </w:rPr>
              <w:t>№№ п/п</w:t>
            </w:r>
          </w:p>
        </w:tc>
        <w:tc>
          <w:tcPr>
            <w:tcW w:w="2592" w:type="dxa"/>
            <w:vMerge w:val="restart"/>
            <w:vAlign w:val="center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  <w:spacing w:val="-14"/>
              </w:rPr>
              <w:t>Учреждения, предприятия, сооружения</w:t>
            </w:r>
          </w:p>
        </w:tc>
        <w:tc>
          <w:tcPr>
            <w:tcW w:w="1775" w:type="dxa"/>
            <w:vMerge w:val="restart"/>
            <w:vAlign w:val="center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236" w:type="dxa"/>
            <w:vMerge w:val="restart"/>
            <w:vAlign w:val="center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  <w:spacing w:val="-14"/>
                <w:vertAlign w:val="superscript"/>
              </w:rPr>
            </w:pPr>
            <w:r w:rsidRPr="00024D0F">
              <w:rPr>
                <w:rFonts w:ascii="Times New Roman" w:hAnsi="Times New Roman"/>
                <w:spacing w:val="-14"/>
              </w:rPr>
              <w:t xml:space="preserve">Норматив обеспеченность </w:t>
            </w:r>
            <w:r w:rsidRPr="00024D0F">
              <w:rPr>
                <w:rFonts w:ascii="Times New Roman" w:hAnsi="Times New Roman"/>
              </w:rPr>
              <w:t>на 1тыс.чел.</w:t>
            </w:r>
          </w:p>
        </w:tc>
        <w:tc>
          <w:tcPr>
            <w:tcW w:w="989" w:type="dxa"/>
            <w:vMerge w:val="restart"/>
          </w:tcPr>
          <w:p w:rsidR="00024D0F" w:rsidRPr="00024D0F" w:rsidRDefault="00024D0F" w:rsidP="00B12186">
            <w:pPr>
              <w:pStyle w:val="a0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Современная обеспеченность</w:t>
            </w:r>
          </w:p>
        </w:tc>
        <w:tc>
          <w:tcPr>
            <w:tcW w:w="1978" w:type="dxa"/>
            <w:gridSpan w:val="2"/>
          </w:tcPr>
          <w:p w:rsidR="00024D0F" w:rsidRPr="00024D0F" w:rsidRDefault="00024D0F" w:rsidP="00B12186">
            <w:pPr>
              <w:pStyle w:val="a0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Общая потребность</w:t>
            </w:r>
          </w:p>
        </w:tc>
      </w:tr>
      <w:tr w:rsidR="00024D0F" w:rsidRPr="00024D0F" w:rsidTr="00B12186">
        <w:trPr>
          <w:cantSplit/>
          <w:trHeight w:val="187"/>
          <w:jc w:val="center"/>
        </w:trPr>
        <w:tc>
          <w:tcPr>
            <w:tcW w:w="685" w:type="dxa"/>
            <w:vMerge/>
            <w:tcBorders>
              <w:bottom w:val="single" w:sz="4" w:space="0" w:color="auto"/>
            </w:tcBorders>
            <w:vAlign w:val="center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2" w:type="dxa"/>
            <w:vMerge/>
            <w:tcBorders>
              <w:bottom w:val="single" w:sz="4" w:space="0" w:color="auto"/>
            </w:tcBorders>
            <w:vAlign w:val="center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  <w:spacing w:val="-14"/>
              </w:rPr>
            </w:pPr>
          </w:p>
        </w:tc>
        <w:tc>
          <w:tcPr>
            <w:tcW w:w="1775" w:type="dxa"/>
            <w:vMerge/>
            <w:tcBorders>
              <w:bottom w:val="single" w:sz="4" w:space="0" w:color="auto"/>
            </w:tcBorders>
            <w:vAlign w:val="center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  <w:tcBorders>
              <w:bottom w:val="single" w:sz="4" w:space="0" w:color="auto"/>
            </w:tcBorders>
            <w:vAlign w:val="center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  <w:spacing w:val="-14"/>
              </w:rPr>
            </w:pPr>
          </w:p>
        </w:tc>
        <w:tc>
          <w:tcPr>
            <w:tcW w:w="989" w:type="dxa"/>
            <w:vMerge/>
            <w:tcBorders>
              <w:bottom w:val="single" w:sz="4" w:space="0" w:color="auto"/>
            </w:tcBorders>
          </w:tcPr>
          <w:p w:rsidR="00024D0F" w:rsidRPr="00024D0F" w:rsidRDefault="00024D0F" w:rsidP="00B1218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024D0F" w:rsidRPr="00024D0F" w:rsidRDefault="00024D0F" w:rsidP="00B1218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024D0F" w:rsidRPr="00024D0F" w:rsidRDefault="00024D0F" w:rsidP="00B1218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Расчётный срок.</w:t>
            </w:r>
          </w:p>
        </w:tc>
      </w:tr>
      <w:tr w:rsidR="00024D0F" w:rsidRPr="00024D0F" w:rsidTr="00B12186">
        <w:trPr>
          <w:cantSplit/>
          <w:trHeight w:val="171"/>
          <w:jc w:val="center"/>
        </w:trPr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  <w:spacing w:val="-14"/>
              </w:rPr>
            </w:pPr>
            <w:r w:rsidRPr="00024D0F">
              <w:rPr>
                <w:rFonts w:ascii="Times New Roman" w:hAnsi="Times New Roman"/>
                <w:spacing w:val="-14"/>
              </w:rPr>
              <w:t>1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  <w:spacing w:val="-14"/>
              </w:rPr>
            </w:pPr>
            <w:r w:rsidRPr="00024D0F">
              <w:rPr>
                <w:rFonts w:ascii="Times New Roman" w:hAnsi="Times New Roman"/>
                <w:spacing w:val="-14"/>
              </w:rPr>
              <w:t>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3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  <w:spacing w:val="-14"/>
              </w:rPr>
            </w:pPr>
            <w:r w:rsidRPr="00024D0F">
              <w:rPr>
                <w:rFonts w:ascii="Times New Roman" w:hAnsi="Times New Roman"/>
                <w:spacing w:val="-14"/>
              </w:rPr>
              <w:t>4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024D0F" w:rsidRPr="00024D0F" w:rsidRDefault="00024D0F" w:rsidP="00B1218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024D0F" w:rsidRPr="00024D0F" w:rsidRDefault="00024D0F" w:rsidP="00B1218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024D0F" w:rsidRPr="00024D0F" w:rsidRDefault="00024D0F" w:rsidP="00B1218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4D0F" w:rsidRPr="00024D0F" w:rsidTr="00B12186">
        <w:trPr>
          <w:cantSplit/>
          <w:trHeight w:val="73"/>
          <w:jc w:val="center"/>
        </w:trPr>
        <w:tc>
          <w:tcPr>
            <w:tcW w:w="685" w:type="dxa"/>
            <w:vAlign w:val="center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1</w:t>
            </w:r>
          </w:p>
        </w:tc>
        <w:tc>
          <w:tcPr>
            <w:tcW w:w="2592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Магазины</w:t>
            </w:r>
          </w:p>
        </w:tc>
        <w:tc>
          <w:tcPr>
            <w:tcW w:w="1775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м</w:t>
            </w:r>
            <w:r w:rsidRPr="00024D0F">
              <w:rPr>
                <w:rFonts w:ascii="Times New Roman" w:hAnsi="Times New Roman"/>
                <w:vertAlign w:val="superscript"/>
              </w:rPr>
              <w:t>2</w:t>
            </w:r>
            <w:r w:rsidRPr="00024D0F">
              <w:rPr>
                <w:rFonts w:ascii="Times New Roman" w:hAnsi="Times New Roman"/>
              </w:rPr>
              <w:t>торг.площ.</w:t>
            </w:r>
          </w:p>
        </w:tc>
        <w:tc>
          <w:tcPr>
            <w:tcW w:w="1236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300</w:t>
            </w:r>
          </w:p>
        </w:tc>
        <w:tc>
          <w:tcPr>
            <w:tcW w:w="989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024D0F">
              <w:rPr>
                <w:rFonts w:ascii="Times New Roman" w:hAnsi="Times New Roman"/>
              </w:rPr>
              <w:t>н.д</w:t>
            </w:r>
            <w:proofErr w:type="spellEnd"/>
            <w:r w:rsidRPr="00024D0F">
              <w:rPr>
                <w:rFonts w:ascii="Times New Roman" w:hAnsi="Times New Roman"/>
              </w:rPr>
              <w:t>.</w:t>
            </w:r>
          </w:p>
        </w:tc>
        <w:tc>
          <w:tcPr>
            <w:tcW w:w="989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785</w:t>
            </w:r>
          </w:p>
        </w:tc>
        <w:tc>
          <w:tcPr>
            <w:tcW w:w="989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840</w:t>
            </w:r>
          </w:p>
        </w:tc>
      </w:tr>
      <w:tr w:rsidR="00024D0F" w:rsidRPr="00024D0F" w:rsidTr="00B12186">
        <w:trPr>
          <w:cantSplit/>
          <w:trHeight w:val="461"/>
          <w:jc w:val="center"/>
        </w:trPr>
        <w:tc>
          <w:tcPr>
            <w:tcW w:w="685" w:type="dxa"/>
            <w:vAlign w:val="center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2</w:t>
            </w:r>
          </w:p>
        </w:tc>
        <w:tc>
          <w:tcPr>
            <w:tcW w:w="2592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Предприятия общественного питания</w:t>
            </w:r>
          </w:p>
        </w:tc>
        <w:tc>
          <w:tcPr>
            <w:tcW w:w="1775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мест</w:t>
            </w:r>
          </w:p>
        </w:tc>
        <w:tc>
          <w:tcPr>
            <w:tcW w:w="1236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40</w:t>
            </w:r>
          </w:p>
        </w:tc>
        <w:tc>
          <w:tcPr>
            <w:tcW w:w="989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  <w:lang w:val="en-US"/>
              </w:rPr>
            </w:pPr>
            <w:r w:rsidRPr="00024D0F"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989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105</w:t>
            </w:r>
          </w:p>
        </w:tc>
        <w:tc>
          <w:tcPr>
            <w:tcW w:w="989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112</w:t>
            </w:r>
          </w:p>
        </w:tc>
      </w:tr>
      <w:tr w:rsidR="00024D0F" w:rsidRPr="00024D0F" w:rsidTr="00B12186">
        <w:trPr>
          <w:cantSplit/>
          <w:trHeight w:val="297"/>
          <w:jc w:val="center"/>
        </w:trPr>
        <w:tc>
          <w:tcPr>
            <w:tcW w:w="685" w:type="dxa"/>
            <w:vAlign w:val="center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3</w:t>
            </w:r>
          </w:p>
        </w:tc>
        <w:tc>
          <w:tcPr>
            <w:tcW w:w="2592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Предприятия бытового обслуживания</w:t>
            </w:r>
          </w:p>
        </w:tc>
        <w:tc>
          <w:tcPr>
            <w:tcW w:w="1775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раб. мест</w:t>
            </w:r>
          </w:p>
        </w:tc>
        <w:tc>
          <w:tcPr>
            <w:tcW w:w="1236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7</w:t>
            </w:r>
          </w:p>
        </w:tc>
        <w:tc>
          <w:tcPr>
            <w:tcW w:w="989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3</w:t>
            </w:r>
          </w:p>
        </w:tc>
        <w:tc>
          <w:tcPr>
            <w:tcW w:w="989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18</w:t>
            </w:r>
          </w:p>
        </w:tc>
        <w:tc>
          <w:tcPr>
            <w:tcW w:w="989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20</w:t>
            </w:r>
          </w:p>
        </w:tc>
      </w:tr>
      <w:tr w:rsidR="00024D0F" w:rsidRPr="00024D0F" w:rsidTr="00B12186">
        <w:trPr>
          <w:cantSplit/>
          <w:trHeight w:val="297"/>
          <w:jc w:val="center"/>
        </w:trPr>
        <w:tc>
          <w:tcPr>
            <w:tcW w:w="685" w:type="dxa"/>
            <w:vAlign w:val="center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4</w:t>
            </w:r>
          </w:p>
        </w:tc>
        <w:tc>
          <w:tcPr>
            <w:tcW w:w="2592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Прачечные</w:t>
            </w:r>
          </w:p>
        </w:tc>
        <w:tc>
          <w:tcPr>
            <w:tcW w:w="1775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кг/см</w:t>
            </w:r>
          </w:p>
        </w:tc>
        <w:tc>
          <w:tcPr>
            <w:tcW w:w="1236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60</w:t>
            </w:r>
          </w:p>
        </w:tc>
        <w:tc>
          <w:tcPr>
            <w:tcW w:w="989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0</w:t>
            </w:r>
          </w:p>
        </w:tc>
        <w:tc>
          <w:tcPr>
            <w:tcW w:w="989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157</w:t>
            </w:r>
          </w:p>
        </w:tc>
        <w:tc>
          <w:tcPr>
            <w:tcW w:w="989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168</w:t>
            </w:r>
          </w:p>
        </w:tc>
      </w:tr>
      <w:tr w:rsidR="00024D0F" w:rsidRPr="00024D0F" w:rsidTr="00B12186">
        <w:trPr>
          <w:cantSplit/>
          <w:trHeight w:val="297"/>
          <w:jc w:val="center"/>
        </w:trPr>
        <w:tc>
          <w:tcPr>
            <w:tcW w:w="685" w:type="dxa"/>
            <w:vAlign w:val="center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5</w:t>
            </w:r>
          </w:p>
        </w:tc>
        <w:tc>
          <w:tcPr>
            <w:tcW w:w="2592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Бани</w:t>
            </w:r>
          </w:p>
        </w:tc>
        <w:tc>
          <w:tcPr>
            <w:tcW w:w="1775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мест</w:t>
            </w:r>
          </w:p>
        </w:tc>
        <w:tc>
          <w:tcPr>
            <w:tcW w:w="1236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7</w:t>
            </w:r>
          </w:p>
        </w:tc>
        <w:tc>
          <w:tcPr>
            <w:tcW w:w="989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0</w:t>
            </w:r>
          </w:p>
        </w:tc>
        <w:tc>
          <w:tcPr>
            <w:tcW w:w="989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18</w:t>
            </w:r>
          </w:p>
        </w:tc>
        <w:tc>
          <w:tcPr>
            <w:tcW w:w="989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20</w:t>
            </w:r>
          </w:p>
        </w:tc>
      </w:tr>
      <w:tr w:rsidR="00024D0F" w:rsidRPr="00024D0F" w:rsidTr="00B12186">
        <w:trPr>
          <w:cantSplit/>
          <w:trHeight w:val="297"/>
          <w:jc w:val="center"/>
        </w:trPr>
        <w:tc>
          <w:tcPr>
            <w:tcW w:w="685" w:type="dxa"/>
            <w:vAlign w:val="center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6</w:t>
            </w:r>
          </w:p>
        </w:tc>
        <w:tc>
          <w:tcPr>
            <w:tcW w:w="2592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Гостиницы</w:t>
            </w:r>
          </w:p>
        </w:tc>
        <w:tc>
          <w:tcPr>
            <w:tcW w:w="1775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мест</w:t>
            </w:r>
          </w:p>
        </w:tc>
        <w:tc>
          <w:tcPr>
            <w:tcW w:w="1236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6</w:t>
            </w:r>
          </w:p>
        </w:tc>
        <w:tc>
          <w:tcPr>
            <w:tcW w:w="989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0</w:t>
            </w:r>
          </w:p>
        </w:tc>
        <w:tc>
          <w:tcPr>
            <w:tcW w:w="989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16</w:t>
            </w:r>
          </w:p>
        </w:tc>
        <w:tc>
          <w:tcPr>
            <w:tcW w:w="989" w:type="dxa"/>
            <w:vAlign w:val="center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17</w:t>
            </w:r>
          </w:p>
        </w:tc>
      </w:tr>
    </w:tbl>
    <w:p w:rsidR="00024D0F" w:rsidRPr="00024D0F" w:rsidRDefault="00024D0F" w:rsidP="00024D0F">
      <w:pPr>
        <w:ind w:firstLine="709"/>
        <w:rPr>
          <w:rFonts w:ascii="Times New Roman" w:hAnsi="Times New Roman"/>
          <w:bCs/>
        </w:rPr>
      </w:pPr>
      <w:r w:rsidRPr="00024D0F">
        <w:rPr>
          <w:rFonts w:ascii="Times New Roman" w:hAnsi="Times New Roman"/>
          <w:bCs/>
        </w:rPr>
        <w:t>Исходя данных, представленных в таблице №6, к концу расчётного срока потребуется:</w:t>
      </w:r>
    </w:p>
    <w:p w:rsidR="00024D0F" w:rsidRPr="00024D0F" w:rsidRDefault="00024D0F" w:rsidP="00024D0F">
      <w:pPr>
        <w:ind w:firstLine="709"/>
        <w:rPr>
          <w:rFonts w:ascii="Times New Roman" w:hAnsi="Times New Roman"/>
          <w:bCs/>
        </w:rPr>
      </w:pPr>
      <w:r w:rsidRPr="00024D0F">
        <w:rPr>
          <w:rFonts w:ascii="Times New Roman" w:hAnsi="Times New Roman"/>
          <w:bCs/>
        </w:rPr>
        <w:t>- строительство трёх предприятий общественного питания ёмкостью по 30 мест каждое;</w:t>
      </w:r>
    </w:p>
    <w:p w:rsidR="00024D0F" w:rsidRPr="00024D0F" w:rsidRDefault="00024D0F" w:rsidP="00024D0F">
      <w:pPr>
        <w:ind w:firstLine="709"/>
        <w:rPr>
          <w:rFonts w:ascii="Times New Roman" w:hAnsi="Times New Roman"/>
          <w:bCs/>
        </w:rPr>
      </w:pPr>
      <w:r w:rsidRPr="00024D0F">
        <w:rPr>
          <w:rFonts w:ascii="Times New Roman" w:hAnsi="Times New Roman"/>
          <w:bCs/>
        </w:rPr>
        <w:t>- организация предприятия бытового обслуживания мощностью 17 рабочих мест;</w:t>
      </w:r>
    </w:p>
    <w:p w:rsidR="00024D0F" w:rsidRPr="00024D0F" w:rsidRDefault="00024D0F" w:rsidP="00024D0F">
      <w:pPr>
        <w:ind w:firstLine="709"/>
        <w:rPr>
          <w:rFonts w:ascii="Times New Roman" w:hAnsi="Times New Roman"/>
          <w:bCs/>
        </w:rPr>
      </w:pPr>
      <w:r w:rsidRPr="00024D0F">
        <w:rPr>
          <w:rFonts w:ascii="Times New Roman" w:hAnsi="Times New Roman"/>
          <w:bCs/>
        </w:rPr>
        <w:t>- строительство бани ёмкостью 20мест;</w:t>
      </w:r>
    </w:p>
    <w:p w:rsidR="00024D0F" w:rsidRPr="00024D0F" w:rsidRDefault="00024D0F" w:rsidP="00024D0F">
      <w:pPr>
        <w:ind w:firstLine="709"/>
        <w:rPr>
          <w:rFonts w:ascii="Times New Roman" w:hAnsi="Times New Roman"/>
          <w:bCs/>
        </w:rPr>
      </w:pPr>
      <w:r w:rsidRPr="00024D0F">
        <w:rPr>
          <w:rFonts w:ascii="Times New Roman" w:hAnsi="Times New Roman"/>
          <w:bCs/>
        </w:rPr>
        <w:t>- строительство прачечной мощностью 168кг в смену;</w:t>
      </w:r>
    </w:p>
    <w:p w:rsidR="00024D0F" w:rsidRPr="00024D0F" w:rsidRDefault="00024D0F" w:rsidP="00024D0F">
      <w:pPr>
        <w:ind w:firstLine="709"/>
        <w:rPr>
          <w:rFonts w:ascii="Times New Roman" w:hAnsi="Times New Roman"/>
          <w:bCs/>
        </w:rPr>
      </w:pPr>
      <w:r w:rsidRPr="00024D0F">
        <w:rPr>
          <w:rFonts w:ascii="Times New Roman" w:hAnsi="Times New Roman"/>
          <w:bCs/>
        </w:rPr>
        <w:lastRenderedPageBreak/>
        <w:t>- строительство мини гостиницы минимальной ёмкостью 15-20мест.</w:t>
      </w:r>
    </w:p>
    <w:p w:rsidR="00024D0F" w:rsidRPr="00024D0F" w:rsidRDefault="00024D0F" w:rsidP="00024D0F">
      <w:pPr>
        <w:ind w:firstLine="709"/>
        <w:rPr>
          <w:rFonts w:ascii="Times New Roman" w:hAnsi="Times New Roman"/>
          <w:bCs/>
        </w:rPr>
      </w:pPr>
      <w:r w:rsidRPr="00024D0F">
        <w:rPr>
          <w:rFonts w:ascii="Times New Roman" w:hAnsi="Times New Roman"/>
          <w:bCs/>
        </w:rPr>
        <w:t xml:space="preserve">Также настоящим проектом предлагается строительство рынка на в </w:t>
      </w:r>
      <w:proofErr w:type="spellStart"/>
      <w:r w:rsidRPr="00024D0F">
        <w:rPr>
          <w:rFonts w:ascii="Times New Roman" w:hAnsi="Times New Roman"/>
          <w:bCs/>
        </w:rPr>
        <w:t>с.Радченское</w:t>
      </w:r>
      <w:proofErr w:type="spellEnd"/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Основные мероприятия по развитию сети учреждений торговли, общественного питания бытового обслуживания:</w:t>
      </w:r>
    </w:p>
    <w:p w:rsidR="00024D0F" w:rsidRPr="00024D0F" w:rsidRDefault="00024D0F" w:rsidP="00024D0F">
      <w:pPr>
        <w:ind w:firstLine="709"/>
        <w:rPr>
          <w:rFonts w:ascii="Times New Roman" w:hAnsi="Times New Roman"/>
          <w:bCs/>
        </w:rPr>
      </w:pPr>
      <w:r w:rsidRPr="00024D0F">
        <w:rPr>
          <w:rFonts w:ascii="Times New Roman" w:hAnsi="Times New Roman"/>
          <w:bCs/>
        </w:rPr>
        <w:t xml:space="preserve">1) Строительство комбината бытового обслуживания в </w:t>
      </w:r>
      <w:proofErr w:type="spellStart"/>
      <w:r w:rsidRPr="00024D0F">
        <w:rPr>
          <w:rFonts w:ascii="Times New Roman" w:hAnsi="Times New Roman"/>
          <w:bCs/>
        </w:rPr>
        <w:t>с.Радченское</w:t>
      </w:r>
      <w:proofErr w:type="spellEnd"/>
      <w:r w:rsidRPr="00024D0F">
        <w:rPr>
          <w:rFonts w:ascii="Times New Roman" w:hAnsi="Times New Roman"/>
          <w:bCs/>
        </w:rPr>
        <w:t>, 2010-2015гг.</w:t>
      </w:r>
    </w:p>
    <w:p w:rsidR="00024D0F" w:rsidRPr="00024D0F" w:rsidRDefault="00024D0F" w:rsidP="00024D0F">
      <w:pPr>
        <w:ind w:firstLine="709"/>
        <w:rPr>
          <w:rFonts w:ascii="Times New Roman" w:hAnsi="Times New Roman"/>
          <w:bCs/>
        </w:rPr>
      </w:pPr>
      <w:r w:rsidRPr="00024D0F">
        <w:rPr>
          <w:rFonts w:ascii="Times New Roman" w:hAnsi="Times New Roman"/>
          <w:bCs/>
        </w:rPr>
        <w:t xml:space="preserve">2) Строительство рынка в </w:t>
      </w:r>
      <w:proofErr w:type="spellStart"/>
      <w:r w:rsidRPr="00024D0F">
        <w:rPr>
          <w:rFonts w:ascii="Times New Roman" w:hAnsi="Times New Roman"/>
          <w:bCs/>
        </w:rPr>
        <w:t>с.Радченское</w:t>
      </w:r>
      <w:proofErr w:type="spellEnd"/>
      <w:r w:rsidRPr="00024D0F">
        <w:rPr>
          <w:rFonts w:ascii="Times New Roman" w:hAnsi="Times New Roman"/>
          <w:bCs/>
        </w:rPr>
        <w:t>, 2010 – 2015гг.</w:t>
      </w:r>
    </w:p>
    <w:p w:rsidR="00024D0F" w:rsidRPr="00024D0F" w:rsidRDefault="00024D0F" w:rsidP="00024D0F">
      <w:pPr>
        <w:ind w:firstLine="709"/>
        <w:rPr>
          <w:rFonts w:ascii="Times New Roman" w:hAnsi="Times New Roman"/>
          <w:bCs/>
        </w:rPr>
      </w:pPr>
      <w:r w:rsidRPr="00024D0F">
        <w:rPr>
          <w:rFonts w:ascii="Times New Roman" w:hAnsi="Times New Roman"/>
          <w:bCs/>
        </w:rPr>
        <w:t xml:space="preserve">3) Строительство столовой в </w:t>
      </w:r>
      <w:proofErr w:type="spellStart"/>
      <w:r w:rsidRPr="00024D0F">
        <w:rPr>
          <w:rFonts w:ascii="Times New Roman" w:hAnsi="Times New Roman"/>
          <w:bCs/>
        </w:rPr>
        <w:t>с.Радченское</w:t>
      </w:r>
      <w:proofErr w:type="spellEnd"/>
      <w:r w:rsidRPr="00024D0F">
        <w:rPr>
          <w:rFonts w:ascii="Times New Roman" w:hAnsi="Times New Roman"/>
          <w:bCs/>
        </w:rPr>
        <w:t>, 2016 – 2025гг.</w:t>
      </w:r>
    </w:p>
    <w:p w:rsidR="00024D0F" w:rsidRPr="00024D0F" w:rsidRDefault="00024D0F" w:rsidP="00024D0F">
      <w:pPr>
        <w:ind w:firstLine="709"/>
        <w:rPr>
          <w:rFonts w:ascii="Times New Roman" w:hAnsi="Times New Roman"/>
          <w:bCs/>
        </w:rPr>
      </w:pPr>
      <w:r w:rsidRPr="00024D0F">
        <w:rPr>
          <w:rFonts w:ascii="Times New Roman" w:hAnsi="Times New Roman"/>
          <w:bCs/>
        </w:rPr>
        <w:t xml:space="preserve">4) Строительство двух кафе – в </w:t>
      </w:r>
      <w:proofErr w:type="spellStart"/>
      <w:r w:rsidRPr="00024D0F">
        <w:rPr>
          <w:rFonts w:ascii="Times New Roman" w:hAnsi="Times New Roman"/>
          <w:bCs/>
        </w:rPr>
        <w:t>с.Травкино</w:t>
      </w:r>
      <w:proofErr w:type="spellEnd"/>
      <w:r w:rsidRPr="00024D0F">
        <w:rPr>
          <w:rFonts w:ascii="Times New Roman" w:hAnsi="Times New Roman"/>
          <w:bCs/>
        </w:rPr>
        <w:t xml:space="preserve"> и </w:t>
      </w:r>
      <w:proofErr w:type="spellStart"/>
      <w:r w:rsidRPr="00024D0F">
        <w:rPr>
          <w:rFonts w:ascii="Times New Roman" w:hAnsi="Times New Roman"/>
          <w:bCs/>
        </w:rPr>
        <w:t>с.Криница</w:t>
      </w:r>
      <w:proofErr w:type="spellEnd"/>
      <w:r w:rsidRPr="00024D0F">
        <w:rPr>
          <w:rFonts w:ascii="Times New Roman" w:hAnsi="Times New Roman"/>
          <w:bCs/>
        </w:rPr>
        <w:t>, 2016-2025гг.</w:t>
      </w:r>
    </w:p>
    <w:p w:rsidR="00024D0F" w:rsidRPr="00024D0F" w:rsidRDefault="00024D0F" w:rsidP="00024D0F">
      <w:pPr>
        <w:ind w:firstLine="709"/>
        <w:rPr>
          <w:rFonts w:ascii="Times New Roman" w:hAnsi="Times New Roman"/>
          <w:bCs/>
        </w:rPr>
      </w:pPr>
      <w:r w:rsidRPr="00024D0F">
        <w:rPr>
          <w:rFonts w:ascii="Times New Roman" w:hAnsi="Times New Roman"/>
          <w:bCs/>
        </w:rPr>
        <w:t xml:space="preserve">5) Строительство мини гостиницы в </w:t>
      </w:r>
      <w:proofErr w:type="spellStart"/>
      <w:r w:rsidRPr="00024D0F">
        <w:rPr>
          <w:rFonts w:ascii="Times New Roman" w:hAnsi="Times New Roman"/>
          <w:bCs/>
        </w:rPr>
        <w:t>с.Радченское</w:t>
      </w:r>
      <w:proofErr w:type="spellEnd"/>
      <w:r w:rsidRPr="00024D0F">
        <w:rPr>
          <w:rFonts w:ascii="Times New Roman" w:hAnsi="Times New Roman"/>
          <w:bCs/>
        </w:rPr>
        <w:t>, 2016-2025гг.</w:t>
      </w:r>
    </w:p>
    <w:p w:rsidR="00024D0F" w:rsidRPr="00024D0F" w:rsidRDefault="00024D0F" w:rsidP="00024D0F">
      <w:pPr>
        <w:ind w:firstLine="709"/>
        <w:rPr>
          <w:rFonts w:ascii="Times New Roman" w:hAnsi="Times New Roman"/>
          <w:bCs/>
        </w:rPr>
      </w:pPr>
      <w:r w:rsidRPr="00024D0F">
        <w:rPr>
          <w:rFonts w:ascii="Times New Roman" w:hAnsi="Times New Roman"/>
          <w:bCs/>
        </w:rPr>
        <w:t xml:space="preserve">Строительство банно-прачечного комплекса в </w:t>
      </w:r>
      <w:proofErr w:type="spellStart"/>
      <w:r w:rsidRPr="00024D0F">
        <w:rPr>
          <w:rFonts w:ascii="Times New Roman" w:hAnsi="Times New Roman"/>
          <w:bCs/>
        </w:rPr>
        <w:t>с.Радченское</w:t>
      </w:r>
      <w:proofErr w:type="spellEnd"/>
      <w:r w:rsidRPr="00024D0F">
        <w:rPr>
          <w:rFonts w:ascii="Times New Roman" w:hAnsi="Times New Roman"/>
          <w:bCs/>
        </w:rPr>
        <w:t>, 2016-2025гг.</w:t>
      </w:r>
    </w:p>
    <w:p w:rsidR="00024D0F" w:rsidRPr="00024D0F" w:rsidRDefault="00024D0F" w:rsidP="00024D0F">
      <w:pPr>
        <w:pStyle w:val="3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024D0F">
        <w:rPr>
          <w:rFonts w:ascii="Times New Roman" w:hAnsi="Times New Roman" w:cs="Times New Roman"/>
          <w:b w:val="0"/>
          <w:sz w:val="24"/>
          <w:szCs w:val="24"/>
        </w:rPr>
        <w:t>2.4. Оценка нормативно-правовой базы, необходимой для функционирования и развития социальной инфраструктуры сельского поселения</w:t>
      </w:r>
      <w:bookmarkEnd w:id="8"/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Программа комплексного развития социальной инфраструктуры Радченского сельского поселения </w:t>
      </w:r>
      <w:proofErr w:type="spellStart"/>
      <w:r w:rsidRPr="00024D0F">
        <w:rPr>
          <w:rFonts w:ascii="Times New Roman" w:hAnsi="Times New Roman"/>
        </w:rPr>
        <w:t>Богучарского</w:t>
      </w:r>
      <w:proofErr w:type="spellEnd"/>
      <w:r w:rsidRPr="00024D0F">
        <w:rPr>
          <w:rFonts w:ascii="Times New Roman" w:hAnsi="Times New Roman"/>
        </w:rPr>
        <w:t xml:space="preserve"> муниципального района разработана на основании и с учётом следующих правовых актов: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1. Градостроительный кодекс Российской Федерации от 29.12.2004 №190-ФЗ. (ред. от 29.07.2017).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2. 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3. Генеральный план</w:t>
      </w:r>
      <w:r w:rsidRPr="00024D0F">
        <w:rPr>
          <w:rFonts w:ascii="Times New Roman" w:hAnsi="Times New Roman"/>
          <w:bCs/>
        </w:rPr>
        <w:t xml:space="preserve"> </w:t>
      </w:r>
      <w:r w:rsidRPr="00024D0F">
        <w:rPr>
          <w:rFonts w:ascii="Times New Roman" w:hAnsi="Times New Roman"/>
        </w:rPr>
        <w:t xml:space="preserve">Радченского сельского поселения </w:t>
      </w:r>
      <w:proofErr w:type="spellStart"/>
      <w:r w:rsidRPr="00024D0F">
        <w:rPr>
          <w:rFonts w:ascii="Times New Roman" w:hAnsi="Times New Roman"/>
        </w:rPr>
        <w:t>Богучарского</w:t>
      </w:r>
      <w:proofErr w:type="spellEnd"/>
      <w:r w:rsidRPr="00024D0F">
        <w:rPr>
          <w:rFonts w:ascii="Times New Roman" w:hAnsi="Times New Roman"/>
        </w:rPr>
        <w:t xml:space="preserve"> муниципального района,</w:t>
      </w:r>
      <w:r w:rsidRPr="00024D0F">
        <w:rPr>
          <w:rFonts w:ascii="Times New Roman" w:hAnsi="Times New Roman"/>
          <w:bCs/>
        </w:rPr>
        <w:t xml:space="preserve"> утвержденный решением Совета народных депутатов </w:t>
      </w:r>
      <w:r w:rsidRPr="00024D0F">
        <w:rPr>
          <w:rFonts w:ascii="Times New Roman" w:hAnsi="Times New Roman"/>
        </w:rPr>
        <w:t xml:space="preserve">Радченского сельского поселения </w:t>
      </w:r>
      <w:proofErr w:type="spellStart"/>
      <w:r w:rsidRPr="00024D0F">
        <w:rPr>
          <w:rFonts w:ascii="Times New Roman" w:hAnsi="Times New Roman"/>
        </w:rPr>
        <w:t>Богучарского</w:t>
      </w:r>
      <w:proofErr w:type="spellEnd"/>
      <w:r w:rsidRPr="00024D0F">
        <w:rPr>
          <w:rFonts w:ascii="Times New Roman" w:hAnsi="Times New Roman"/>
        </w:rPr>
        <w:t xml:space="preserve"> муниципального района </w:t>
      </w:r>
      <w:r w:rsidRPr="00024D0F">
        <w:rPr>
          <w:rFonts w:ascii="Times New Roman" w:hAnsi="Times New Roman"/>
          <w:bCs/>
        </w:rPr>
        <w:t xml:space="preserve">от </w:t>
      </w:r>
      <w:r w:rsidRPr="00024D0F">
        <w:rPr>
          <w:rFonts w:ascii="Times New Roman" w:hAnsi="Times New Roman"/>
        </w:rPr>
        <w:t>07.11.2012 № 116.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Реализация мероприятий настоящей программы позволит обеспечить развитие социальной инфраструктуры Радченского сельского поселения </w:t>
      </w:r>
      <w:proofErr w:type="spellStart"/>
      <w:r w:rsidRPr="00024D0F">
        <w:rPr>
          <w:rFonts w:ascii="Times New Roman" w:hAnsi="Times New Roman"/>
        </w:rPr>
        <w:t>Богучарского</w:t>
      </w:r>
      <w:proofErr w:type="spellEnd"/>
      <w:r w:rsidRPr="00024D0F">
        <w:rPr>
          <w:rFonts w:ascii="Times New Roman" w:hAnsi="Times New Roman"/>
        </w:rPr>
        <w:t xml:space="preserve"> муниципального района, повысить уровень жизни населения, сократить миграционный отток квалифицированных трудовых ресурсах.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Программный метод, а именно разработка программы комплексного развития социальной инфраструктуры Радченского сельского поселения </w:t>
      </w:r>
      <w:proofErr w:type="spellStart"/>
      <w:r w:rsidRPr="00024D0F">
        <w:rPr>
          <w:rFonts w:ascii="Times New Roman" w:hAnsi="Times New Roman"/>
        </w:rPr>
        <w:t>Богучарского</w:t>
      </w:r>
      <w:proofErr w:type="spellEnd"/>
      <w:r w:rsidRPr="00024D0F">
        <w:rPr>
          <w:rFonts w:ascii="Times New Roman" w:hAnsi="Times New Roman"/>
        </w:rPr>
        <w:t xml:space="preserve"> муниципального района на 2017-2027 годы,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сельского поселения, а также для определения объема и порядка финансирования данных работ за счет дополнительных поступлений.</w:t>
      </w:r>
    </w:p>
    <w:p w:rsidR="00024D0F" w:rsidRPr="00024D0F" w:rsidRDefault="00024D0F" w:rsidP="00024D0F">
      <w:pPr>
        <w:pStyle w:val="2"/>
        <w:ind w:firstLine="0"/>
        <w:rPr>
          <w:rFonts w:ascii="Times New Roman" w:hAnsi="Times New Roman" w:cs="Times New Roman"/>
          <w:b w:val="0"/>
          <w:sz w:val="24"/>
          <w:szCs w:val="24"/>
        </w:rPr>
      </w:pPr>
      <w:bookmarkStart w:id="9" w:name="_Toc491847522"/>
      <w:r w:rsidRPr="00024D0F">
        <w:rPr>
          <w:rFonts w:ascii="Times New Roman" w:hAnsi="Times New Roman" w:cs="Times New Roman"/>
          <w:b w:val="0"/>
          <w:sz w:val="24"/>
          <w:szCs w:val="24"/>
        </w:rPr>
        <w:t>3. Перечень мероприятий (инвестиционных проектов) по проектированию, строительству и реконструкции объектов социальной инфраструктуры Радченского сельского поселения</w:t>
      </w:r>
      <w:bookmarkEnd w:id="9"/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Цель Программы: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- обеспечение развития социальной инфраструктуры Радченского сельского поселения для закрепления населения, повышения уровня его жизни.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Задачи Программы: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- развитие системы образования и культуры за счет строительства, реконструкции и ремонта данных учреждений;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- развитие социальной инфраструктуры Радченского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Программа реализуется в период 2017-2025 годы.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lastRenderedPageBreak/>
        <w:t xml:space="preserve">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Радченского сельского поселения </w:t>
      </w:r>
      <w:proofErr w:type="spellStart"/>
      <w:r w:rsidRPr="00024D0F">
        <w:rPr>
          <w:rFonts w:ascii="Times New Roman" w:hAnsi="Times New Roman"/>
        </w:rPr>
        <w:t>Богучарского</w:t>
      </w:r>
      <w:proofErr w:type="spellEnd"/>
      <w:r w:rsidRPr="00024D0F">
        <w:rPr>
          <w:rFonts w:ascii="Times New Roman" w:hAnsi="Times New Roman"/>
        </w:rPr>
        <w:t xml:space="preserve"> муниципального района Воронежской области: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1) Проектирование и строительство помещений для дошкольного образования детей;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2) Проектирование и строительство помещений для внешкольного образования детей;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3) Проектирование и строительство Дома культуры;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4) Проектирование и строительство объектов для физкультурных занятий и тренировок;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5) Проектирование и строительство помещений для организации общественного питания населения;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6) Проектирование и строительство помещений для бытового обслуживания населения;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7) Проектирование и строительство помещений для социальной защиты и обслуживания населения;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8) Проектирование и строительство торговых предприятий.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Сфера образования не находится в ведении сельского поселения и финансируется из бюджета муниципального района. Сфера здравоохранения в свою очередь финансируется из областного бюджета. Учреждения и предприятия торговли, общественного питания, бытового и административно-делового обслуживания находятся в частной собственности и финансируются в частном порядке. И только сферы социального обслуживания и защиты населения, культуры и искусства, физической культуры и спорта находятся в ведении сельских поселений. Вследствие чего программа по развития социальной инфраструктуры сельского поселения будет предусматривать следующие мероприятия: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1) Капитальный ремонт Домов культуры.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</w:t>
      </w:r>
    </w:p>
    <w:p w:rsidR="00024D0F" w:rsidRPr="00024D0F" w:rsidRDefault="00024D0F" w:rsidP="00024D0F">
      <w:pPr>
        <w:pStyle w:val="2"/>
        <w:ind w:firstLine="0"/>
        <w:rPr>
          <w:rFonts w:ascii="Times New Roman" w:hAnsi="Times New Roman" w:cs="Times New Roman"/>
          <w:b w:val="0"/>
          <w:sz w:val="24"/>
          <w:szCs w:val="24"/>
        </w:rPr>
      </w:pPr>
      <w:bookmarkStart w:id="10" w:name="_Toc491847523"/>
      <w:r w:rsidRPr="00024D0F">
        <w:rPr>
          <w:rFonts w:ascii="Times New Roman" w:hAnsi="Times New Roman" w:cs="Times New Roman"/>
          <w:b w:val="0"/>
          <w:sz w:val="24"/>
          <w:szCs w:val="24"/>
        </w:rPr>
        <w:t>4.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Радченского сельского поселения</w:t>
      </w:r>
      <w:bookmarkEnd w:id="10"/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финансирования, указанным в паспорте Программы, а также средств внебюджетных источников.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Прогнозный общий объем финансирования Программы на период 2018-2025 годов составляет 50000 тыс. руб., в том числе по годам: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2017 год - 0 тыс. рублей;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2018 год - 0 тыс. рублей;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2019 год - 0 тыс. рублей; 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2020 год - 30000 тыс. рублей; 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2021 год - 0 тыс. рублей;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2022-2025 годы - 20000 тыс. рублей;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На реализацию мероприятий могут привлекаться также другие источники.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bookmarkStart w:id="11" w:name="_Toc486234810"/>
    </w:p>
    <w:bookmarkEnd w:id="11"/>
    <w:p w:rsidR="00024D0F" w:rsidRPr="00024D0F" w:rsidRDefault="00024D0F" w:rsidP="00024D0F">
      <w:pPr>
        <w:pStyle w:val="Standard"/>
        <w:ind w:firstLine="709"/>
        <w:jc w:val="both"/>
        <w:rPr>
          <w:rFonts w:cs="Times New Roman"/>
          <w:sz w:val="24"/>
        </w:rPr>
        <w:sectPr w:rsidR="00024D0F" w:rsidRPr="00024D0F" w:rsidSect="00902FA2">
          <w:footerReference w:type="first" r:id="rId10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024D0F" w:rsidRPr="00024D0F" w:rsidRDefault="00024D0F" w:rsidP="00024D0F">
      <w:pPr>
        <w:pStyle w:val="Standard"/>
        <w:jc w:val="center"/>
        <w:rPr>
          <w:rFonts w:cs="Times New Roman"/>
          <w:sz w:val="24"/>
        </w:rPr>
      </w:pPr>
      <w:r w:rsidRPr="00024D0F">
        <w:rPr>
          <w:rFonts w:cs="Times New Roman"/>
          <w:sz w:val="24"/>
        </w:rPr>
        <w:lastRenderedPageBreak/>
        <w:t>Объемы финансирования мероприятий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479"/>
        <w:gridCol w:w="971"/>
        <w:gridCol w:w="943"/>
        <w:gridCol w:w="1446"/>
        <w:gridCol w:w="871"/>
        <w:gridCol w:w="992"/>
        <w:gridCol w:w="851"/>
        <w:gridCol w:w="992"/>
        <w:gridCol w:w="850"/>
        <w:gridCol w:w="3905"/>
      </w:tblGrid>
      <w:tr w:rsidR="00024D0F" w:rsidRPr="00024D0F" w:rsidTr="00B12186">
        <w:tc>
          <w:tcPr>
            <w:tcW w:w="486" w:type="dxa"/>
            <w:vMerge w:val="restart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 xml:space="preserve">№ </w:t>
            </w:r>
          </w:p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п/п</w:t>
            </w:r>
          </w:p>
        </w:tc>
        <w:tc>
          <w:tcPr>
            <w:tcW w:w="2479" w:type="dxa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Наименование, вид работ</w:t>
            </w:r>
          </w:p>
        </w:tc>
        <w:tc>
          <w:tcPr>
            <w:tcW w:w="1914" w:type="dxa"/>
            <w:gridSpan w:val="2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1446" w:type="dxa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 xml:space="preserve">Стоимость работ, тыс. </w:t>
            </w:r>
            <w:proofErr w:type="spellStart"/>
            <w:r w:rsidRPr="00024D0F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8461" w:type="dxa"/>
            <w:gridSpan w:val="6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Финансовые потребности по годам, тыс. руб.</w:t>
            </w:r>
          </w:p>
        </w:tc>
      </w:tr>
      <w:tr w:rsidR="00024D0F" w:rsidRPr="00024D0F" w:rsidTr="00B12186">
        <w:tc>
          <w:tcPr>
            <w:tcW w:w="486" w:type="dxa"/>
            <w:vMerge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начало</w:t>
            </w:r>
          </w:p>
        </w:tc>
        <w:tc>
          <w:tcPr>
            <w:tcW w:w="943" w:type="dxa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окончание</w:t>
            </w:r>
          </w:p>
        </w:tc>
        <w:tc>
          <w:tcPr>
            <w:tcW w:w="1446" w:type="dxa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2017</w:t>
            </w:r>
          </w:p>
        </w:tc>
        <w:tc>
          <w:tcPr>
            <w:tcW w:w="992" w:type="dxa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2018</w:t>
            </w:r>
          </w:p>
        </w:tc>
        <w:tc>
          <w:tcPr>
            <w:tcW w:w="851" w:type="dxa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2019</w:t>
            </w:r>
          </w:p>
        </w:tc>
        <w:tc>
          <w:tcPr>
            <w:tcW w:w="992" w:type="dxa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2020</w:t>
            </w:r>
          </w:p>
        </w:tc>
        <w:tc>
          <w:tcPr>
            <w:tcW w:w="850" w:type="dxa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2021</w:t>
            </w:r>
          </w:p>
        </w:tc>
        <w:tc>
          <w:tcPr>
            <w:tcW w:w="3905" w:type="dxa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2022-2025 (прогноз)</w:t>
            </w:r>
          </w:p>
        </w:tc>
      </w:tr>
      <w:tr w:rsidR="00024D0F" w:rsidRPr="00024D0F" w:rsidTr="00B12186">
        <w:tc>
          <w:tcPr>
            <w:tcW w:w="14786" w:type="dxa"/>
            <w:gridSpan w:val="11"/>
          </w:tcPr>
          <w:p w:rsidR="00024D0F" w:rsidRPr="00024D0F" w:rsidRDefault="00024D0F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Учреждения культуры и искусства</w:t>
            </w:r>
          </w:p>
        </w:tc>
      </w:tr>
      <w:tr w:rsidR="00024D0F" w:rsidRPr="00024D0F" w:rsidTr="00B12186">
        <w:tc>
          <w:tcPr>
            <w:tcW w:w="486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Капитальный ремонт сельского Дома Культуры в с. Радченское</w:t>
            </w:r>
          </w:p>
        </w:tc>
        <w:tc>
          <w:tcPr>
            <w:tcW w:w="971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2020</w:t>
            </w:r>
          </w:p>
        </w:tc>
        <w:tc>
          <w:tcPr>
            <w:tcW w:w="943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2020</w:t>
            </w:r>
          </w:p>
        </w:tc>
        <w:tc>
          <w:tcPr>
            <w:tcW w:w="1446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30000</w:t>
            </w:r>
          </w:p>
        </w:tc>
        <w:tc>
          <w:tcPr>
            <w:tcW w:w="871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30000</w:t>
            </w:r>
          </w:p>
        </w:tc>
        <w:tc>
          <w:tcPr>
            <w:tcW w:w="850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0</w:t>
            </w:r>
          </w:p>
        </w:tc>
        <w:tc>
          <w:tcPr>
            <w:tcW w:w="3905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0</w:t>
            </w:r>
          </w:p>
        </w:tc>
      </w:tr>
      <w:tr w:rsidR="00024D0F" w:rsidRPr="00024D0F" w:rsidTr="00B12186">
        <w:tc>
          <w:tcPr>
            <w:tcW w:w="486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Капитальный ремонт сельского Дома Культуры в с. Криница</w:t>
            </w:r>
          </w:p>
        </w:tc>
        <w:tc>
          <w:tcPr>
            <w:tcW w:w="971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2022</w:t>
            </w:r>
          </w:p>
        </w:tc>
        <w:tc>
          <w:tcPr>
            <w:tcW w:w="943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2025</w:t>
            </w:r>
          </w:p>
        </w:tc>
        <w:tc>
          <w:tcPr>
            <w:tcW w:w="1446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20000</w:t>
            </w:r>
          </w:p>
        </w:tc>
        <w:tc>
          <w:tcPr>
            <w:tcW w:w="871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0</w:t>
            </w:r>
          </w:p>
        </w:tc>
        <w:tc>
          <w:tcPr>
            <w:tcW w:w="3905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20000</w:t>
            </w:r>
          </w:p>
        </w:tc>
      </w:tr>
      <w:tr w:rsidR="00024D0F" w:rsidRPr="00024D0F" w:rsidTr="00B12186">
        <w:tc>
          <w:tcPr>
            <w:tcW w:w="486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Всего:</w:t>
            </w:r>
          </w:p>
        </w:tc>
        <w:tc>
          <w:tcPr>
            <w:tcW w:w="971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50000</w:t>
            </w:r>
          </w:p>
        </w:tc>
        <w:tc>
          <w:tcPr>
            <w:tcW w:w="871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30000</w:t>
            </w:r>
          </w:p>
        </w:tc>
        <w:tc>
          <w:tcPr>
            <w:tcW w:w="850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0</w:t>
            </w:r>
          </w:p>
        </w:tc>
        <w:tc>
          <w:tcPr>
            <w:tcW w:w="3905" w:type="dxa"/>
          </w:tcPr>
          <w:p w:rsidR="00024D0F" w:rsidRPr="00024D0F" w:rsidRDefault="00024D0F" w:rsidP="00B12186">
            <w:pPr>
              <w:ind w:firstLine="0"/>
              <w:rPr>
                <w:rFonts w:ascii="Times New Roman" w:hAnsi="Times New Roman"/>
              </w:rPr>
            </w:pPr>
            <w:r w:rsidRPr="00024D0F">
              <w:rPr>
                <w:rFonts w:ascii="Times New Roman" w:hAnsi="Times New Roman"/>
              </w:rPr>
              <w:t>20000</w:t>
            </w:r>
          </w:p>
        </w:tc>
      </w:tr>
    </w:tbl>
    <w:p w:rsidR="00024D0F" w:rsidRPr="00024D0F" w:rsidRDefault="00024D0F" w:rsidP="00024D0F">
      <w:pPr>
        <w:ind w:firstLine="709"/>
        <w:rPr>
          <w:rFonts w:ascii="Times New Roman" w:hAnsi="Times New Roman"/>
        </w:rPr>
      </w:pPr>
      <w:bookmarkStart w:id="12" w:name="_Toc348616934"/>
    </w:p>
    <w:p w:rsidR="00024D0F" w:rsidRPr="00024D0F" w:rsidRDefault="00024D0F" w:rsidP="00024D0F">
      <w:pPr>
        <w:ind w:firstLine="709"/>
        <w:rPr>
          <w:rFonts w:ascii="Times New Roman" w:hAnsi="Times New Roman"/>
        </w:rPr>
        <w:sectPr w:rsidR="00024D0F" w:rsidRPr="00024D0F" w:rsidSect="00902FA2">
          <w:footerReference w:type="default" r:id="rId11"/>
          <w:footerReference w:type="first" r:id="rId12"/>
          <w:pgSz w:w="16838" w:h="11906" w:orient="landscape"/>
          <w:pgMar w:top="2268" w:right="567" w:bottom="567" w:left="1701" w:header="709" w:footer="391" w:gutter="0"/>
          <w:pgNumType w:start="18"/>
          <w:cols w:space="708"/>
          <w:titlePg/>
          <w:docGrid w:linePitch="360"/>
        </w:sectPr>
      </w:pPr>
    </w:p>
    <w:p w:rsidR="00024D0F" w:rsidRPr="00024D0F" w:rsidRDefault="00024D0F" w:rsidP="00024D0F">
      <w:pPr>
        <w:pStyle w:val="2"/>
        <w:ind w:firstLine="0"/>
        <w:rPr>
          <w:rFonts w:ascii="Times New Roman" w:hAnsi="Times New Roman" w:cs="Times New Roman"/>
          <w:b w:val="0"/>
          <w:sz w:val="24"/>
          <w:szCs w:val="24"/>
        </w:rPr>
      </w:pPr>
      <w:bookmarkStart w:id="13" w:name="_Toc491847524"/>
      <w:r w:rsidRPr="00024D0F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5. </w:t>
      </w:r>
      <w:bookmarkEnd w:id="12"/>
      <w:r w:rsidRPr="00024D0F">
        <w:rPr>
          <w:rFonts w:ascii="Times New Roman" w:hAnsi="Times New Roman" w:cs="Times New Roman"/>
          <w:b w:val="0"/>
          <w:sz w:val="24"/>
          <w:szCs w:val="24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</w:t>
      </w:r>
      <w:bookmarkEnd w:id="13"/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Реализация программных мероприятий в соответствии с намеченными целями и задачами обеспечит достижение численности населения программ Радченского сельского поселения </w:t>
      </w:r>
      <w:proofErr w:type="spellStart"/>
      <w:r w:rsidRPr="00024D0F">
        <w:rPr>
          <w:rFonts w:ascii="Times New Roman" w:hAnsi="Times New Roman"/>
        </w:rPr>
        <w:t>Богучарского</w:t>
      </w:r>
      <w:proofErr w:type="spellEnd"/>
      <w:r w:rsidRPr="00024D0F">
        <w:rPr>
          <w:rFonts w:ascii="Times New Roman" w:hAnsi="Times New Roman"/>
        </w:rPr>
        <w:t xml:space="preserve"> муниципального района к 2025 году - 2253 человека. Успешная реализации демографической политики на территории поселения будет способствовать росту продолжительности жизни населения и снижению уровня смертности населения. 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Реализация программных мероприятий позволит достичь следующих уровней обеспеченности объектами местного значения населения программ Радченского сельского поселения </w:t>
      </w:r>
      <w:proofErr w:type="spellStart"/>
      <w:r w:rsidRPr="00024D0F">
        <w:rPr>
          <w:rFonts w:ascii="Times New Roman" w:hAnsi="Times New Roman"/>
        </w:rPr>
        <w:t>Богучарского</w:t>
      </w:r>
      <w:proofErr w:type="spellEnd"/>
      <w:r w:rsidRPr="00024D0F">
        <w:rPr>
          <w:rFonts w:ascii="Times New Roman" w:hAnsi="Times New Roman"/>
        </w:rPr>
        <w:t xml:space="preserve"> муниципального района: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1) </w:t>
      </w:r>
      <w:proofErr w:type="spellStart"/>
      <w:r w:rsidRPr="00024D0F">
        <w:rPr>
          <w:rFonts w:ascii="Times New Roman" w:hAnsi="Times New Roman"/>
        </w:rPr>
        <w:t>Радченский</w:t>
      </w:r>
      <w:proofErr w:type="spellEnd"/>
      <w:r w:rsidRPr="00024D0F">
        <w:rPr>
          <w:rFonts w:ascii="Times New Roman" w:hAnsi="Times New Roman"/>
        </w:rPr>
        <w:t xml:space="preserve"> и </w:t>
      </w:r>
      <w:proofErr w:type="spellStart"/>
      <w:r w:rsidRPr="00024D0F">
        <w:rPr>
          <w:rFonts w:ascii="Times New Roman" w:hAnsi="Times New Roman"/>
        </w:rPr>
        <w:t>Криничанский</w:t>
      </w:r>
      <w:proofErr w:type="spellEnd"/>
      <w:r w:rsidRPr="00024D0F">
        <w:rPr>
          <w:rFonts w:ascii="Times New Roman" w:hAnsi="Times New Roman"/>
        </w:rPr>
        <w:t xml:space="preserve"> Дома культуры, что будет соответствовать минимально допустимому уровню обеспеченности населения данными объектами.</w:t>
      </w:r>
    </w:p>
    <w:p w:rsidR="00024D0F" w:rsidRPr="00024D0F" w:rsidRDefault="00024D0F" w:rsidP="00024D0F">
      <w:pPr>
        <w:ind w:firstLine="709"/>
        <w:rPr>
          <w:rStyle w:val="30"/>
          <w:rFonts w:ascii="Times New Roman" w:hAnsi="Times New Roman" w:cs="Times New Roman"/>
          <w:b w:val="0"/>
          <w:iCs/>
        </w:rPr>
      </w:pPr>
      <w:r w:rsidRPr="00024D0F">
        <w:rPr>
          <w:rFonts w:ascii="Times New Roman" w:hAnsi="Times New Roman"/>
        </w:rPr>
        <w:t>Реализация программных мероприятий обеспечит повышение уровня жизни населения поселения, повышение уровня благоустройства территорий, создания комфортных и безопасных условий проживания, развития коммунальной и общественной инфраструктуры</w:t>
      </w:r>
    </w:p>
    <w:p w:rsidR="00024D0F" w:rsidRPr="00024D0F" w:rsidRDefault="00024D0F" w:rsidP="00024D0F">
      <w:pPr>
        <w:pStyle w:val="2"/>
        <w:ind w:firstLine="709"/>
        <w:jc w:val="both"/>
        <w:rPr>
          <w:rStyle w:val="30"/>
          <w:rFonts w:ascii="Times New Roman" w:hAnsi="Times New Roman" w:cs="Times New Roman"/>
          <w:bCs/>
          <w:sz w:val="24"/>
          <w:szCs w:val="24"/>
        </w:rPr>
      </w:pPr>
      <w:bookmarkStart w:id="14" w:name="_Toc491847525"/>
      <w:r w:rsidRPr="00024D0F">
        <w:rPr>
          <w:rStyle w:val="30"/>
          <w:rFonts w:ascii="Times New Roman" w:hAnsi="Times New Roman" w:cs="Times New Roman"/>
          <w:iCs w:val="0"/>
          <w:sz w:val="24"/>
          <w:szCs w:val="24"/>
        </w:rPr>
        <w:t xml:space="preserve">6. </w:t>
      </w:r>
      <w:r w:rsidRPr="00024D0F">
        <w:rPr>
          <w:rFonts w:ascii="Times New Roman" w:hAnsi="Times New Roman" w:cs="Times New Roman"/>
          <w:b w:val="0"/>
          <w:sz w:val="24"/>
          <w:szCs w:val="24"/>
        </w:rPr>
        <w:t xml:space="preserve"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Радченского сельского поселения </w:t>
      </w:r>
      <w:bookmarkEnd w:id="14"/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Реализация Программы осуществляется через систему программных мероприятий разрабатываемых муниципальных программ Радченского сельского поселения </w:t>
      </w:r>
      <w:proofErr w:type="spellStart"/>
      <w:r w:rsidRPr="00024D0F">
        <w:rPr>
          <w:rFonts w:ascii="Times New Roman" w:hAnsi="Times New Roman"/>
        </w:rPr>
        <w:t>Богучарского</w:t>
      </w:r>
      <w:proofErr w:type="spellEnd"/>
      <w:r w:rsidRPr="00024D0F">
        <w:rPr>
          <w:rFonts w:ascii="Times New Roman" w:hAnsi="Times New Roman"/>
        </w:rPr>
        <w:t xml:space="preserve"> муниципального района, а также с учетом федеральных проектов и программ, государственных программ Воронежской области и муниципальных программ муниципального образования Богучарский муниципальный район, реализуемых на территории поселения.</w:t>
      </w:r>
    </w:p>
    <w:p w:rsidR="00024D0F" w:rsidRPr="00024D0F" w:rsidRDefault="00024D0F" w:rsidP="00024D0F">
      <w:pPr>
        <w:ind w:firstLine="709"/>
        <w:rPr>
          <w:rFonts w:ascii="Times New Roman" w:hAnsi="Times New Roman"/>
        </w:rPr>
      </w:pPr>
      <w:r w:rsidRPr="00024D0F">
        <w:rPr>
          <w:rFonts w:ascii="Times New Roman" w:hAnsi="Times New Roman"/>
        </w:rPr>
        <w:t xml:space="preserve">В соответствии с изложенной в Программе политикой администрация Радченского сельского поселения </w:t>
      </w:r>
      <w:proofErr w:type="spellStart"/>
      <w:r w:rsidRPr="00024D0F">
        <w:rPr>
          <w:rFonts w:ascii="Times New Roman" w:hAnsi="Times New Roman"/>
        </w:rPr>
        <w:t>Богучарского</w:t>
      </w:r>
      <w:proofErr w:type="spellEnd"/>
      <w:r w:rsidRPr="00024D0F">
        <w:rPr>
          <w:rFonts w:ascii="Times New Roman" w:hAnsi="Times New Roman"/>
        </w:rPr>
        <w:t xml:space="preserve"> муниципального района должна разрабатывать муниципальные программы, конкретизировать мероприятия, способствующие достижению стратегических целей и решению поставленных Программой задач. </w:t>
      </w:r>
    </w:p>
    <w:p w:rsidR="00385249" w:rsidRPr="00024D0F" w:rsidRDefault="00DE00D5">
      <w:pPr>
        <w:rPr>
          <w:rFonts w:ascii="Times New Roman" w:hAnsi="Times New Roman"/>
        </w:rPr>
      </w:pPr>
    </w:p>
    <w:sectPr w:rsidR="00385249" w:rsidRPr="00024D0F" w:rsidSect="00902FA2">
      <w:footerReference w:type="first" r:id="rId13"/>
      <w:pgSz w:w="11906" w:h="16838"/>
      <w:pgMar w:top="2268" w:right="567" w:bottom="567" w:left="1701" w:header="709" w:footer="391" w:gutter="0"/>
      <w:pgNumType w:start="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0D5" w:rsidRDefault="00DE00D5" w:rsidP="00024D0F">
      <w:r>
        <w:separator/>
      </w:r>
    </w:p>
  </w:endnote>
  <w:endnote w:type="continuationSeparator" w:id="0">
    <w:p w:rsidR="00DE00D5" w:rsidRDefault="00DE00D5" w:rsidP="0002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8D5" w:rsidRDefault="00DE00D5" w:rsidP="00ED629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24D0F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8D5" w:rsidRDefault="00DE00D5">
    <w:pPr>
      <w:pStyle w:val="a5"/>
      <w:jc w:val="center"/>
    </w:pPr>
    <w:r>
      <w:t>18</w:t>
    </w:r>
  </w:p>
  <w:p w:rsidR="00EA08D5" w:rsidRDefault="00DE00D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8D5" w:rsidRPr="00CB683A" w:rsidRDefault="00DE00D5" w:rsidP="00CB683A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8D5" w:rsidRPr="00CB683A" w:rsidRDefault="00DE00D5" w:rsidP="00CB68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0D5" w:rsidRDefault="00DE00D5" w:rsidP="00024D0F">
      <w:r>
        <w:separator/>
      </w:r>
    </w:p>
  </w:footnote>
  <w:footnote w:type="continuationSeparator" w:id="0">
    <w:p w:rsidR="00DE00D5" w:rsidRDefault="00DE00D5" w:rsidP="0002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36A1B5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570F9"/>
    <w:multiLevelType w:val="hybridMultilevel"/>
    <w:tmpl w:val="C958DD2C"/>
    <w:lvl w:ilvl="0" w:tplc="6250F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E6E89"/>
    <w:multiLevelType w:val="hybridMultilevel"/>
    <w:tmpl w:val="ABF42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D0E41"/>
    <w:multiLevelType w:val="hybridMultilevel"/>
    <w:tmpl w:val="FD6CD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2481B"/>
    <w:multiLevelType w:val="hybridMultilevel"/>
    <w:tmpl w:val="0794F6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6" w15:restartNumberingAfterBreak="0">
    <w:nsid w:val="4A4C0EDF"/>
    <w:multiLevelType w:val="hybridMultilevel"/>
    <w:tmpl w:val="45007A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696F98"/>
    <w:multiLevelType w:val="hybridMultilevel"/>
    <w:tmpl w:val="E9E6D540"/>
    <w:lvl w:ilvl="0" w:tplc="70AAB56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D1541"/>
    <w:multiLevelType w:val="hybridMultilevel"/>
    <w:tmpl w:val="22EAC56E"/>
    <w:lvl w:ilvl="0" w:tplc="70AAB56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83C64"/>
    <w:multiLevelType w:val="hybridMultilevel"/>
    <w:tmpl w:val="55F2A92C"/>
    <w:lvl w:ilvl="0" w:tplc="AB66E50C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6D495592"/>
    <w:multiLevelType w:val="hybridMultilevel"/>
    <w:tmpl w:val="1F30BA50"/>
    <w:lvl w:ilvl="0" w:tplc="0E0670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5C26C65"/>
    <w:multiLevelType w:val="hybridMultilevel"/>
    <w:tmpl w:val="A872A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37AD1"/>
    <w:multiLevelType w:val="hybridMultilevel"/>
    <w:tmpl w:val="58E6E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4583A"/>
    <w:multiLevelType w:val="hybridMultilevel"/>
    <w:tmpl w:val="F94C9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12"/>
  </w:num>
  <w:num w:numId="8">
    <w:abstractNumId w:val="0"/>
  </w:num>
  <w:num w:numId="9">
    <w:abstractNumId w:val="3"/>
  </w:num>
  <w:num w:numId="10">
    <w:abstractNumId w:val="2"/>
  </w:num>
  <w:num w:numId="11">
    <w:abstractNumId w:val="4"/>
  </w:num>
  <w:num w:numId="12">
    <w:abstractNumId w:val="7"/>
  </w:num>
  <w:num w:numId="13">
    <w:abstractNumId w:val="1"/>
  </w:num>
  <w:num w:numId="14">
    <w:abstractNumId w:val="15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78"/>
    <w:rsid w:val="00024D0F"/>
    <w:rsid w:val="001D3A78"/>
    <w:rsid w:val="004E77CC"/>
    <w:rsid w:val="005F08D2"/>
    <w:rsid w:val="00AC0B0D"/>
    <w:rsid w:val="00D2758C"/>
    <w:rsid w:val="00DE00D5"/>
    <w:rsid w:val="00EF4BF4"/>
    <w:rsid w:val="00F13597"/>
    <w:rsid w:val="00F3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88559-B7BD-4F56-906D-02B46483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liases w:val="!Обычный текст документа"/>
    <w:qFormat/>
    <w:rsid w:val="00024D0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qFormat/>
    <w:rsid w:val="00024D0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1"/>
    <w:link w:val="20"/>
    <w:qFormat/>
    <w:rsid w:val="00024D0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1"/>
    <w:link w:val="30"/>
    <w:qFormat/>
    <w:rsid w:val="00024D0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1"/>
    <w:link w:val="40"/>
    <w:qFormat/>
    <w:rsid w:val="00024D0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1"/>
    <w:next w:val="a1"/>
    <w:link w:val="50"/>
    <w:qFormat/>
    <w:rsid w:val="00024D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024D0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10">
    <w:name w:val="Заголовок 1 Знак"/>
    <w:aliases w:val="!Части документа Знак"/>
    <w:basedOn w:val="a2"/>
    <w:link w:val="1"/>
    <w:rsid w:val="00024D0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024D0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2"/>
    <w:link w:val="3"/>
    <w:rsid w:val="00024D0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024D0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024D0F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024D0F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024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24D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24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1"/>
    <w:link w:val="a6"/>
    <w:uiPriority w:val="99"/>
    <w:rsid w:val="00024D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uiPriority w:val="99"/>
    <w:rsid w:val="00024D0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024D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aliases w:val="ВерхКолонтитул"/>
    <w:basedOn w:val="a1"/>
    <w:link w:val="a8"/>
    <w:uiPriority w:val="99"/>
    <w:rsid w:val="00024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aliases w:val="ВерхКолонтитул Знак"/>
    <w:basedOn w:val="a2"/>
    <w:link w:val="a7"/>
    <w:uiPriority w:val="99"/>
    <w:rsid w:val="00024D0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9">
    <w:name w:val="Document Map"/>
    <w:basedOn w:val="a1"/>
    <w:link w:val="aa"/>
    <w:semiHidden/>
    <w:rsid w:val="00024D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2"/>
    <w:link w:val="a9"/>
    <w:semiHidden/>
    <w:rsid w:val="00024D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b">
    <w:name w:val="Table Grid"/>
    <w:basedOn w:val="a3"/>
    <w:rsid w:val="00024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aliases w:val=" Знак,Знак, Знак1,Знак1"/>
    <w:basedOn w:val="a1"/>
    <w:next w:val="a1"/>
    <w:link w:val="ad"/>
    <w:qFormat/>
    <w:rsid w:val="00024D0F"/>
    <w:rPr>
      <w:b/>
      <w:bCs/>
      <w:sz w:val="20"/>
      <w:szCs w:val="20"/>
    </w:rPr>
  </w:style>
  <w:style w:type="paragraph" w:customStyle="1" w:styleId="ae">
    <w:name w:val="Обычный без отступа"/>
    <w:basedOn w:val="a1"/>
    <w:next w:val="a1"/>
    <w:rsid w:val="00024D0F"/>
    <w:rPr>
      <w:szCs w:val="20"/>
    </w:rPr>
  </w:style>
  <w:style w:type="paragraph" w:styleId="af">
    <w:name w:val="Body Text Indent"/>
    <w:basedOn w:val="a1"/>
    <w:link w:val="af0"/>
    <w:rsid w:val="00024D0F"/>
    <w:pPr>
      <w:ind w:firstLine="720"/>
    </w:pPr>
    <w:rPr>
      <w:sz w:val="28"/>
      <w:szCs w:val="20"/>
    </w:rPr>
  </w:style>
  <w:style w:type="character" w:customStyle="1" w:styleId="af0">
    <w:name w:val="Основной текст с отступом Знак"/>
    <w:basedOn w:val="a2"/>
    <w:link w:val="af"/>
    <w:rsid w:val="00024D0F"/>
    <w:rPr>
      <w:rFonts w:ascii="Arial" w:eastAsia="Times New Roman" w:hAnsi="Arial" w:cs="Times New Roman"/>
      <w:sz w:val="28"/>
      <w:szCs w:val="20"/>
      <w:lang w:eastAsia="ru-RU"/>
    </w:rPr>
  </w:style>
  <w:style w:type="paragraph" w:styleId="af1">
    <w:name w:val="Body Text"/>
    <w:basedOn w:val="a1"/>
    <w:link w:val="af2"/>
    <w:rsid w:val="00024D0F"/>
    <w:rPr>
      <w:sz w:val="28"/>
      <w:szCs w:val="20"/>
    </w:rPr>
  </w:style>
  <w:style w:type="character" w:customStyle="1" w:styleId="af2">
    <w:name w:val="Основной текст Знак"/>
    <w:basedOn w:val="a2"/>
    <w:link w:val="af1"/>
    <w:rsid w:val="00024D0F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1">
    <w:name w:val="Обычный1"/>
    <w:rsid w:val="00024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024D0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1"/>
    <w:link w:val="22"/>
    <w:rsid w:val="00024D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rsid w:val="00024D0F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rsid w:val="00024D0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024D0F"/>
    <w:rPr>
      <w:rFonts w:ascii="Arial" w:eastAsia="Times New Roman" w:hAnsi="Arial" w:cs="Times New Roman"/>
      <w:sz w:val="16"/>
      <w:szCs w:val="16"/>
      <w:lang w:eastAsia="ru-RU"/>
    </w:rPr>
  </w:style>
  <w:style w:type="paragraph" w:styleId="af3">
    <w:name w:val="Title"/>
    <w:basedOn w:val="a1"/>
    <w:link w:val="af4"/>
    <w:qFormat/>
    <w:rsid w:val="00024D0F"/>
    <w:pPr>
      <w:jc w:val="center"/>
    </w:pPr>
    <w:rPr>
      <w:b/>
      <w:sz w:val="28"/>
      <w:szCs w:val="20"/>
      <w:lang w:val="x-none" w:eastAsia="x-none"/>
    </w:rPr>
  </w:style>
  <w:style w:type="character" w:customStyle="1" w:styleId="af4">
    <w:name w:val="Название Знак"/>
    <w:basedOn w:val="a2"/>
    <w:link w:val="af3"/>
    <w:rsid w:val="00024D0F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33">
    <w:name w:val="Body Text Indent 3"/>
    <w:basedOn w:val="a1"/>
    <w:link w:val="34"/>
    <w:rsid w:val="00024D0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24D0F"/>
    <w:rPr>
      <w:rFonts w:ascii="Arial" w:eastAsia="Times New Roman" w:hAnsi="Arial" w:cs="Times New Roman"/>
      <w:sz w:val="16"/>
      <w:szCs w:val="16"/>
      <w:lang w:eastAsia="ru-RU"/>
    </w:rPr>
  </w:style>
  <w:style w:type="paragraph" w:styleId="af5">
    <w:name w:val="List Paragraph"/>
    <w:basedOn w:val="a1"/>
    <w:link w:val="af6"/>
    <w:uiPriority w:val="34"/>
    <w:qFormat/>
    <w:rsid w:val="00024D0F"/>
    <w:pPr>
      <w:spacing w:after="60"/>
      <w:ind w:left="720"/>
      <w:contextualSpacing/>
    </w:pPr>
    <w:rPr>
      <w:lang w:val="x-none" w:eastAsia="x-none"/>
    </w:rPr>
  </w:style>
  <w:style w:type="character" w:styleId="af7">
    <w:name w:val="Hyperlink"/>
    <w:basedOn w:val="a2"/>
    <w:rsid w:val="00024D0F"/>
    <w:rPr>
      <w:color w:val="0000FF"/>
      <w:u w:val="none"/>
    </w:rPr>
  </w:style>
  <w:style w:type="paragraph" w:styleId="af8">
    <w:name w:val="Normal (Web)"/>
    <w:basedOn w:val="a1"/>
    <w:rsid w:val="00024D0F"/>
    <w:pPr>
      <w:spacing w:before="100" w:beforeAutospacing="1" w:after="100" w:afterAutospacing="1"/>
    </w:pPr>
  </w:style>
  <w:style w:type="character" w:customStyle="1" w:styleId="ad">
    <w:name w:val="Название объекта Знак"/>
    <w:aliases w:val=" Знак Знак,Знак Знак, Знак1 Знак,Знак1 Знак"/>
    <w:link w:val="ac"/>
    <w:rsid w:val="00024D0F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12">
    <w:name w:val="Маркированный список 1"/>
    <w:basedOn w:val="a1"/>
    <w:rsid w:val="00024D0F"/>
    <w:pPr>
      <w:tabs>
        <w:tab w:val="num" w:pos="1080"/>
      </w:tabs>
      <w:spacing w:line="360" w:lineRule="auto"/>
      <w:ind w:left="1080" w:hanging="360"/>
    </w:pPr>
    <w:rPr>
      <w:rFonts w:cs="Arial"/>
    </w:rPr>
  </w:style>
  <w:style w:type="character" w:styleId="af9">
    <w:name w:val="page number"/>
    <w:basedOn w:val="a2"/>
    <w:rsid w:val="00024D0F"/>
  </w:style>
  <w:style w:type="paragraph" w:styleId="23">
    <w:name w:val="Body Text 2"/>
    <w:basedOn w:val="a1"/>
    <w:link w:val="24"/>
    <w:rsid w:val="00024D0F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basedOn w:val="a2"/>
    <w:link w:val="23"/>
    <w:rsid w:val="00024D0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xl65">
    <w:name w:val="xl65"/>
    <w:basedOn w:val="a1"/>
    <w:rsid w:val="00024D0F"/>
    <w:pPr>
      <w:pBdr>
        <w:bottom w:val="single" w:sz="8" w:space="0" w:color="auto"/>
      </w:pBdr>
      <w:spacing w:before="100" w:beforeAutospacing="1" w:after="100" w:afterAutospacing="1"/>
      <w:ind w:firstLine="709"/>
      <w:jc w:val="center"/>
    </w:pPr>
    <w:rPr>
      <w:rFonts w:ascii="Times New Roman CYR" w:eastAsia="Arial Unicode MS" w:hAnsi="Times New Roman CYR" w:cs="Times New Roman CYR"/>
      <w:b/>
      <w:bCs/>
      <w:sz w:val="28"/>
    </w:rPr>
  </w:style>
  <w:style w:type="character" w:customStyle="1" w:styleId="apple-converted-space">
    <w:name w:val="apple-converted-space"/>
    <w:rsid w:val="00024D0F"/>
  </w:style>
  <w:style w:type="character" w:styleId="afa">
    <w:name w:val="Strong"/>
    <w:qFormat/>
    <w:rsid w:val="00024D0F"/>
    <w:rPr>
      <w:b/>
      <w:bCs/>
    </w:rPr>
  </w:style>
  <w:style w:type="character" w:customStyle="1" w:styleId="afb">
    <w:name w:val="Основной текст_"/>
    <w:link w:val="13"/>
    <w:rsid w:val="00024D0F"/>
    <w:rPr>
      <w:shd w:val="clear" w:color="auto" w:fill="FFFFFF"/>
    </w:rPr>
  </w:style>
  <w:style w:type="paragraph" w:customStyle="1" w:styleId="13">
    <w:name w:val="Основной текст1"/>
    <w:basedOn w:val="a1"/>
    <w:link w:val="afb"/>
    <w:rsid w:val="00024D0F"/>
    <w:pPr>
      <w:widowControl w:val="0"/>
      <w:shd w:val="clear" w:color="auto" w:fill="FFFFFF"/>
      <w:spacing w:before="240" w:after="24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3">
    <w:name w:val="style3"/>
    <w:basedOn w:val="a1"/>
    <w:rsid w:val="00024D0F"/>
    <w:pPr>
      <w:spacing w:before="100" w:beforeAutospacing="1" w:after="100" w:afterAutospacing="1"/>
    </w:pPr>
  </w:style>
  <w:style w:type="paragraph" w:customStyle="1" w:styleId="style6">
    <w:name w:val="style6"/>
    <w:basedOn w:val="a1"/>
    <w:rsid w:val="00024D0F"/>
    <w:pPr>
      <w:spacing w:before="100" w:beforeAutospacing="1" w:after="100" w:afterAutospacing="1"/>
    </w:pPr>
  </w:style>
  <w:style w:type="paragraph" w:customStyle="1" w:styleId="style1">
    <w:name w:val="style1"/>
    <w:basedOn w:val="a1"/>
    <w:rsid w:val="00024D0F"/>
    <w:pPr>
      <w:spacing w:before="100" w:beforeAutospacing="1" w:after="100" w:afterAutospacing="1"/>
    </w:pPr>
  </w:style>
  <w:style w:type="paragraph" w:styleId="a0">
    <w:name w:val="footnote text"/>
    <w:basedOn w:val="a1"/>
    <w:link w:val="afc"/>
    <w:autoRedefine/>
    <w:rsid w:val="00024D0F"/>
    <w:pPr>
      <w:numPr>
        <w:numId w:val="1"/>
      </w:numPr>
    </w:pPr>
    <w:rPr>
      <w:lang w:val="x-none" w:eastAsia="x-none"/>
    </w:rPr>
  </w:style>
  <w:style w:type="character" w:customStyle="1" w:styleId="afc">
    <w:name w:val="Текст сноски Знак"/>
    <w:basedOn w:val="a2"/>
    <w:link w:val="a0"/>
    <w:rsid w:val="00024D0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d">
    <w:name w:val="TOC Heading"/>
    <w:basedOn w:val="1"/>
    <w:next w:val="a1"/>
    <w:uiPriority w:val="39"/>
    <w:semiHidden/>
    <w:unhideWhenUsed/>
    <w:qFormat/>
    <w:rsid w:val="00024D0F"/>
    <w:pPr>
      <w:keepLines/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5">
    <w:name w:val="toc 2"/>
    <w:basedOn w:val="a1"/>
    <w:next w:val="a1"/>
    <w:autoRedefine/>
    <w:uiPriority w:val="39"/>
    <w:rsid w:val="00024D0F"/>
    <w:pPr>
      <w:tabs>
        <w:tab w:val="left" w:pos="567"/>
        <w:tab w:val="right" w:leader="dot" w:pos="10206"/>
      </w:tabs>
      <w:ind w:left="567" w:hanging="567"/>
    </w:pPr>
    <w:rPr>
      <w:b/>
      <w:noProof/>
    </w:rPr>
  </w:style>
  <w:style w:type="paragraph" w:styleId="afe">
    <w:name w:val="Balloon Text"/>
    <w:basedOn w:val="a1"/>
    <w:link w:val="aff"/>
    <w:rsid w:val="00024D0F"/>
    <w:rPr>
      <w:rFonts w:ascii="Tahoma" w:hAnsi="Tahoma"/>
      <w:sz w:val="16"/>
      <w:szCs w:val="16"/>
      <w:lang w:val="x-none" w:eastAsia="x-none"/>
    </w:rPr>
  </w:style>
  <w:style w:type="character" w:customStyle="1" w:styleId="aff">
    <w:name w:val="Текст выноски Знак"/>
    <w:basedOn w:val="a2"/>
    <w:link w:val="afe"/>
    <w:rsid w:val="00024D0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f0">
    <w:name w:val="Текст записки"/>
    <w:basedOn w:val="a1"/>
    <w:qFormat/>
    <w:rsid w:val="00024D0F"/>
    <w:pPr>
      <w:autoSpaceDE w:val="0"/>
      <w:autoSpaceDN w:val="0"/>
      <w:adjustRightInd w:val="0"/>
      <w:spacing w:after="200" w:line="276" w:lineRule="auto"/>
    </w:pPr>
    <w:rPr>
      <w:rFonts w:eastAsia="Calibri"/>
      <w:szCs w:val="28"/>
      <w:lang w:eastAsia="en-US"/>
    </w:rPr>
  </w:style>
  <w:style w:type="table" w:styleId="26">
    <w:name w:val="Table Subtle 2"/>
    <w:basedOn w:val="a3"/>
    <w:rsid w:val="00024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imple 1"/>
    <w:basedOn w:val="a3"/>
    <w:rsid w:val="00024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3"/>
    <w:rsid w:val="00024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3"/>
    <w:rsid w:val="00024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1">
    <w:name w:val="+таб"/>
    <w:basedOn w:val="a1"/>
    <w:link w:val="aff2"/>
    <w:qFormat/>
    <w:rsid w:val="00024D0F"/>
    <w:pPr>
      <w:jc w:val="center"/>
    </w:pPr>
    <w:rPr>
      <w:rFonts w:ascii="Bookman Old Style" w:hAnsi="Bookman Old Style"/>
      <w:sz w:val="20"/>
      <w:szCs w:val="20"/>
      <w:lang w:val="x-none" w:eastAsia="x-none"/>
    </w:rPr>
  </w:style>
  <w:style w:type="character" w:customStyle="1" w:styleId="aff2">
    <w:name w:val="+таб Знак"/>
    <w:link w:val="aff1"/>
    <w:rsid w:val="00024D0F"/>
    <w:rPr>
      <w:rFonts w:ascii="Bookman Old Style" w:eastAsia="Times New Roman" w:hAnsi="Bookman Old Style" w:cs="Times New Roman"/>
      <w:sz w:val="20"/>
      <w:szCs w:val="20"/>
      <w:lang w:val="x-none" w:eastAsia="x-none"/>
    </w:rPr>
  </w:style>
  <w:style w:type="character" w:customStyle="1" w:styleId="af6">
    <w:name w:val="Абзац списка Знак"/>
    <w:link w:val="af5"/>
    <w:uiPriority w:val="34"/>
    <w:locked/>
    <w:rsid w:val="00024D0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">
    <w:name w:val="S_Обычный"/>
    <w:basedOn w:val="a1"/>
    <w:link w:val="S0"/>
    <w:qFormat/>
    <w:rsid w:val="00024D0F"/>
    <w:pPr>
      <w:spacing w:line="276" w:lineRule="auto"/>
    </w:pPr>
    <w:rPr>
      <w:rFonts w:ascii="Bookman Old Style" w:hAnsi="Bookman Old Style"/>
      <w:lang w:val="x-none" w:eastAsia="x-none"/>
    </w:rPr>
  </w:style>
  <w:style w:type="character" w:customStyle="1" w:styleId="S0">
    <w:name w:val="S_Обычный Знак"/>
    <w:link w:val="S"/>
    <w:rsid w:val="00024D0F"/>
    <w:rPr>
      <w:rFonts w:ascii="Bookman Old Style" w:eastAsia="Times New Roman" w:hAnsi="Bookman Old Style" w:cs="Times New Roman"/>
      <w:sz w:val="24"/>
      <w:szCs w:val="24"/>
      <w:lang w:val="x-none" w:eastAsia="x-none"/>
    </w:rPr>
  </w:style>
  <w:style w:type="paragraph" w:styleId="aff3">
    <w:name w:val="No Spacing"/>
    <w:basedOn w:val="a1"/>
    <w:link w:val="aff4"/>
    <w:qFormat/>
    <w:rsid w:val="00024D0F"/>
    <w:rPr>
      <w:rFonts w:ascii="Calibri" w:hAnsi="Calibri"/>
      <w:szCs w:val="32"/>
      <w:lang w:val="en-US" w:eastAsia="en-US" w:bidi="en-US"/>
    </w:rPr>
  </w:style>
  <w:style w:type="character" w:customStyle="1" w:styleId="aff4">
    <w:name w:val="Без интервала Знак"/>
    <w:link w:val="aff3"/>
    <w:rsid w:val="00024D0F"/>
    <w:rPr>
      <w:rFonts w:ascii="Calibri" w:eastAsia="Times New Roman" w:hAnsi="Calibri" w:cs="Times New Roman"/>
      <w:sz w:val="24"/>
      <w:szCs w:val="32"/>
      <w:lang w:val="en-US" w:bidi="en-US"/>
    </w:rPr>
  </w:style>
  <w:style w:type="character" w:styleId="aff5">
    <w:name w:val="Emphasis"/>
    <w:qFormat/>
    <w:rsid w:val="00024D0F"/>
    <w:rPr>
      <w:i/>
      <w:iCs/>
    </w:rPr>
  </w:style>
  <w:style w:type="table" w:styleId="-2">
    <w:name w:val="Table Web 2"/>
    <w:basedOn w:val="a3"/>
    <w:rsid w:val="00024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024D0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table" w:styleId="-3">
    <w:name w:val="Table Web 3"/>
    <w:basedOn w:val="a3"/>
    <w:rsid w:val="00024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5">
    <w:name w:val="toc 3"/>
    <w:basedOn w:val="a1"/>
    <w:next w:val="a1"/>
    <w:autoRedefine/>
    <w:uiPriority w:val="39"/>
    <w:rsid w:val="00024D0F"/>
    <w:pPr>
      <w:tabs>
        <w:tab w:val="right" w:leader="dot" w:pos="10196"/>
      </w:tabs>
      <w:ind w:left="567" w:hanging="567"/>
    </w:pPr>
    <w:rPr>
      <w:b/>
      <w:noProof/>
    </w:rPr>
  </w:style>
  <w:style w:type="paragraph" w:customStyle="1" w:styleId="Default">
    <w:name w:val="Default"/>
    <w:rsid w:val="00024D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6">
    <w:name w:val="Содержимое таблицы"/>
    <w:basedOn w:val="a1"/>
    <w:rsid w:val="00024D0F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styleId="aff7">
    <w:name w:val="footnote reference"/>
    <w:rsid w:val="00024D0F"/>
    <w:rPr>
      <w:vertAlign w:val="superscript"/>
    </w:rPr>
  </w:style>
  <w:style w:type="paragraph" w:customStyle="1" w:styleId="aff8">
    <w:name w:val="Обычный + По ширине"/>
    <w:aliases w:val="Первая строка:  0,63 см"/>
    <w:basedOn w:val="a1"/>
    <w:rsid w:val="00024D0F"/>
  </w:style>
  <w:style w:type="paragraph" w:customStyle="1" w:styleId="aff9">
    <w:name w:val="Для записок"/>
    <w:basedOn w:val="a1"/>
    <w:rsid w:val="00024D0F"/>
    <w:pPr>
      <w:spacing w:after="100"/>
      <w:ind w:firstLine="720"/>
    </w:pPr>
    <w:rPr>
      <w:szCs w:val="20"/>
    </w:rPr>
  </w:style>
  <w:style w:type="paragraph" w:styleId="a">
    <w:name w:val="List Bullet"/>
    <w:basedOn w:val="a1"/>
    <w:rsid w:val="00024D0F"/>
    <w:pPr>
      <w:numPr>
        <w:numId w:val="8"/>
      </w:numPr>
    </w:pPr>
  </w:style>
  <w:style w:type="paragraph" w:customStyle="1" w:styleId="ConsCell">
    <w:name w:val="ConsCell"/>
    <w:rsid w:val="00024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a">
    <w:name w:val="Обычный.Название подразделения"/>
    <w:rsid w:val="00024D0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HTML">
    <w:name w:val="HTML Variable"/>
    <w:aliases w:val="!Ссылки в документе"/>
    <w:basedOn w:val="a2"/>
    <w:rsid w:val="00024D0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b">
    <w:name w:val="annotation text"/>
    <w:aliases w:val="!Равноширинный текст документа"/>
    <w:basedOn w:val="a1"/>
    <w:link w:val="affc"/>
    <w:rsid w:val="00024D0F"/>
    <w:rPr>
      <w:rFonts w:ascii="Courier" w:hAnsi="Courier"/>
      <w:sz w:val="22"/>
      <w:szCs w:val="20"/>
    </w:rPr>
  </w:style>
  <w:style w:type="character" w:customStyle="1" w:styleId="affc">
    <w:name w:val="Текст примечания Знак"/>
    <w:aliases w:val="!Равноширинный текст документа Знак"/>
    <w:basedOn w:val="a2"/>
    <w:link w:val="affb"/>
    <w:rsid w:val="00024D0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1"/>
    <w:rsid w:val="00024D0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24D0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24D0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24D0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24D0F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1"/>
    <w:rsid w:val="00024D0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6790</Words>
  <Characters>38708</Characters>
  <Application>Microsoft Office Word</Application>
  <DocSecurity>0</DocSecurity>
  <Lines>322</Lines>
  <Paragraphs>90</Paragraphs>
  <ScaleCrop>false</ScaleCrop>
  <Company/>
  <LinksUpToDate>false</LinksUpToDate>
  <CharactersWithSpaces>45408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2</cp:revision>
  <dcterms:created xsi:type="dcterms:W3CDTF">2021-03-11T12:56:00Z</dcterms:created>
  <dcterms:modified xsi:type="dcterms:W3CDTF">2021-03-11T12:56:00Z</dcterms:modified>
</cp:coreProperties>
</file>