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13" w:rsidRPr="00004D13" w:rsidRDefault="00004D13" w:rsidP="00004D13">
      <w:pPr>
        <w:pStyle w:val="ConsPlusTitle"/>
        <w:widowControl/>
        <w:jc w:val="center"/>
        <w:rPr>
          <w:b w:val="0"/>
        </w:rPr>
      </w:pP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33425"/>
            <wp:effectExtent l="0" t="0" r="9525" b="9525"/>
            <wp:docPr id="3" name="Рисунок 3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ПОПОВСКОГО СЕЛЬСКОГО ПОСЕЛЕНИЯ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ВОРОНЕЖСКОЙ ОБЛАСТИ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РЕШЕНИЕ</w:t>
      </w:r>
    </w:p>
    <w:p w:rsidR="00004D13" w:rsidRPr="00004D13" w:rsidRDefault="00004D13" w:rsidP="00004D13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004D13" w:rsidRPr="00004D13" w:rsidRDefault="00004D13" w:rsidP="00004D13">
      <w:pPr>
        <w:pStyle w:val="Style4"/>
        <w:widowControl/>
        <w:tabs>
          <w:tab w:val="left" w:leader="underscore" w:pos="1157"/>
          <w:tab w:val="left" w:leader="underscore" w:pos="2990"/>
          <w:tab w:val="left" w:pos="6915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004D13">
        <w:rPr>
          <w:rStyle w:val="FontStyle11"/>
          <w:sz w:val="28"/>
          <w:szCs w:val="28"/>
        </w:rPr>
        <w:t>от «03» октября 2017 г. № 167</w:t>
      </w:r>
    </w:p>
    <w:p w:rsidR="00004D13" w:rsidRPr="00004D13" w:rsidRDefault="00004D13" w:rsidP="00004D13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004D13">
        <w:rPr>
          <w:rStyle w:val="FontStyle11"/>
          <w:sz w:val="28"/>
          <w:szCs w:val="28"/>
        </w:rPr>
        <w:t xml:space="preserve">с. Лофицкое </w:t>
      </w:r>
    </w:p>
    <w:p w:rsidR="00004D13" w:rsidRPr="00004D13" w:rsidRDefault="00004D13" w:rsidP="00004D13">
      <w:pPr>
        <w:ind w:firstLine="0"/>
        <w:rPr>
          <w:rFonts w:ascii="Times New Roman" w:hAnsi="Times New Roman"/>
          <w:sz w:val="28"/>
          <w:szCs w:val="28"/>
        </w:rPr>
      </w:pPr>
    </w:p>
    <w:p w:rsidR="00004D13" w:rsidRPr="00004D13" w:rsidRDefault="00004D13" w:rsidP="00004D13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D1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</w:t>
      </w:r>
      <w:bookmarkStart w:id="0" w:name="_GoBack"/>
      <w:r w:rsidRPr="00004D13">
        <w:rPr>
          <w:rFonts w:ascii="Times New Roman" w:hAnsi="Times New Roman" w:cs="Times New Roman"/>
          <w:sz w:val="28"/>
          <w:szCs w:val="28"/>
        </w:rPr>
        <w:t>социальной инфраструктуры</w:t>
      </w:r>
      <w:bookmarkEnd w:id="0"/>
      <w:r w:rsidRPr="00004D13">
        <w:rPr>
          <w:rFonts w:ascii="Times New Roman" w:hAnsi="Times New Roman" w:cs="Times New Roman"/>
          <w:sz w:val="28"/>
          <w:szCs w:val="28"/>
        </w:rPr>
        <w:t xml:space="preserve"> Поповского сельского поселения Богучарского муниципального района Воронежской области на 2017-2025 годы»</w:t>
      </w:r>
    </w:p>
    <w:p w:rsidR="00004D13" w:rsidRPr="00004D13" w:rsidRDefault="00004D13" w:rsidP="00004D13">
      <w:pPr>
        <w:ind w:firstLine="709"/>
        <w:rPr>
          <w:rFonts w:ascii="Times New Roman" w:hAnsi="Times New Roman"/>
          <w:sz w:val="28"/>
          <w:szCs w:val="28"/>
        </w:rPr>
      </w:pPr>
    </w:p>
    <w:p w:rsidR="00004D13" w:rsidRPr="00004D13" w:rsidRDefault="00004D13" w:rsidP="00004D13">
      <w:pPr>
        <w:ind w:firstLine="709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Поповского сельского поселения Богучарского муниципального района, учитывая мнение участников публичных слушаний, проведенных 29.09.2017 года, Совет народных депутатов Поповского сельского поселения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РЕШИЛ:</w:t>
      </w:r>
    </w:p>
    <w:p w:rsidR="00004D13" w:rsidRPr="00004D13" w:rsidRDefault="00004D13" w:rsidP="00004D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1. Утвердить муниципальную программу «Комплексное развитие социальной инфраструктуры Поповского сельского поселения Богучарского муниципального района Воронежской области на 2017-2025 годы» согласно приложению.</w:t>
      </w:r>
    </w:p>
    <w:p w:rsidR="00004D13" w:rsidRPr="00004D13" w:rsidRDefault="00004D13" w:rsidP="00004D13">
      <w:pPr>
        <w:ind w:firstLine="709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004D13" w:rsidRPr="00004D13" w:rsidRDefault="00004D13" w:rsidP="00004D13">
      <w:pPr>
        <w:pStyle w:val="28"/>
        <w:shd w:val="clear" w:color="auto" w:fill="auto"/>
        <w:tabs>
          <w:tab w:val="left" w:pos="6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Поповского сельского поселения Ленченко О.А.</w:t>
      </w:r>
    </w:p>
    <w:p w:rsidR="00004D13" w:rsidRPr="00004D13" w:rsidRDefault="00004D13" w:rsidP="00004D1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85"/>
        <w:gridCol w:w="3223"/>
      </w:tblGrid>
      <w:tr w:rsidR="00004D13" w:rsidRPr="00004D13" w:rsidTr="00B12186">
        <w:tc>
          <w:tcPr>
            <w:tcW w:w="3284" w:type="dxa"/>
            <w:shd w:val="clear" w:color="auto" w:fill="auto"/>
          </w:tcPr>
          <w:p w:rsidR="00004D13" w:rsidRPr="00004D13" w:rsidRDefault="00004D13" w:rsidP="00B12186">
            <w:pPr>
              <w:pStyle w:val="28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D13">
              <w:rPr>
                <w:rFonts w:ascii="Times New Roman" w:hAnsi="Times New Roman"/>
                <w:sz w:val="28"/>
                <w:szCs w:val="28"/>
              </w:rPr>
              <w:t>Глава Поповского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04D13" w:rsidRPr="00004D13" w:rsidRDefault="00004D13" w:rsidP="00B12186">
            <w:pPr>
              <w:pStyle w:val="28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4D13" w:rsidRPr="00004D13" w:rsidRDefault="00004D13" w:rsidP="00B12186">
            <w:pPr>
              <w:pStyle w:val="28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D13">
              <w:rPr>
                <w:rFonts w:ascii="Times New Roman" w:hAnsi="Times New Roman"/>
                <w:sz w:val="28"/>
                <w:szCs w:val="28"/>
              </w:rPr>
              <w:t>О.А. Ленченко</w:t>
            </w:r>
          </w:p>
        </w:tc>
      </w:tr>
    </w:tbl>
    <w:p w:rsidR="00004D13" w:rsidRPr="00004D13" w:rsidRDefault="00004D13" w:rsidP="00004D13">
      <w:pPr>
        <w:pStyle w:val="28"/>
        <w:shd w:val="clear" w:color="auto" w:fill="auto"/>
        <w:spacing w:line="240" w:lineRule="auto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004D13">
        <w:rPr>
          <w:rFonts w:ascii="Times New Roman" w:hAnsi="Times New Roman"/>
          <w:sz w:val="28"/>
          <w:szCs w:val="28"/>
        </w:rPr>
        <w:br w:type="page"/>
      </w:r>
      <w:r w:rsidRPr="00004D13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004D13">
        <w:rPr>
          <w:rFonts w:ascii="Times New Roman" w:hAnsi="Times New Roman"/>
        </w:rPr>
        <w:t xml:space="preserve"> </w:t>
      </w:r>
    </w:p>
    <w:p w:rsidR="00004D13" w:rsidRPr="00004D13" w:rsidRDefault="00004D13" w:rsidP="00004D13">
      <w:pPr>
        <w:ind w:left="4536" w:firstLine="0"/>
        <w:jc w:val="left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к решению Совета народных депутатов</w:t>
      </w:r>
    </w:p>
    <w:p w:rsidR="00004D13" w:rsidRPr="00004D13" w:rsidRDefault="00004D13" w:rsidP="00004D13">
      <w:pPr>
        <w:ind w:left="4536" w:firstLine="0"/>
        <w:jc w:val="left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Поповского сельского поселения</w:t>
      </w:r>
    </w:p>
    <w:p w:rsidR="00004D13" w:rsidRPr="00004D13" w:rsidRDefault="00004D13" w:rsidP="00004D13">
      <w:pPr>
        <w:ind w:left="4536" w:firstLine="0"/>
        <w:jc w:val="left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от 03.10.2017 № 167</w:t>
      </w:r>
    </w:p>
    <w:p w:rsidR="00004D13" w:rsidRPr="00004D13" w:rsidRDefault="00004D13" w:rsidP="00004D13">
      <w:pPr>
        <w:pStyle w:val="ConsPlusTitle"/>
        <w:widowControl/>
        <w:ind w:firstLine="709"/>
        <w:jc w:val="both"/>
        <w:rPr>
          <w:b w:val="0"/>
        </w:rPr>
      </w:pPr>
    </w:p>
    <w:p w:rsidR="00004D13" w:rsidRPr="00004D13" w:rsidRDefault="00004D13" w:rsidP="00004D13">
      <w:pPr>
        <w:ind w:firstLine="0"/>
        <w:jc w:val="center"/>
        <w:rPr>
          <w:rFonts w:ascii="Times New Roman" w:eastAsia="Gungsuh" w:hAnsi="Times New Roman"/>
        </w:rPr>
      </w:pPr>
      <w:r w:rsidRPr="00004D13">
        <w:rPr>
          <w:rFonts w:ascii="Times New Roman" w:eastAsia="Gungsuh" w:hAnsi="Times New Roman"/>
        </w:rPr>
        <w:t>Муниципальная программа</w:t>
      </w:r>
    </w:p>
    <w:p w:rsidR="00004D13" w:rsidRPr="00004D13" w:rsidRDefault="00004D13" w:rsidP="00004D13">
      <w:pPr>
        <w:ind w:firstLine="0"/>
        <w:jc w:val="center"/>
        <w:rPr>
          <w:rFonts w:ascii="Times New Roman" w:eastAsia="Gungsuh" w:hAnsi="Times New Roman"/>
        </w:rPr>
      </w:pPr>
      <w:r w:rsidRPr="00004D13">
        <w:rPr>
          <w:rFonts w:ascii="Times New Roman" w:eastAsia="Gungsuh" w:hAnsi="Times New Roman"/>
        </w:rPr>
        <w:t>«Коплексное развитие социальной инфраструктуры Поповского сельского поселения Богучарского муниципального района Воронежской области на 2017-2025 годы»</w:t>
      </w:r>
    </w:p>
    <w:p w:rsidR="00004D13" w:rsidRPr="00004D13" w:rsidRDefault="00004D13" w:rsidP="00004D13">
      <w:pPr>
        <w:ind w:firstLine="0"/>
        <w:jc w:val="right"/>
        <w:rPr>
          <w:rFonts w:ascii="Times New Roman" w:hAnsi="Times New Roman"/>
        </w:rPr>
      </w:pPr>
    </w:p>
    <w:p w:rsidR="00004D13" w:rsidRPr="00004D13" w:rsidRDefault="00004D13" w:rsidP="00004D13">
      <w:pPr>
        <w:ind w:firstLine="0"/>
        <w:jc w:val="right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с. Лофицкое</w:t>
      </w:r>
    </w:p>
    <w:p w:rsidR="00004D13" w:rsidRPr="00004D13" w:rsidRDefault="00004D13" w:rsidP="00004D13">
      <w:pPr>
        <w:ind w:firstLine="0"/>
        <w:jc w:val="right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2017 г</w:t>
      </w:r>
      <w:bookmarkStart w:id="1" w:name="_Toc491847515"/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Оглавление</w:t>
      </w:r>
      <w:bookmarkEnd w:id="1"/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Оглавление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1.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Паспорт программы комплексного развития социальной инфраструктуры Поповского сельского поселения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2.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Характеристика существующего состояния социальной инфраструктуры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2.1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Описание социально-экономического состояния Поповского сельского поселения, сведения о градостроительной деятельности на территории сельского поселения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2.2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Технико-экономические параметры существующих объектов социальной инфраструктуры Поповского сельского поселения, сложившийся уровень обеспеченности населения Поповского сельского поселения объектами социальной инфраструктуры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2.3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3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Поповского сельского поселения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4.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Поповского сельского поселения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color w:val="auto"/>
        </w:rPr>
        <w:t>5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pStyle w:val="25"/>
        <w:ind w:left="0" w:firstLine="709"/>
        <w:rPr>
          <w:rFonts w:ascii="Times New Roman" w:hAnsi="Times New Roman"/>
          <w:b w:val="0"/>
        </w:rPr>
      </w:pPr>
      <w:r w:rsidRPr="00004D13">
        <w:rPr>
          <w:rStyle w:val="af6"/>
          <w:rFonts w:ascii="Times New Roman" w:hAnsi="Times New Roman"/>
          <w:b w:val="0"/>
          <w:bCs/>
          <w:iCs/>
          <w:color w:val="auto"/>
        </w:rPr>
        <w:t>6</w:t>
      </w:r>
      <w:r w:rsidRPr="00004D13">
        <w:rPr>
          <w:rFonts w:ascii="Times New Roman" w:hAnsi="Times New Roman"/>
          <w:b w:val="0"/>
        </w:rPr>
        <w:t xml:space="preserve"> </w:t>
      </w:r>
      <w:r w:rsidRPr="00004D13">
        <w:rPr>
          <w:rStyle w:val="af6"/>
          <w:rFonts w:ascii="Times New Roman" w:hAnsi="Times New Roman"/>
          <w:b w:val="0"/>
          <w:color w:val="auto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Поповского сельского поселения Богучарского муниципального района</w:t>
      </w:r>
      <w:r w:rsidRPr="00004D13">
        <w:rPr>
          <w:rFonts w:ascii="Times New Roman" w:hAnsi="Times New Roman"/>
          <w:b w:val="0"/>
          <w:webHidden/>
        </w:rPr>
        <w:t xml:space="preserve"> </w:t>
      </w:r>
    </w:p>
    <w:p w:rsidR="00004D13" w:rsidRPr="00004D13" w:rsidRDefault="00004D13" w:rsidP="00004D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br w:type="page"/>
      </w:r>
      <w:bookmarkStart w:id="2" w:name="_Toc491847516"/>
      <w:r w:rsidRPr="00004D13">
        <w:rPr>
          <w:rFonts w:ascii="Times New Roman" w:hAnsi="Times New Roman"/>
        </w:rPr>
        <w:lastRenderedPageBreak/>
        <w:t>1. Паспорт программы комплексного развития социальной инфраструктуры Поповского сельского поселения</w:t>
      </w:r>
      <w:bookmarkEnd w:id="2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004D13" w:rsidRPr="00004D13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Программа комплексного развития социальной инфраструктуры муниципального образования Поповского сельского поселения Богучарского муниципального района Воронежской области на 2017-2025 годы (далее – Программа)</w:t>
            </w:r>
          </w:p>
        </w:tc>
      </w:tr>
      <w:tr w:rsidR="00004D13" w:rsidRPr="00004D13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Постановление Правительства Российской Федерации от 01.10.2015.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</w:rPr>
              <w:t xml:space="preserve">Генеральный план Поповского сельского поселения </w:t>
            </w:r>
            <w:r w:rsidRPr="00004D13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r w:rsidRPr="00004D1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</w:t>
            </w:r>
            <w:r w:rsidRPr="00004D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решением Совета народных депутатов </w:t>
            </w:r>
            <w:r w:rsidRPr="00004D13">
              <w:rPr>
                <w:rFonts w:ascii="Times New Roman" w:hAnsi="Times New Roman"/>
                <w:sz w:val="24"/>
                <w:szCs w:val="24"/>
              </w:rPr>
              <w:t xml:space="preserve">Поповского сельского поселения </w:t>
            </w:r>
            <w:r w:rsidRPr="00004D13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r w:rsidRPr="00004D1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</w:t>
            </w:r>
            <w:r w:rsidRPr="00004D13">
              <w:rPr>
                <w:rFonts w:ascii="Times New Roman" w:hAnsi="Times New Roman"/>
                <w:sz w:val="24"/>
                <w:szCs w:val="24"/>
                <w:lang w:val="ru-RU"/>
              </w:rPr>
              <w:t>06.11.2012</w:t>
            </w:r>
            <w:r w:rsidRPr="00004D1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04D13"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</w:tr>
      <w:tr w:rsidR="00004D13" w:rsidRPr="00004D13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Администрация </w:t>
            </w:r>
            <w:r w:rsidRPr="00004D13">
              <w:rPr>
                <w:rFonts w:ascii="Times New Roman" w:hAnsi="Times New Roman"/>
                <w:lang w:eastAsia="en-US"/>
              </w:rPr>
              <w:t>Поповского сельского поселения Богучарского муниципального района Воронежской области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Адрес: </w:t>
            </w:r>
            <w:r w:rsidRPr="00004D13">
              <w:rPr>
                <w:rFonts w:ascii="Times New Roman" w:hAnsi="Times New Roman"/>
                <w:bCs/>
              </w:rPr>
              <w:t>396779,</w:t>
            </w:r>
            <w:r w:rsidRPr="00004D13">
              <w:rPr>
                <w:rFonts w:ascii="Times New Roman" w:hAnsi="Times New Roman"/>
              </w:rPr>
              <w:t xml:space="preserve"> </w:t>
            </w:r>
            <w:r w:rsidRPr="00004D13">
              <w:rPr>
                <w:rFonts w:ascii="Times New Roman" w:hAnsi="Times New Roman"/>
                <w:bCs/>
              </w:rPr>
              <w:t>Воронежская область, Богучарский район, с. Лофицкое, ул. Ленина, 60</w:t>
            </w:r>
          </w:p>
        </w:tc>
      </w:tr>
      <w:tr w:rsidR="00004D13" w:rsidRPr="00004D13" w:rsidTr="00B12186">
        <w:trPr>
          <w:trHeight w:val="591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Администрация </w:t>
            </w:r>
            <w:r w:rsidRPr="00004D13">
              <w:rPr>
                <w:rFonts w:ascii="Times New Roman" w:hAnsi="Times New Roman"/>
                <w:lang w:eastAsia="en-US"/>
              </w:rPr>
              <w:t>Поповского сельского поселения Богучарского муниципального района Воронежской области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Адрес: </w:t>
            </w:r>
            <w:r w:rsidRPr="00004D13">
              <w:rPr>
                <w:rFonts w:ascii="Times New Roman" w:hAnsi="Times New Roman"/>
                <w:bCs/>
              </w:rPr>
              <w:t>396779,</w:t>
            </w:r>
            <w:r w:rsidRPr="00004D13">
              <w:rPr>
                <w:rFonts w:ascii="Times New Roman" w:hAnsi="Times New Roman"/>
              </w:rPr>
              <w:t xml:space="preserve"> </w:t>
            </w:r>
            <w:r w:rsidRPr="00004D13">
              <w:rPr>
                <w:rFonts w:ascii="Times New Roman" w:hAnsi="Times New Roman"/>
                <w:bCs/>
              </w:rPr>
              <w:t>Воронежская область, Богучарский район, с. Лофицкое, ул. Ленина, 60</w:t>
            </w:r>
          </w:p>
        </w:tc>
      </w:tr>
      <w:tr w:rsidR="00004D13" w:rsidRPr="00004D13" w:rsidTr="00B12186">
        <w:trPr>
          <w:trHeight w:val="658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развития социальной инфраструктуры Поповского сельского поселения, повышение уровня его жизни.</w:t>
            </w:r>
          </w:p>
        </w:tc>
      </w:tr>
      <w:tr w:rsidR="00004D13" w:rsidRPr="00004D13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Развитие системы образования и культуры, за счет строительства,</w:t>
            </w:r>
            <w:r w:rsidRPr="00004D13">
              <w:rPr>
                <w:rFonts w:ascii="Times New Roman" w:hAnsi="Times New Roman"/>
                <w:sz w:val="24"/>
                <w:szCs w:val="24"/>
              </w:rPr>
              <w:t xml:space="preserve"> реконструкции и ремонта образовательных и детских дошкольных учреждений, сельских домов культуры</w:t>
            </w: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сооружений.</w:t>
            </w:r>
            <w:r w:rsidRPr="00004D13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  <w:r w:rsidRPr="00004D13">
              <w:rPr>
                <w:rFonts w:ascii="Times New Roman" w:hAnsi="Times New Roman"/>
              </w:rPr>
              <w:br/>
              <w:t xml:space="preserve">4. Развитие социальной инфраструктуры сельского поселения путем формирования благоприятного социального климата для обеспечения эффективной </w:t>
            </w:r>
            <w:r w:rsidRPr="00004D13">
              <w:rPr>
                <w:rFonts w:ascii="Times New Roman" w:hAnsi="Times New Roman"/>
              </w:rPr>
              <w:lastRenderedPageBreak/>
              <w:t>трудовой деятельности, повышения уровня жизни населения, сокращения миграционного оттока в Поповском сельском поселении.</w:t>
            </w:r>
          </w:p>
        </w:tc>
      </w:tr>
      <w:tr w:rsidR="00004D13" w:rsidRPr="00004D13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13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 станут:</w:t>
            </w:r>
            <w:r w:rsidRPr="00004D13">
              <w:rPr>
                <w:rFonts w:ascii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004D13">
              <w:rPr>
                <w:rFonts w:ascii="Times New Roman" w:hAnsi="Times New Roman" w:cs="Times New Roman"/>
                <w:sz w:val="24"/>
                <w:szCs w:val="24"/>
              </w:rPr>
              <w:br/>
              <w:t>- улучшение качества услуг, предоставляемых учреждениями культуры Поповского сельского поселения Богучарского муниципального района Воронежской области;</w:t>
            </w:r>
          </w:p>
          <w:p w:rsidR="00004D13" w:rsidRPr="00004D13" w:rsidRDefault="00004D13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1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спортом.</w:t>
            </w:r>
          </w:p>
        </w:tc>
      </w:tr>
      <w:tr w:rsidR="00004D13" w:rsidRPr="00004D13" w:rsidTr="00B12186">
        <w:trPr>
          <w:trHeight w:val="639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Срок реализации Программы 2017-2025 годы </w:t>
            </w:r>
          </w:p>
        </w:tc>
      </w:tr>
      <w:tr w:rsidR="00004D13" w:rsidRPr="00004D13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004D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1) Проектирование и строительство объектов для физкультурных занятий и тренировок;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2) проектирование и строительство Дома культуры.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004D13">
              <w:rPr>
                <w:rFonts w:ascii="Times New Roman" w:hAnsi="Times New Roman"/>
                <w:lang w:val="ru-RU" w:eastAsia="ru-RU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Прогнозный общий объем финансирования Программы на период 2017-2025 годов составляет 180000 тыс. руб., в том числе по годам: 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 год - 0 тыс. рублей;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2018 год - 5000 тыс. рублей;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2019 год - 5000 тыс. рублей; 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2020 год - 150000 тыс. рублей; 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2021 год - 0 тыс. рублей;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2022-2025 годы - 20000 тыс. рублей;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Финансирование входящих в Программу мероприятий осуществляется за счет средств областного бюджета, бюджета муниципального образования Богучарского муниципального района, бюджета Поповского сельского поселения Богучарского муниципального района Воронежской области и внебюджетных источников.</w:t>
            </w:r>
          </w:p>
        </w:tc>
      </w:tr>
      <w:tr w:rsidR="00004D13" w:rsidRPr="00004D13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004D13" w:rsidRPr="00004D13" w:rsidRDefault="00004D13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004D13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004D13" w:rsidRPr="00004D13" w:rsidRDefault="00004D13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004D13">
              <w:rPr>
                <w:rFonts w:ascii="Times New Roman" w:hAnsi="Times New Roman"/>
                <w:lang w:val="ru-RU" w:eastAsia="ru-RU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004D13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004D13" w:rsidRPr="00004D13" w:rsidRDefault="00004D13" w:rsidP="00004D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3" w:name="_Toc491847517"/>
      <w:r w:rsidRPr="00004D13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004D13" w:rsidRPr="00004D13" w:rsidRDefault="00004D13" w:rsidP="00004D1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_Toc491847518"/>
      <w:r w:rsidRPr="00004D13">
        <w:rPr>
          <w:rFonts w:ascii="Times New Roman" w:hAnsi="Times New Roman"/>
        </w:rPr>
        <w:t>2.1 Описание социально-экономического состояния Поповского сельского поселения, сведения о градостроительной деятельности на территории сельского поселения</w:t>
      </w:r>
      <w:bookmarkEnd w:id="4"/>
    </w:p>
    <w:p w:rsidR="00004D13" w:rsidRPr="00004D13" w:rsidRDefault="00004D13" w:rsidP="00004D13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bookmarkStart w:id="5" w:name="_Toc247341686"/>
      <w:r w:rsidRPr="00004D13">
        <w:rPr>
          <w:rFonts w:ascii="Times New Roman" w:hAnsi="Times New Roman"/>
          <w:iCs/>
          <w:kern w:val="1"/>
          <w:shd w:val="clear" w:color="auto" w:fill="FFFFFF"/>
        </w:rPr>
        <w:lastRenderedPageBreak/>
        <w:t>Поповское сельское поселение расположено в центральной части Богучарского муниципального района Воронежской области имеет выгодное географическое положение — через территорию поселения проходит федеральная автомобильная дорога М-4 «Дон».</w:t>
      </w:r>
    </w:p>
    <w:p w:rsidR="00004D13" w:rsidRPr="00004D13" w:rsidRDefault="00004D13" w:rsidP="00004D13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004D13">
        <w:rPr>
          <w:rFonts w:ascii="Times New Roman" w:hAnsi="Times New Roman"/>
          <w:iCs/>
          <w:kern w:val="1"/>
          <w:shd w:val="clear" w:color="auto" w:fill="FFFFFF"/>
        </w:rPr>
        <w:t xml:space="preserve">На территории Поповского сельского поселения расположены 4 населенных пункта: село Лофицкое, село Поповка, село Вервековка, село Купянка. Административным центром поселения является село Лофицкое, расположенное в </w:t>
      </w:r>
      <w:smartTag w:uri="urn:schemas-microsoft-com:office:smarttags" w:element="metricconverter">
        <w:smartTagPr>
          <w:attr w:name="ProductID" w:val="12 км"/>
        </w:smartTagPr>
        <w:r w:rsidRPr="00004D13">
          <w:rPr>
            <w:rFonts w:ascii="Times New Roman" w:hAnsi="Times New Roman"/>
            <w:iCs/>
            <w:kern w:val="1"/>
            <w:shd w:val="clear" w:color="auto" w:fill="FFFFFF"/>
          </w:rPr>
          <w:t>12 км</w:t>
        </w:r>
      </w:smartTag>
      <w:r w:rsidRPr="00004D13">
        <w:rPr>
          <w:rFonts w:ascii="Times New Roman" w:hAnsi="Times New Roman"/>
          <w:iCs/>
          <w:kern w:val="1"/>
          <w:shd w:val="clear" w:color="auto" w:fill="FFFFFF"/>
        </w:rPr>
        <w:t xml:space="preserve"> от районного центра г. Богучар. Общая численность населения сельского поселения по состоянию на 01.01.2017 г. – 2758 человек.</w:t>
      </w:r>
    </w:p>
    <w:p w:rsidR="00004D13" w:rsidRPr="00004D13" w:rsidRDefault="00004D13" w:rsidP="00004D13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004D13">
        <w:rPr>
          <w:rFonts w:ascii="Times New Roman" w:hAnsi="Times New Roman"/>
          <w:iCs/>
          <w:kern w:val="1"/>
          <w:shd w:val="clear" w:color="auto" w:fill="FFFFFF"/>
        </w:rPr>
        <w:t>Территория Поповского сельского поселения граничит на севере с Залиманским сельским поселением и городским поселением - город Богучар, на востоке с Дьяченковским сельским поселением, на юге с Радченским сельским поселением, на западе с Луговским и Твердохлебовским сельскими поселениями Богучарского муниципального района Воронежской области.</w:t>
      </w:r>
    </w:p>
    <w:p w:rsidR="00004D13" w:rsidRPr="00004D13" w:rsidRDefault="00004D13" w:rsidP="00004D13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004D13">
        <w:rPr>
          <w:rFonts w:ascii="Times New Roman" w:hAnsi="Times New Roman"/>
          <w:iCs/>
          <w:kern w:val="1"/>
          <w:shd w:val="clear" w:color="auto" w:fill="FFFFFF"/>
        </w:rPr>
        <w:t>Через территорию сельского поселения проходит речка Богучарка – пойменные земли входят в состав сельского поселения. Значительную площадь поселения занимают земли</w:t>
      </w:r>
      <w:r w:rsidRPr="00004D13">
        <w:rPr>
          <w:rFonts w:ascii="Times New Roman" w:hAnsi="Times New Roman"/>
          <w:bCs/>
          <w:iCs/>
          <w:kern w:val="1"/>
          <w:shd w:val="clear" w:color="auto" w:fill="FFFFFF"/>
        </w:rPr>
        <w:t xml:space="preserve"> </w:t>
      </w:r>
      <w:r w:rsidRPr="00004D13">
        <w:rPr>
          <w:rFonts w:ascii="Times New Roman" w:hAnsi="Times New Roman"/>
          <w:iCs/>
          <w:kern w:val="1"/>
          <w:shd w:val="clear" w:color="auto" w:fill="FFFFFF"/>
        </w:rPr>
        <w:t xml:space="preserve">сельскохозяйственного назначения. </w:t>
      </w:r>
      <w:r w:rsidRPr="00004D13">
        <w:rPr>
          <w:rFonts w:ascii="Times New Roman" w:hAnsi="Times New Roman"/>
          <w:iCs/>
          <w:kern w:val="1"/>
        </w:rPr>
        <w:t>На территории поселения расположены</w:t>
      </w:r>
      <w:r w:rsidRPr="00004D13">
        <w:rPr>
          <w:rFonts w:ascii="Times New Roman" w:hAnsi="Times New Roman"/>
          <w:bCs/>
          <w:iCs/>
          <w:kern w:val="1"/>
        </w:rPr>
        <w:t xml:space="preserve"> </w:t>
      </w:r>
      <w:r w:rsidRPr="00004D13">
        <w:rPr>
          <w:rFonts w:ascii="Times New Roman" w:hAnsi="Times New Roman"/>
          <w:iCs/>
          <w:kern w:val="1"/>
        </w:rPr>
        <w:t>сельскохозяйственные организации</w:t>
      </w:r>
      <w:r w:rsidRPr="00004D13">
        <w:rPr>
          <w:rFonts w:ascii="Times New Roman" w:hAnsi="Times New Roman"/>
          <w:bCs/>
          <w:iCs/>
          <w:kern w:val="1"/>
        </w:rPr>
        <w:t>, единственным промышленным предприятием является пекарня при СХА «Истоки».</w:t>
      </w:r>
    </w:p>
    <w:p w:rsidR="00004D13" w:rsidRPr="00004D13" w:rsidRDefault="00004D13" w:rsidP="00004D13">
      <w:pPr>
        <w:ind w:firstLine="709"/>
        <w:rPr>
          <w:rFonts w:ascii="Times New Roman" w:hAnsi="Times New Roman"/>
          <w:shd w:val="clear" w:color="auto" w:fill="FFFFFF"/>
        </w:rPr>
      </w:pPr>
      <w:r w:rsidRPr="00004D13">
        <w:rPr>
          <w:rFonts w:ascii="Times New Roman" w:hAnsi="Times New Roman"/>
          <w:shd w:val="clear" w:color="auto" w:fill="FFFFFF"/>
        </w:rPr>
        <w:t>Карта Богучарского муниципального района</w:t>
      </w:r>
    </w:p>
    <w:p w:rsidR="00004D13" w:rsidRPr="00004D13" w:rsidRDefault="00004D13" w:rsidP="00004D13">
      <w:pPr>
        <w:ind w:firstLine="709"/>
        <w:rPr>
          <w:rFonts w:ascii="Times New Roman" w:hAnsi="Times New Roman"/>
          <w:shd w:val="clear" w:color="auto" w:fill="FFFFFF"/>
        </w:rPr>
      </w:pPr>
    </w:p>
    <w:p w:rsidR="00004D13" w:rsidRPr="00004D13" w:rsidRDefault="00004D13" w:rsidP="00004D13">
      <w:pPr>
        <w:ind w:firstLine="709"/>
        <w:rPr>
          <w:rFonts w:ascii="Times New Roman" w:hAnsi="Times New Roman"/>
          <w:noProof/>
        </w:rPr>
      </w:pPr>
      <w:r w:rsidRPr="00004D13">
        <w:rPr>
          <w:rFonts w:ascii="Times New Roman" w:hAnsi="Times New Roman"/>
          <w:noProof/>
        </w:rPr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13" w:rsidRPr="00004D13" w:rsidRDefault="00004D13" w:rsidP="00004D13">
      <w:pPr>
        <w:ind w:firstLine="709"/>
        <w:rPr>
          <w:rFonts w:ascii="Times New Roman" w:hAnsi="Times New Roman"/>
          <w:noProof/>
        </w:rPr>
      </w:pPr>
    </w:p>
    <w:p w:rsidR="00004D13" w:rsidRPr="00004D13" w:rsidRDefault="00004D13" w:rsidP="00004D13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004D13">
        <w:rPr>
          <w:rFonts w:ascii="Times New Roman" w:hAnsi="Times New Roman"/>
          <w:shd w:val="clear" w:color="auto" w:fill="FFFFFF"/>
        </w:rPr>
        <w:t>- 10 – Поповское сельское поселение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Территория Поповского сельского поселения составляет 13,14 тыс. га или 6 % территории Богучарского муниципального района. По степени сельскохозяйственной освоенности территория поселения является хорошо освоенной – сельхозугодия составляют – 78 %, распаханность сельхозугодий – 67 %.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Земли сельскохозяйственного назначения составляют – 85 % территории поселения.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границах проектируемого сельского поселения сельхозпроизводством занимаются сельскохозяйственные организации (1), крестьянские (фермерские) хозяйства (6) и хозяйства населения.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общем объёме продукции сельского хозяйства сельхозпредприятия производят 78 % продукции, фермерские (крестьянские) хозяйства – около 2 %, хозяйства населения – 20 %.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lastRenderedPageBreak/>
        <w:t>Самое крупное сельхозпредприятие - СХА «Истоки», общей площадью - 9,8 тыс. га, пашня – 7,0 тыс. га, площадь сельхозугодий – 8,5 тыс. га. Посевная площадь – 6,9 тыс. га, в т.ч. 3,55 тыс. га – зерновые и зернобобовые культуры, 1,3 тыс. га – подсолнечник, рапс, горчица – 0,5 тыс. га, кормовые культуры – 1,6 тыс. га. Поголовье крупного рогатого скота составляет – 290 гол.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Посевная площадь используется под зерновые, зернобобовые, технические и кормовые культуры; специализация животноводства: молочное скотоводство.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Всего во всех категориях хозяйств поголовье крупного рогатого скота составляет 0,8 тыс. голов, 1,2 тыс. голов свиней, 0,3 тыс. голов овец и коз.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хозяйствах населения посевная площадь составляет 0,2 тыс. га (картофель, овощи и кормовые культуры). Поголовье скота составляет порядка 80 % от всех категорий хозяйств (в условных головах).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В настоящее время приходится на 1 условную голову скота во всех категориях хозяйств – </w:t>
      </w:r>
      <w:smartTag w:uri="urn:schemas-microsoft-com:office:smarttags" w:element="metricconverter">
        <w:smartTagPr>
          <w:attr w:name="ProductID" w:val="4,3 га"/>
        </w:smartTagPr>
        <w:r w:rsidRPr="00004D13">
          <w:rPr>
            <w:rFonts w:ascii="Times New Roman" w:hAnsi="Times New Roman"/>
          </w:rPr>
          <w:t>4,3 га</w:t>
        </w:r>
      </w:smartTag>
      <w:r w:rsidRPr="00004D13">
        <w:rPr>
          <w:rFonts w:ascii="Times New Roman" w:hAnsi="Times New Roman"/>
        </w:rPr>
        <w:t xml:space="preserve"> кормовых угодий (сенокосы, пастбища и корма на пашне) при норме 1,1-</w:t>
      </w:r>
      <w:smartTag w:uri="urn:schemas-microsoft-com:office:smarttags" w:element="metricconverter">
        <w:smartTagPr>
          <w:attr w:name="ProductID" w:val="1,3 га"/>
        </w:smartTagPr>
        <w:r w:rsidRPr="00004D13">
          <w:rPr>
            <w:rFonts w:ascii="Times New Roman" w:hAnsi="Times New Roman"/>
          </w:rPr>
          <w:t>1,3 га</w:t>
        </w:r>
      </w:smartTag>
      <w:r w:rsidRPr="00004D13">
        <w:rPr>
          <w:rFonts w:ascii="Times New Roman" w:hAnsi="Times New Roman"/>
        </w:rPr>
        <w:t>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валовом производстве продукции сельского хозяйства во всех категориях хозяйств с учётом имеющихся ресурсов в среднем может быть получено: зерно (в весе после доработки) – 8 тыс. тн, подсолнечник – 1,5 тыс. тн, картофель – 2,4 тыс. тн, овощи – 0,6 тыс. тн, мясо (в живом весе) – 0,3 тыс. тн, молоко – 1,8 тыс. тн, яйца – 600 тыс. шт.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Природно-климатические условия территории поселения как и всей территории Богучарского района благоприятны для развития сельского хозяйства. Почвы представлены в основном черноземами обыкновенными, южными. Однако по кадастровой оценке сельхозугодия поселения относятся к землям с кадастровой оценкой ниже средней областной.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последние годы на восстановление и развитие сельского хозяйства направлены приоритетные программы в сфере развития сельского хозяйства в Воронежской области. Животноводческие предприятия, работающие в рамках национального проекта, строят и реконструируют помещения для содержания скота, приобретают современное оборудовании, закупают племенное поголовье для ферм. Областной программой осуществляется поддержка роста производства продукции животноводства. Для обеспечения увеличения объёмов животноводческой продукции, сохранения и увеличения поголовья всех видов сельскохозяйственных животных, а также использования современного технологического оборудования для модернизации животноводческих комплексов предполагается осуществлять компенсацию части затрат на приобретение новой техники для заготовки и приготовления кормов, доильного, холодильного и технологического оборудования.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Сложившаяся специализация сельского хозяйства на производстве молока, мяса, зерна, технических культур, картофеля, овощей и кормов для животноводства соответствует природно-экономическим условиям района и сохранится на перспективу. Однако следует отметить, что район не полностью использует потенциальные возможности и имеет резервы для развития сельского хозяйства за счёт улучшения существующих сельхозугодий и вовлечения в оборот неиспользуемую пашню (увеличение посевных площадей по району в целом на 10 % с учётом паров 8 %). Возможно увеличение поголовья скота в поселении в 3 раза (по наличию кормовых угодий).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Современный уровень развития сферы социально-культурного обслуживания в Поповском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  <w:highlight w:val="magenta"/>
        </w:rPr>
      </w:pPr>
      <w:r w:rsidRPr="00004D13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Поповского сельского поселения Богучарского муниципального района утвержден решением Совета народных депутатов Поповского </w:t>
      </w:r>
      <w:r w:rsidRPr="00004D13">
        <w:rPr>
          <w:rFonts w:ascii="Times New Roman" w:hAnsi="Times New Roman"/>
        </w:rPr>
        <w:lastRenderedPageBreak/>
        <w:t>сельского поселения Богучарского муниципального района от 06 ноября 2012 № 128, согласно которому установлены и утверждены: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функциональное зонирование территории поселения;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На основании генерального плана Поповского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решением Совета народных депутатов Поповского сельского поселения Богучарского муниципального района от 06.11.2012 № 129 утверждены правила землепользования и застройки Поповского сельского поселения Богучарского муниципального района;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eastAsia="Calibri" w:hAnsi="Times New Roman"/>
        </w:rPr>
        <w:t xml:space="preserve">- постановлением администрации </w:t>
      </w:r>
      <w:r w:rsidRPr="00004D13">
        <w:rPr>
          <w:rFonts w:ascii="Times New Roman" w:hAnsi="Times New Roman"/>
        </w:rPr>
        <w:t>Поповского сельского поселения Богучарского муниципального района</w:t>
      </w:r>
      <w:r w:rsidRPr="00004D13">
        <w:rPr>
          <w:rFonts w:ascii="Times New Roman" w:eastAsia="Calibri" w:hAnsi="Times New Roman"/>
        </w:rPr>
        <w:t xml:space="preserve"> от 03.12.2013 № 98 утверждены схемы теплоснабжения </w:t>
      </w:r>
      <w:r w:rsidRPr="00004D13">
        <w:rPr>
          <w:rFonts w:ascii="Times New Roman" w:hAnsi="Times New Roman"/>
        </w:rPr>
        <w:t>Поповского сельского поселения Богучарского муниципального района</w:t>
      </w:r>
    </w:p>
    <w:p w:rsidR="00004D13" w:rsidRPr="00004D13" w:rsidRDefault="00004D13" w:rsidP="00004D13">
      <w:pPr>
        <w:ind w:firstLine="709"/>
        <w:rPr>
          <w:rFonts w:ascii="Times New Roman" w:eastAsia="Calibri" w:hAnsi="Times New Roman"/>
        </w:rPr>
      </w:pPr>
      <w:r w:rsidRPr="00004D13">
        <w:rPr>
          <w:rFonts w:ascii="Times New Roman" w:eastAsia="Calibri" w:hAnsi="Times New Roman"/>
        </w:rPr>
        <w:t xml:space="preserve"> - постановлением администрации </w:t>
      </w:r>
      <w:r w:rsidRPr="00004D13">
        <w:rPr>
          <w:rFonts w:ascii="Times New Roman" w:hAnsi="Times New Roman"/>
        </w:rPr>
        <w:t>Поповского сельского поселения Богучарского муниципального района</w:t>
      </w:r>
      <w:r w:rsidRPr="00004D13">
        <w:rPr>
          <w:rFonts w:ascii="Times New Roman" w:eastAsia="Calibri" w:hAnsi="Times New Roman"/>
        </w:rPr>
        <w:t xml:space="preserve"> от 23.03.2017 № 18 утверждены схемы водоснабжения и водоотведения </w:t>
      </w:r>
      <w:r w:rsidRPr="00004D13">
        <w:rPr>
          <w:rFonts w:ascii="Times New Roman" w:hAnsi="Times New Roman"/>
        </w:rPr>
        <w:t>Поповского сельского поселения Богучарского муниципального района</w:t>
      </w:r>
      <w:r w:rsidRPr="00004D13">
        <w:rPr>
          <w:rFonts w:ascii="Times New Roman" w:eastAsia="Calibri" w:hAnsi="Times New Roman"/>
        </w:rPr>
        <w:t>.</w:t>
      </w:r>
    </w:p>
    <w:p w:rsidR="00004D13" w:rsidRPr="00004D13" w:rsidRDefault="00004D13" w:rsidP="00004D13">
      <w:pPr>
        <w:ind w:firstLine="709"/>
        <w:rPr>
          <w:rFonts w:ascii="Times New Roman" w:eastAsia="Calibri" w:hAnsi="Times New Roman"/>
        </w:rPr>
      </w:pPr>
      <w:r w:rsidRPr="00004D13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004D13" w:rsidRPr="00004D13" w:rsidRDefault="00004D13" w:rsidP="00004D13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491847519"/>
      <w:r w:rsidRPr="00004D13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004D13">
        <w:rPr>
          <w:rFonts w:ascii="Times New Roman" w:hAnsi="Times New Roman" w:cs="Times New Roman"/>
          <w:b w:val="0"/>
          <w:sz w:val="24"/>
          <w:szCs w:val="24"/>
        </w:rPr>
        <w:t>Технико-экономические параметры существующих объектов социальной инфраструктуры Поповского сельского поселения, сложившийся уровень обеспеченности населения Поповского сельского поселения объектами социальной инфраструктуры</w:t>
      </w:r>
      <w:bookmarkEnd w:id="6"/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bookmarkStart w:id="7" w:name="_Toc491847520"/>
      <w:r w:rsidRPr="00004D13">
        <w:rPr>
          <w:rFonts w:ascii="Times New Roman" w:hAnsi="Times New Roman"/>
        </w:rPr>
        <w:t>На территории Поповского сельского поселения расположен ряд объектов, относящихся к вопросам местного значения муниципального района, но без которых жизнедеятельность сельского поселения невозможна. Поэтому в рамках генерального плана сельского поселения рассматриваются и эти вопросы.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Согласно СНиПу 2.07.01-89* «Градостроительство. Планировка и застройка городских и сельских поселений», в сельских поселениях, как правило, формируется единый общественный центр, дополняемый объектами повседневного пользования в жилой застройке сельских населенных пунктов.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«Методика определения нормативной потребности субъектов Российской Федерации в объектах социальной инфраструктуры» одобренная распоряжением Правительства Российской Федерации от 19 октября </w:t>
      </w:r>
      <w:smartTag w:uri="urn:schemas-microsoft-com:office:smarttags" w:element="metricconverter">
        <w:smartTagPr>
          <w:attr w:name="ProductID" w:val="1999 г"/>
        </w:smartTagPr>
        <w:r w:rsidRPr="00004D13">
          <w:rPr>
            <w:rFonts w:ascii="Times New Roman" w:hAnsi="Times New Roman"/>
          </w:rPr>
          <w:t>1999 г</w:t>
        </w:r>
      </w:smartTag>
      <w:r w:rsidRPr="00004D13">
        <w:rPr>
          <w:rFonts w:ascii="Times New Roman" w:hAnsi="Times New Roman"/>
        </w:rPr>
        <w:t>. №1683 - р (далее «Методика...») относит к минимально необходимым сферам общественного обслуживания 4 вида учреждений: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образования (образовательные учреждения, включая дошкольные);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здравоохранения;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культуры и искусства;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физической культуры и спорта.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Кроме «Методики...» нормы расчета учреждений и предприятий на эти и другие сферы обслуживания даются в СНиПе 2.07.01-89* «Градостроительство. Планировка и застройка городских и сельских поселений», далее (СНиП «Градостроительство...»).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Учреждения образования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К минимально необходимым населению, нормируемым учреждениям образования относятся детские дошкольные учреждения и общеобразовательные школы (повседневный уровень), начальное профессиональное и средне специальное образование (периодический уровень).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В систему образования Поповского сельского поселения входят: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1. Дошкольное образовательное учреждение, расчетной емкостью 60 мест, расположенное в с. Поповка.</w:t>
      </w:r>
    </w:p>
    <w:p w:rsidR="00004D13" w:rsidRPr="00004D13" w:rsidRDefault="00004D13" w:rsidP="00004D13">
      <w:pPr>
        <w:ind w:firstLine="709"/>
        <w:rPr>
          <w:rFonts w:ascii="Times New Roman" w:hAnsi="Times New Roman"/>
          <w:highlight w:val="green"/>
        </w:rPr>
      </w:pPr>
      <w:r w:rsidRPr="00004D13">
        <w:rPr>
          <w:rFonts w:ascii="Times New Roman" w:hAnsi="Times New Roman"/>
        </w:rPr>
        <w:lastRenderedPageBreak/>
        <w:t>2. МКОУ «Лофицкая ООШ», расчетной емкостью 320 мест;</w:t>
      </w:r>
    </w:p>
    <w:p w:rsidR="00004D13" w:rsidRPr="00004D13" w:rsidRDefault="00004D13" w:rsidP="00004D13">
      <w:pPr>
        <w:ind w:firstLine="709"/>
        <w:rPr>
          <w:rFonts w:ascii="Times New Roman" w:hAnsi="Times New Roman"/>
          <w:highlight w:val="green"/>
        </w:rPr>
      </w:pPr>
      <w:r w:rsidRPr="00004D13">
        <w:rPr>
          <w:rFonts w:ascii="Times New Roman" w:hAnsi="Times New Roman"/>
        </w:rPr>
        <w:t>3. МКОУ «Купянская ООШ», расчетной емкостью 150 мест.</w:t>
      </w:r>
      <w:r w:rsidRPr="00004D13">
        <w:rPr>
          <w:rStyle w:val="aff6"/>
          <w:rFonts w:ascii="Times New Roman" w:hAnsi="Times New Roman"/>
        </w:rPr>
        <w:footnoteReference w:id="1"/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Детские дошкольные учреждения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 данным на 01.01.2017 г. на территории сельского поселения функционирует одно дошкольное образовательное учреждение (детский сад) расчетной емкостью 60 мест. Согласно нормативам, указанным в «Методике» на 100 детей в возрасте 0 – 6 лет в сельской местности должно приходиться 40 мест в дошкольных образовательных учреждениях. Исходя из этого, нормативная потребность сельского поселения в ДОУ составляет 60 мест. Таким образом, можно говорить о нехватке дошкольных учреждений на территории поселения.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Общеобразовательные школы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По данным на 01.01.2017 г. в Поповском сельском поселении функционирует 2 общеобразовательные школы, суммарная расчетная емкость которых составляет 470 мест. Численность учащихся в школах составляет </w:t>
      </w:r>
      <w:r w:rsidRPr="00004D13">
        <w:rPr>
          <w:rFonts w:ascii="Times New Roman" w:hAnsi="Times New Roman"/>
          <w:shd w:val="clear" w:color="auto" w:fill="FFFFFF"/>
        </w:rPr>
        <w:t xml:space="preserve">240 </w:t>
      </w:r>
      <w:r w:rsidRPr="00004D13">
        <w:rPr>
          <w:rFonts w:ascii="Times New Roman" w:hAnsi="Times New Roman"/>
        </w:rPr>
        <w:t>человек. Второй смены нет. По нормативным расчетам емкость учреждений образования удовлетворяет потребности поселения на 123 %.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Уровень обеспеченности общеобразовательными школами указанный в «Методике…» – 85 мест на 100 детей в городе и 40 мест на 100 детей в сельской местности вызывает определённые сомнения, так как основная школа (1–9 классы) в настоящее время является обязательной, то есть, 100 % детей в возрасте 7-15 лет должны быть обеспечены местами в школе. В связи с этим, наиболее приемлемыми для расчета могут являться нормативы СНиПа – обеспечение детей в возрасте 7-15 лет 100 % мест в основной школе, а также принять обеспечение около 85 % детей в возрасте 15–17 лет местами в старших классах.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Исходя из этого, нормативная потребность в общеобразовательных учреждениях для Поповского сельского поселения составляет – 383 места. То есть современная сеть общеобразовательных школ полностью покрывает нормативную потребность в них.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школах поселения обучается 63 % живущих в поселении детей. Такой маленький процент охвата объясняется тем, что значительная часть детей получает образование в образовательных учреждениях г. Богучар.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Объекты здравоохранения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К основным необходимым населению, нормируемым учреждениям здравоохранения относятся врачебные амбулатории (повседневный уровень) и больницы (периодический уровень). Кроме того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На территории Поповского сельского поселения функционируют: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 xml:space="preserve">1.ФАП в с. Лофицкое; 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2. ФАП в с. Поповка;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3. ФАП в с. Вервековка;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4. 2 ФАПа в с. Купянка.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Амбулаторий на территории поселения нет.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Обеспеченность населения объектами здравоохранения представлена в таблице №3.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 xml:space="preserve">Обеспеченность населения Поповского сельского поселения </w:t>
      </w:r>
      <w:r w:rsidRPr="00004D13">
        <w:rPr>
          <w:rFonts w:ascii="Times New Roman" w:hAnsi="Times New Roman"/>
          <w:kern w:val="1"/>
          <w:lang w:eastAsia="ar-SA"/>
        </w:rPr>
        <w:br/>
        <w:t>объектами здравоохранения</w:t>
      </w:r>
    </w:p>
    <w:tbl>
      <w:tblPr>
        <w:tblW w:w="7953" w:type="dxa"/>
        <w:jc w:val="center"/>
        <w:tblLayout w:type="fixed"/>
        <w:tblLook w:val="0000" w:firstRow="0" w:lastRow="0" w:firstColumn="0" w:lastColumn="0" w:noHBand="0" w:noVBand="0"/>
      </w:tblPr>
      <w:tblGrid>
        <w:gridCol w:w="437"/>
        <w:gridCol w:w="1856"/>
        <w:gridCol w:w="1764"/>
        <w:gridCol w:w="1081"/>
        <w:gridCol w:w="1733"/>
        <w:gridCol w:w="1082"/>
      </w:tblGrid>
      <w:tr w:rsidR="00004D13" w:rsidRPr="00004D13" w:rsidTr="00B12186">
        <w:trPr>
          <w:trHeight w:val="980"/>
          <w:tblHeader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lastRenderedPageBreak/>
              <w:t>№</w:t>
            </w:r>
          </w:p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п/п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Наименование учреждений обслуживания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Ед. измерения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Современная ёмкость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Норматив, на 1000 чел. населения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Обеспеченность, % от норматива</w:t>
            </w:r>
          </w:p>
        </w:tc>
      </w:tr>
      <w:tr w:rsidR="00004D13" w:rsidRPr="00004D13" w:rsidTr="00B12186">
        <w:trPr>
          <w:trHeight w:val="249"/>
          <w:jc w:val="center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bCs/>
                <w:kern w:val="1"/>
              </w:rPr>
            </w:pPr>
            <w:r w:rsidRPr="00004D13">
              <w:rPr>
                <w:rFonts w:ascii="Times New Roman" w:hAnsi="Times New Roman"/>
                <w:bCs/>
                <w:kern w:val="1"/>
              </w:rPr>
              <w:t>1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bCs/>
                <w:kern w:val="1"/>
              </w:rPr>
            </w:pPr>
            <w:r w:rsidRPr="00004D13">
              <w:rPr>
                <w:rFonts w:ascii="Times New Roman" w:hAnsi="Times New Roman"/>
                <w:bCs/>
                <w:kern w:val="1"/>
              </w:rPr>
              <w:t>2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pStyle w:val="aff5"/>
              <w:snapToGrid w:val="0"/>
              <w:ind w:firstLine="0"/>
              <w:jc w:val="center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r w:rsidRPr="00004D13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7</w:t>
            </w:r>
          </w:p>
        </w:tc>
      </w:tr>
      <w:tr w:rsidR="00004D13" w:rsidRPr="00004D13" w:rsidTr="00B12186">
        <w:trPr>
          <w:trHeight w:val="483"/>
          <w:jc w:val="center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bCs/>
                <w:kern w:val="1"/>
              </w:rPr>
            </w:pPr>
            <w:r w:rsidRPr="00004D13">
              <w:rPr>
                <w:rFonts w:ascii="Times New Roman" w:hAnsi="Times New Roman"/>
                <w:bCs/>
                <w:kern w:val="1"/>
              </w:rPr>
              <w:t>1.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bCs/>
                <w:kern w:val="1"/>
              </w:rPr>
            </w:pPr>
            <w:r w:rsidRPr="00004D13">
              <w:rPr>
                <w:rFonts w:ascii="Times New Roman" w:hAnsi="Times New Roman"/>
                <w:bCs/>
                <w:kern w:val="1"/>
              </w:rPr>
              <w:t>Врачебные амбулатории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pStyle w:val="aff5"/>
              <w:snapToGrid w:val="0"/>
              <w:ind w:firstLine="0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r w:rsidRPr="00004D13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посещ. в смену на 1000 нас.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17,96 (методика)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0</w:t>
            </w:r>
          </w:p>
        </w:tc>
      </w:tr>
      <w:tr w:rsidR="00004D13" w:rsidRPr="00004D13" w:rsidTr="00B12186">
        <w:trPr>
          <w:trHeight w:val="497"/>
          <w:jc w:val="center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/>
                <w:bCs/>
                <w:kern w:val="1"/>
              </w:rPr>
            </w:pPr>
            <w:r w:rsidRPr="00004D13">
              <w:rPr>
                <w:rFonts w:ascii="Times New Roman" w:hAnsi="Times New Roman"/>
                <w:bCs/>
                <w:kern w:val="1"/>
              </w:rPr>
              <w:t>2.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bCs/>
                <w:kern w:val="1"/>
              </w:rPr>
            </w:pPr>
            <w:r w:rsidRPr="00004D13">
              <w:rPr>
                <w:rFonts w:ascii="Times New Roman" w:hAnsi="Times New Roman"/>
                <w:bCs/>
                <w:kern w:val="1"/>
              </w:rPr>
              <w:t>Дневные стационары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pStyle w:val="aff5"/>
              <w:snapToGrid w:val="0"/>
              <w:ind w:firstLine="0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r w:rsidRPr="00004D13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коек на 1000 населения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pStyle w:val="aff5"/>
              <w:snapToGrid w:val="0"/>
              <w:ind w:firstLine="0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r w:rsidRPr="00004D13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1,77 (методика)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autoSpaceDE w:val="0"/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004D13">
              <w:rPr>
                <w:rFonts w:ascii="Times New Roman" w:hAnsi="Times New Roman"/>
                <w:kern w:val="1"/>
              </w:rPr>
              <w:t>0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Необходимые вместимость и структура лечебно-профилактических учреждений определяется органами здравоохранения и указывается в задании на проектирование (СНиП «Градостроительство...»).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дается только обзорно.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Поповском сельском поселении врачебные поликлиники не представлены.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 территориальным показателям ситуация следующая.</w:t>
      </w:r>
    </w:p>
    <w:p w:rsidR="00004D13" w:rsidRPr="00004D13" w:rsidRDefault="00004D13" w:rsidP="00004D13">
      <w:pPr>
        <w:ind w:firstLine="709"/>
        <w:rPr>
          <w:rFonts w:ascii="Times New Roman" w:hAnsi="Times New Roman"/>
          <w:highlight w:val="green"/>
        </w:rPr>
      </w:pPr>
      <w:r w:rsidRPr="00004D13">
        <w:rPr>
          <w:rFonts w:ascii="Times New Roman" w:hAnsi="Times New Roman"/>
        </w:rPr>
        <w:t>Доступность амбулаторий, ФАПов и аптек в сельской местности (по СНиП «Градостроительство...») принимается в пределах 30 мин. (с использованием транспорта). Врачебная амбулатория и ФАПы охватывают радиусом доступности все населенные пункты поселения.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Организации и учреждения управления, кредитно-финансовые учреждения и предприятия связи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На данный вид общественного обслуживания нормы расчета даются только в СНиПе 2.07.01-89* «Градостроительство. Планировка и застройка городских и сельских поселений», «Методика…» его не включают, так как он не относится к основным нормируемым видам обслуживания. </w:t>
      </w:r>
    </w:p>
    <w:p w:rsidR="00004D13" w:rsidRPr="00004D13" w:rsidRDefault="00004D13" w:rsidP="00004D13">
      <w:pPr>
        <w:ind w:firstLine="709"/>
        <w:rPr>
          <w:rFonts w:ascii="Times New Roman" w:hAnsi="Times New Roman"/>
          <w:highlight w:val="green"/>
        </w:rPr>
      </w:pPr>
      <w:r w:rsidRPr="00004D13">
        <w:rPr>
          <w:rFonts w:ascii="Times New Roman" w:hAnsi="Times New Roman"/>
        </w:rPr>
        <w:t>К учреждениям повседневного обслуживания относятся административно-хозяйственное здание, отделения связи и банка, опорный пункт охраны порядка. На периодическом уровне находятся административно-управленческие организации, банки, конторы, офисы, отделения связи и милиции, суд, прокуратура, юридическая и нотариальные конторы. Сюда же отнесены объекты, предназначенные для официального опубликования муниципальных правовых актов и иной официальной информации. В Поповском сельском поселении функционирует отделение Сбербанка.</w:t>
      </w:r>
    </w:p>
    <w:p w:rsidR="00004D13" w:rsidRPr="00004D13" w:rsidRDefault="00004D13" w:rsidP="00004D13">
      <w:pPr>
        <w:ind w:firstLine="0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Обеспеченность населения учреждениями управления,</w:t>
      </w:r>
      <w:r w:rsidRPr="00004D13">
        <w:rPr>
          <w:rFonts w:ascii="Times New Roman" w:hAnsi="Times New Roman"/>
        </w:rPr>
        <w:br/>
        <w:t xml:space="preserve"> кредитно-финансовыми и предприятиями связи</w:t>
      </w:r>
    </w:p>
    <w:tbl>
      <w:tblPr>
        <w:tblW w:w="88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1262"/>
        <w:gridCol w:w="1948"/>
        <w:gridCol w:w="1260"/>
        <w:gridCol w:w="1228"/>
        <w:gridCol w:w="944"/>
      </w:tblGrid>
      <w:tr w:rsidR="00004D13" w:rsidRPr="00004D13" w:rsidTr="00B12186">
        <w:trPr>
          <w:trHeight w:val="170"/>
          <w:jc w:val="center"/>
        </w:trPr>
        <w:tc>
          <w:tcPr>
            <w:tcW w:w="2173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учреждений обслуживания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Количество учреждений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Ед. изм.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Емкость расчетная</w:t>
            </w:r>
          </w:p>
        </w:tc>
        <w:tc>
          <w:tcPr>
            <w:tcW w:w="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% от норматива</w:t>
            </w:r>
          </w:p>
        </w:tc>
      </w:tr>
      <w:tr w:rsidR="00004D13" w:rsidRPr="00004D13" w:rsidTr="00B12186">
        <w:trPr>
          <w:trHeight w:val="170"/>
          <w:jc w:val="center"/>
        </w:trPr>
        <w:tc>
          <w:tcPr>
            <w:tcW w:w="2173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  <w:tc>
          <w:tcPr>
            <w:tcW w:w="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</w:t>
            </w:r>
          </w:p>
        </w:tc>
      </w:tr>
      <w:tr w:rsidR="00004D13" w:rsidRPr="00004D13" w:rsidTr="00B12186">
        <w:trPr>
          <w:trHeight w:val="170"/>
          <w:jc w:val="center"/>
        </w:trPr>
        <w:tc>
          <w:tcPr>
            <w:tcW w:w="2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Отделение банка операционная касса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 10-30 тыс. чел.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 (СНиП)</w:t>
            </w: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100 %</w:t>
            </w:r>
          </w:p>
        </w:tc>
      </w:tr>
      <w:tr w:rsidR="00004D13" w:rsidRPr="00004D13" w:rsidTr="00B12186">
        <w:trPr>
          <w:trHeight w:val="170"/>
          <w:jc w:val="center"/>
        </w:trPr>
        <w:tc>
          <w:tcPr>
            <w:tcW w:w="21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операционное место</w:t>
            </w: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 2-3 тыс. чел.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 (СНиП)</w:t>
            </w:r>
          </w:p>
        </w:tc>
        <w:tc>
          <w:tcPr>
            <w:tcW w:w="12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100 %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По территориальному принципу, учреждения и предприятия обслуживания в сельских поселениях следует размещать из расчета обеспечения жителей каждого поселения услугами </w:t>
      </w:r>
      <w:r w:rsidRPr="00004D13">
        <w:rPr>
          <w:rFonts w:ascii="Times New Roman" w:hAnsi="Times New Roman"/>
        </w:rPr>
        <w:lastRenderedPageBreak/>
        <w:t>первой необходимости в пределах пешеходной доступности не более 30 мин. (2,5–3 км). Внутри радиусов обслуживания находятся все населенные пункты, в которых представлен соответствующий вид обслуживания.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Данные по количеству и расположению учреждений управления, кредитно-финансовых и предприятий связи</w:t>
      </w:r>
    </w:p>
    <w:tbl>
      <w:tblPr>
        <w:tblW w:w="82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2026"/>
      </w:tblGrid>
      <w:tr w:rsidR="00004D13" w:rsidRPr="00004D13" w:rsidTr="00B12186">
        <w:trPr>
          <w:trHeight w:val="57"/>
          <w:tblHeader/>
          <w:jc w:val="center"/>
        </w:trPr>
        <w:tc>
          <w:tcPr>
            <w:tcW w:w="2835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Учреждения управления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Предприятия связи</w:t>
            </w:r>
          </w:p>
        </w:tc>
        <w:tc>
          <w:tcPr>
            <w:tcW w:w="2026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Объекты охраны обществ. порядка</w:t>
            </w:r>
          </w:p>
        </w:tc>
      </w:tr>
      <w:tr w:rsidR="00004D13" w:rsidRPr="00004D13" w:rsidTr="00B12186">
        <w:trPr>
          <w:trHeight w:val="57"/>
          <w:tblHeader/>
          <w:jc w:val="center"/>
        </w:trPr>
        <w:tc>
          <w:tcPr>
            <w:tcW w:w="2835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</w:tr>
      <w:tr w:rsidR="00004D13" w:rsidRPr="00004D13" w:rsidTr="00B12186">
        <w:trPr>
          <w:trHeight w:val="57"/>
          <w:jc w:val="center"/>
        </w:trPr>
        <w:tc>
          <w:tcPr>
            <w:tcW w:w="283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Лофицкое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отд. почт. связи</w:t>
            </w:r>
          </w:p>
        </w:tc>
        <w:tc>
          <w:tcPr>
            <w:tcW w:w="202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Комната полиции</w:t>
            </w:r>
          </w:p>
        </w:tc>
      </w:tr>
      <w:tr w:rsidR="00004D13" w:rsidRPr="00004D13" w:rsidTr="00B12186">
        <w:trPr>
          <w:trHeight w:val="57"/>
          <w:jc w:val="center"/>
        </w:trPr>
        <w:tc>
          <w:tcPr>
            <w:tcW w:w="283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Поповка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отд. почт. связи</w:t>
            </w:r>
          </w:p>
        </w:tc>
        <w:tc>
          <w:tcPr>
            <w:tcW w:w="202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trHeight w:val="57"/>
          <w:jc w:val="center"/>
        </w:trPr>
        <w:tc>
          <w:tcPr>
            <w:tcW w:w="283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Купянка</w:t>
            </w: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отд. почт. связи</w:t>
            </w:r>
          </w:p>
        </w:tc>
        <w:tc>
          <w:tcPr>
            <w:tcW w:w="202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Учреждения культурно-бытового обслуживания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Обеспечение условий для развития на территории поселения физической культуры и массового спорта.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К нормируемым учреждениям физкультуры и спорта относятся стадион и спортзал, как правило, совмещенные со школьными (повседневное обслуживание), бассейн – периодическое обслуживание.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Поповском сельском поселении имеются спортзалы на территории школы, другие объекты физкультуры и спорта на территории поселения не представлены.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Обеспеченность населения физкультурно-спортивными сооружениями</w:t>
      </w:r>
    </w:p>
    <w:tbl>
      <w:tblPr>
        <w:tblW w:w="88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2"/>
        <w:gridCol w:w="1092"/>
        <w:gridCol w:w="2084"/>
        <w:gridCol w:w="1241"/>
        <w:gridCol w:w="1241"/>
        <w:gridCol w:w="1241"/>
      </w:tblGrid>
      <w:tr w:rsidR="00004D13" w:rsidRPr="00004D13" w:rsidTr="00B12186">
        <w:trPr>
          <w:trHeight w:val="113"/>
          <w:tblHeader/>
          <w:jc w:val="center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учреждений обслуживания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Емкость общая</w:t>
            </w:r>
          </w:p>
        </w:tc>
        <w:tc>
          <w:tcPr>
            <w:tcW w:w="2084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Ед. изм.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Емкость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расчетная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% от норматива</w:t>
            </w:r>
          </w:p>
        </w:tc>
      </w:tr>
      <w:tr w:rsidR="00004D13" w:rsidRPr="00004D13" w:rsidTr="00B12186">
        <w:trPr>
          <w:trHeight w:val="113"/>
          <w:tblHeader/>
          <w:jc w:val="center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2084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</w:t>
            </w: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Плоскостные спорт. сооружения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bookmarkStart w:id="8" w:name="DDE_LINK111"/>
            <w:bookmarkEnd w:id="8"/>
            <w:r w:rsidRPr="00004D13">
              <w:rPr>
                <w:rFonts w:ascii="Times New Roman" w:hAnsi="Times New Roman"/>
              </w:rPr>
              <w:t>-</w:t>
            </w:r>
          </w:p>
        </w:tc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га, на 1000 жит.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0,2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(методика)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-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-</w:t>
            </w: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Спортзал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350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м2 площ. пола зала на 1000 жит. (не менее 300 на объект)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350</w:t>
            </w:r>
            <w:r w:rsidRPr="00004D13">
              <w:rPr>
                <w:rFonts w:ascii="Times New Roman" w:hAnsi="Times New Roman"/>
              </w:rPr>
              <w:br/>
              <w:t xml:space="preserve"> (методика)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982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35,6 %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С точки зрения доступности для учреждений повседневного обслуживания установлен радиус пешеходной доступности 30 мин. или 2,5-</w:t>
      </w:r>
      <w:smartTag w:uri="urn:schemas-microsoft-com:office:smarttags" w:element="metricconverter">
        <w:smartTagPr>
          <w:attr w:name="ProductID" w:val="3 км"/>
        </w:smartTagPr>
        <w:r w:rsidRPr="00004D13">
          <w:rPr>
            <w:rFonts w:ascii="Times New Roman" w:hAnsi="Times New Roman"/>
          </w:rPr>
          <w:t>3 км</w:t>
        </w:r>
      </w:smartTag>
      <w:r w:rsidRPr="00004D13">
        <w:rPr>
          <w:rFonts w:ascii="Times New Roman" w:hAnsi="Times New Roman"/>
        </w:rPr>
        <w:t>. В связи с тем, что на территории плоскостные спортивные сооружения отсутствуют, говорить о том, что нужды всего населения сельского поселения обслуживаются в полной мере, не представляется возможным.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Библиотечное обслуживания населения, организации досуга и обеспечения жителей поселения услугами организаций культуры, музей поселения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К нормируемым учреждениям культуры и искусства относятся учреждения клубного типа с киноустановками и филиалы библиотек - повседневный уровень, к периодическому уровню относятся библиотеки и дома культуры, включающие в себя и функции повседневного обслуживания.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В поселении функционируют два сельских дома культуры в с. Купянка и с. Поповка, мощностью по 200 мест, а также библиотечные филиалы в каждом населенном пункте, книжный фонд которых составляет в с. Лофицкое – 4200, с. Поповка – 9700, с. Вервековка – 5500, с. Купянка - 10300. При среднем нормативе показателя обеспеченности книжным </w:t>
      </w:r>
      <w:r w:rsidRPr="00004D13">
        <w:rPr>
          <w:rFonts w:ascii="Times New Roman" w:hAnsi="Times New Roman"/>
        </w:rPr>
        <w:lastRenderedPageBreak/>
        <w:t>фондом населения – 8 тыс. экз. на 1000 человек населения, поселение обеспечено на 132 %. При этом книжный фонд требует постоянного обновления и увеличения.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Обеспеченность населения учреждениями культуры и искусства</w:t>
      </w:r>
    </w:p>
    <w:tbl>
      <w:tblPr>
        <w:tblW w:w="88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2"/>
        <w:gridCol w:w="999"/>
        <w:gridCol w:w="1029"/>
        <w:gridCol w:w="862"/>
        <w:gridCol w:w="1182"/>
        <w:gridCol w:w="1388"/>
        <w:gridCol w:w="1037"/>
        <w:gridCol w:w="960"/>
      </w:tblGrid>
      <w:tr w:rsidR="00004D13" w:rsidRPr="00004D13" w:rsidTr="00B12186">
        <w:trPr>
          <w:trHeight w:val="529"/>
          <w:tblHeader/>
          <w:jc w:val="center"/>
        </w:trPr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уч. обслуж.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Кол-во нас. пунктов</w:t>
            </w:r>
          </w:p>
        </w:tc>
        <w:tc>
          <w:tcPr>
            <w:tcW w:w="1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Кол-во учреждений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Емкость общая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Ед. изм.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Емкость расчетная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% от норм.</w:t>
            </w:r>
          </w:p>
        </w:tc>
      </w:tr>
      <w:tr w:rsidR="00004D13" w:rsidRPr="00004D13" w:rsidTr="00B12186">
        <w:trPr>
          <w:trHeight w:val="77"/>
          <w:tblHeader/>
          <w:jc w:val="center"/>
        </w:trPr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</w:t>
            </w:r>
          </w:p>
        </w:tc>
        <w:tc>
          <w:tcPr>
            <w:tcW w:w="1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8</w:t>
            </w:r>
          </w:p>
        </w:tc>
      </w:tr>
      <w:tr w:rsidR="00004D13" w:rsidRPr="00004D13" w:rsidTr="00B12186">
        <w:trPr>
          <w:trHeight w:val="113"/>
          <w:tblHeader/>
          <w:jc w:val="center"/>
        </w:trPr>
        <w:tc>
          <w:tcPr>
            <w:tcW w:w="889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Клубы и ДК</w:t>
            </w:r>
          </w:p>
        </w:tc>
      </w:tr>
      <w:tr w:rsidR="00004D13" w:rsidRPr="00004D13" w:rsidTr="00B12186">
        <w:trPr>
          <w:trHeight w:val="255"/>
          <w:jc w:val="center"/>
        </w:trPr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н.п. до 500 жит.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Merge w:val="restart"/>
            <w:tcBorders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Объектов /мощность (мест)</w:t>
            </w:r>
          </w:p>
        </w:tc>
        <w:tc>
          <w:tcPr>
            <w:tcW w:w="138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не менее 1 /100-150 (методика)</w:t>
            </w:r>
          </w:p>
        </w:tc>
        <w:tc>
          <w:tcPr>
            <w:tcW w:w="103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150</w:t>
            </w:r>
          </w:p>
        </w:tc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130 %</w:t>
            </w:r>
          </w:p>
        </w:tc>
      </w:tr>
      <w:tr w:rsidR="00004D13" w:rsidRPr="00004D13" w:rsidTr="00B12186">
        <w:trPr>
          <w:trHeight w:val="276"/>
          <w:jc w:val="center"/>
        </w:trPr>
        <w:tc>
          <w:tcPr>
            <w:tcW w:w="144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н.п. 500-1000 жит.</w:t>
            </w:r>
          </w:p>
        </w:tc>
        <w:tc>
          <w:tcPr>
            <w:tcW w:w="99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0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</w:t>
            </w:r>
          </w:p>
        </w:tc>
        <w:tc>
          <w:tcPr>
            <w:tcW w:w="1182" w:type="dxa"/>
            <w:vMerge/>
            <w:tcBorders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44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не менее 1 /150-200 (методика)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35 %</w:t>
            </w:r>
          </w:p>
        </w:tc>
      </w:tr>
      <w:tr w:rsidR="00004D13" w:rsidRPr="00004D13" w:rsidTr="00B12186">
        <w:trPr>
          <w:trHeight w:val="57"/>
          <w:jc w:val="center"/>
        </w:trPr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н.п. 1000 – 3000 жит.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150 мест на 1000 жителей (методика)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162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123 %</w:t>
            </w:r>
          </w:p>
        </w:tc>
      </w:tr>
      <w:tr w:rsidR="00004D13" w:rsidRPr="00004D13" w:rsidTr="00B12186">
        <w:trPr>
          <w:trHeight w:val="25"/>
          <w:jc w:val="center"/>
        </w:trPr>
        <w:tc>
          <w:tcPr>
            <w:tcW w:w="889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Библиотеки</w:t>
            </w: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442" w:type="dxa"/>
            <w:tcBorders>
              <w:left w:val="single" w:sz="1" w:space="0" w:color="000000"/>
              <w:bottom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н.п. меньше 500 жит.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 w:val="restar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 1000 чел. тыс. ед. хранения</w:t>
            </w:r>
          </w:p>
        </w:tc>
        <w:tc>
          <w:tcPr>
            <w:tcW w:w="138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8 тыс. экз.</w:t>
            </w:r>
          </w:p>
        </w:tc>
        <w:tc>
          <w:tcPr>
            <w:tcW w:w="1037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22400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132 %</w:t>
            </w: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н.п. 500 – 1000 жит.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  <w:tcBorders>
              <w:left w:val="single" w:sz="1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н.п. 1000 – 3000 жит.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В СНиПе «Градостроительство…» даются нормы на населенные пункты в зависимости от их численности населения. В Поповском сельском поселении один населенных пунктов с численностью жителей до 500 чел., в котором в соответствии с нормативами есть один сельский клуб; два населенных пункта в поселении относятся к категории от 500 до 1000 жителей, в которых должно быть по сельскому клубу, имеется один; один населенный пункт с численностью от 1000 до 3000 чел, обеспеченность которого объектами культуры в соответствии с методикой должна составлять 150 мест на 1000 жителей. В среднем на сельское поселение мест в клубных заведениях не хватает. Требуется постройка сельского дома культуры. Количество библиотек и книжного фонда соответствует нормативному, однако необходимо его обновление.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Что касается территориального подхода, то ситуация следующая: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мин. (2,5-</w:t>
      </w:r>
      <w:smartTag w:uri="urn:schemas-microsoft-com:office:smarttags" w:element="metricconverter">
        <w:smartTagPr>
          <w:attr w:name="ProductID" w:val="3 км"/>
        </w:smartTagPr>
        <w:r w:rsidRPr="00004D13">
          <w:rPr>
            <w:rFonts w:ascii="Times New Roman" w:hAnsi="Times New Roman"/>
          </w:rPr>
          <w:t>3 км</w:t>
        </w:r>
      </w:smartTag>
      <w:r w:rsidRPr="00004D13">
        <w:rPr>
          <w:rFonts w:ascii="Times New Roman" w:hAnsi="Times New Roman"/>
        </w:rPr>
        <w:t>).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Данные по количеству и составу учреждений культуры</w:t>
      </w:r>
    </w:p>
    <w:tbl>
      <w:tblPr>
        <w:tblW w:w="90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2"/>
        <w:gridCol w:w="1984"/>
        <w:gridCol w:w="1873"/>
        <w:gridCol w:w="1476"/>
        <w:gridCol w:w="1739"/>
      </w:tblGrid>
      <w:tr w:rsidR="00004D13" w:rsidRPr="00004D13" w:rsidTr="00B12186">
        <w:trPr>
          <w:trHeight w:val="408"/>
          <w:tblHeader/>
          <w:jc w:val="center"/>
        </w:trPr>
        <w:tc>
          <w:tcPr>
            <w:tcW w:w="202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lastRenderedPageBreak/>
              <w:t xml:space="preserve">Населенный пункт 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 / число жителей</w:t>
            </w:r>
          </w:p>
        </w:tc>
        <w:tc>
          <w:tcPr>
            <w:tcW w:w="1984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Учреждения клубного типа /число мест</w:t>
            </w:r>
          </w:p>
        </w:tc>
        <w:tc>
          <w:tcPr>
            <w:tcW w:w="187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Библиотеки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/книж. фонд</w:t>
            </w:r>
          </w:p>
        </w:tc>
        <w:tc>
          <w:tcPr>
            <w:tcW w:w="147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Кинотеатры и киноустановки</w:t>
            </w:r>
          </w:p>
        </w:tc>
        <w:tc>
          <w:tcPr>
            <w:tcW w:w="173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Прочие учреждения культуры</w:t>
            </w:r>
          </w:p>
        </w:tc>
      </w:tr>
      <w:tr w:rsidR="00004D13" w:rsidRPr="00004D13" w:rsidTr="00B12186">
        <w:trPr>
          <w:tblHeader/>
          <w:jc w:val="center"/>
        </w:trPr>
        <w:tc>
          <w:tcPr>
            <w:tcW w:w="202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87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47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  <w:tc>
          <w:tcPr>
            <w:tcW w:w="173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</w:tr>
      <w:tr w:rsidR="00004D13" w:rsidRPr="00004D13" w:rsidTr="00B12186">
        <w:trPr>
          <w:jc w:val="center"/>
        </w:trPr>
        <w:tc>
          <w:tcPr>
            <w:tcW w:w="202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Лофицкое / 771</w:t>
            </w:r>
          </w:p>
        </w:tc>
        <w:tc>
          <w:tcPr>
            <w:tcW w:w="1984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Библиотека / 4200</w:t>
            </w:r>
          </w:p>
        </w:tc>
        <w:tc>
          <w:tcPr>
            <w:tcW w:w="147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jc w:val="center"/>
        </w:trPr>
        <w:tc>
          <w:tcPr>
            <w:tcW w:w="202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Поповка / 430</w:t>
            </w:r>
          </w:p>
        </w:tc>
        <w:tc>
          <w:tcPr>
            <w:tcW w:w="1984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СДК /200</w:t>
            </w:r>
          </w:p>
        </w:tc>
        <w:tc>
          <w:tcPr>
            <w:tcW w:w="187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Библиотека / 9700</w:t>
            </w:r>
          </w:p>
        </w:tc>
        <w:tc>
          <w:tcPr>
            <w:tcW w:w="147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jc w:val="center"/>
        </w:trPr>
        <w:tc>
          <w:tcPr>
            <w:tcW w:w="202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Вервековка / 525</w:t>
            </w:r>
          </w:p>
        </w:tc>
        <w:tc>
          <w:tcPr>
            <w:tcW w:w="1984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СДК / 50</w:t>
            </w:r>
          </w:p>
        </w:tc>
        <w:tc>
          <w:tcPr>
            <w:tcW w:w="187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Библиотека / 5500</w:t>
            </w:r>
          </w:p>
        </w:tc>
        <w:tc>
          <w:tcPr>
            <w:tcW w:w="147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trHeight w:val="182"/>
          <w:jc w:val="center"/>
        </w:trPr>
        <w:tc>
          <w:tcPr>
            <w:tcW w:w="202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Купянка / 1080</w:t>
            </w:r>
          </w:p>
        </w:tc>
        <w:tc>
          <w:tcPr>
            <w:tcW w:w="1984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СДК /200</w:t>
            </w:r>
          </w:p>
        </w:tc>
        <w:tc>
          <w:tcPr>
            <w:tcW w:w="187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Библиотека / 10400</w:t>
            </w:r>
          </w:p>
        </w:tc>
        <w:tc>
          <w:tcPr>
            <w:tcW w:w="147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Объекты торговли, общественного питания, бытового обслуживания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На данный вид общественного обслуживания нормы расчета даются только в СНиПе 2.07.01-89* «Градостроительство. Планировка и застройка городских и сельских поселений». «Методика…» его не включает, так как он не относится к основным нормируемым видам обслуживания. На сегодняшний день в структуре этих предприятий практически не осталось муниципальной собственности, предполагается, что они должны развиваться на основе частных предприятий.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К первому уровню обслуживания относятся магазины товаров повседневного спроса, пункты общественного питания, приемные пункты бытового обслуживания, прачечные-химчистки, бани. На периодическом уровне находятся более крупные магазины, торговые центры, мелкооптовые и розничные рынки, базы; предприятия общественного питания, рестораны, кафе и т.д.; специализированные предприятия бытового обслуживания, фабрики-прачечные, химчистки, банно-оздоровительные учреждения, гостиницы, кладбища.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Поповском сельском поселении функционируют следующие объекты.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с. Лофицкое: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ИП «Червоная»;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ИП «Рыбянцев»;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Столовая «Околица» при СХА «Истоки» на 60 посадочных мест;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Отделение почтовой связи;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- Кладбище </w:t>
      </w:r>
      <w:smartTag w:uri="urn:schemas-microsoft-com:office:smarttags" w:element="metricconverter">
        <w:smartTagPr>
          <w:attr w:name="ProductID" w:val="0,8 га"/>
        </w:smartTagPr>
        <w:r w:rsidRPr="00004D13">
          <w:rPr>
            <w:rFonts w:ascii="Times New Roman" w:hAnsi="Times New Roman"/>
          </w:rPr>
          <w:t>0,8 га</w:t>
        </w:r>
      </w:smartTag>
      <w:r w:rsidRPr="00004D13">
        <w:rPr>
          <w:rFonts w:ascii="Times New Roman" w:hAnsi="Times New Roman"/>
        </w:rPr>
        <w:t>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с. Поповка: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ИП «Лихачева»;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Отделение почтовой связи;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- Кладбище </w:t>
      </w:r>
      <w:smartTag w:uri="urn:schemas-microsoft-com:office:smarttags" w:element="metricconverter">
        <w:smartTagPr>
          <w:attr w:name="ProductID" w:val="0,5 га"/>
        </w:smartTagPr>
        <w:r w:rsidRPr="00004D13">
          <w:rPr>
            <w:rFonts w:ascii="Times New Roman" w:hAnsi="Times New Roman"/>
          </w:rPr>
          <w:t>0,5 га</w:t>
        </w:r>
      </w:smartTag>
      <w:r w:rsidRPr="00004D13">
        <w:rPr>
          <w:rFonts w:ascii="Times New Roman" w:hAnsi="Times New Roman"/>
        </w:rPr>
        <w:t>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- Кладбище </w:t>
      </w:r>
      <w:smartTag w:uri="urn:schemas-microsoft-com:office:smarttags" w:element="metricconverter">
        <w:smartTagPr>
          <w:attr w:name="ProductID" w:val="0,3 га"/>
        </w:smartTagPr>
        <w:r w:rsidRPr="00004D13">
          <w:rPr>
            <w:rFonts w:ascii="Times New Roman" w:hAnsi="Times New Roman"/>
          </w:rPr>
          <w:t>0,3 га</w:t>
        </w:r>
      </w:smartTag>
      <w:r w:rsidRPr="00004D13">
        <w:rPr>
          <w:rFonts w:ascii="Times New Roman" w:hAnsi="Times New Roman"/>
        </w:rPr>
        <w:t>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с. Вервековка: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«РАЙПО»;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ИП «Сумской»;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- Кладбище </w:t>
      </w:r>
      <w:smartTag w:uri="urn:schemas-microsoft-com:office:smarttags" w:element="metricconverter">
        <w:smartTagPr>
          <w:attr w:name="ProductID" w:val="0,7 га"/>
        </w:smartTagPr>
        <w:r w:rsidRPr="00004D13">
          <w:rPr>
            <w:rFonts w:ascii="Times New Roman" w:hAnsi="Times New Roman"/>
          </w:rPr>
          <w:t>0,7 га</w:t>
        </w:r>
      </w:smartTag>
      <w:r w:rsidRPr="00004D13">
        <w:rPr>
          <w:rFonts w:ascii="Times New Roman" w:hAnsi="Times New Roman"/>
        </w:rPr>
        <w:t>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с. Купянка: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ИП «Фролова»;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«РАЙПО»;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ИП «Фролова»;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Магазин ИП «Гудков»;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Отделение почтовой связи;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lastRenderedPageBreak/>
        <w:t xml:space="preserve">- Кладбище </w:t>
      </w:r>
      <w:smartTag w:uri="urn:schemas-microsoft-com:office:smarttags" w:element="metricconverter">
        <w:smartTagPr>
          <w:attr w:name="ProductID" w:val="1,0 га"/>
        </w:smartTagPr>
        <w:r w:rsidRPr="00004D13">
          <w:rPr>
            <w:rFonts w:ascii="Times New Roman" w:hAnsi="Times New Roman"/>
          </w:rPr>
          <w:t>1,0 га</w:t>
        </w:r>
      </w:smartTag>
      <w:r w:rsidRPr="00004D13">
        <w:rPr>
          <w:rFonts w:ascii="Times New Roman" w:hAnsi="Times New Roman"/>
        </w:rPr>
        <w:t>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Обеспеченность населения предприятиями торговли, общественного питания коммунально-бытового обслуживания и бытового обслуживания</w:t>
      </w:r>
    </w:p>
    <w:tbl>
      <w:tblPr>
        <w:tblW w:w="908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9"/>
        <w:gridCol w:w="1184"/>
        <w:gridCol w:w="1038"/>
        <w:gridCol w:w="1957"/>
        <w:gridCol w:w="975"/>
        <w:gridCol w:w="1034"/>
        <w:gridCol w:w="941"/>
      </w:tblGrid>
      <w:tr w:rsidR="00004D13" w:rsidRPr="00004D13" w:rsidTr="00B12186">
        <w:trPr>
          <w:trHeight w:val="113"/>
          <w:tblHeader/>
          <w:jc w:val="center"/>
        </w:trPr>
        <w:tc>
          <w:tcPr>
            <w:tcW w:w="1959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учреждений обслуживания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Количество учрежд.</w:t>
            </w:r>
          </w:p>
        </w:tc>
        <w:tc>
          <w:tcPr>
            <w:tcW w:w="1038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Емкость общая</w:t>
            </w: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Ед. изм.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Емкосрасчетная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% от норматива</w:t>
            </w:r>
          </w:p>
        </w:tc>
      </w:tr>
      <w:tr w:rsidR="00004D13" w:rsidRPr="00004D13" w:rsidTr="00B12186">
        <w:trPr>
          <w:trHeight w:val="113"/>
          <w:tblHeader/>
          <w:jc w:val="center"/>
        </w:trPr>
        <w:tc>
          <w:tcPr>
            <w:tcW w:w="1959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038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7</w:t>
            </w: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9</w:t>
            </w:r>
          </w:p>
        </w:tc>
        <w:tc>
          <w:tcPr>
            <w:tcW w:w="1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380</w:t>
            </w: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</w:t>
            </w:r>
            <w:r w:rsidRPr="00004D13">
              <w:rPr>
                <w:rFonts w:ascii="Times New Roman" w:hAnsi="Times New Roman"/>
                <w:vertAlign w:val="superscript"/>
              </w:rPr>
              <w:t>2</w:t>
            </w:r>
            <w:r w:rsidRPr="00004D13">
              <w:rPr>
                <w:rFonts w:ascii="Times New Roman" w:hAnsi="Times New Roman"/>
              </w:rPr>
              <w:t xml:space="preserve"> торговой площади на 1000 человек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 (СНиП)</w:t>
            </w: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280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135 %</w:t>
            </w:r>
          </w:p>
        </w:tc>
      </w:tr>
      <w:tr w:rsidR="00004D13" w:rsidRPr="00004D13" w:rsidTr="00B12186">
        <w:trPr>
          <w:trHeight w:val="113"/>
          <w:jc w:val="center"/>
        </w:trPr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Предприятия общ. питания (столовая)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60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мест на 1000 чел.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40 (СНиП)</w:t>
            </w:r>
          </w:p>
        </w:tc>
        <w:tc>
          <w:tcPr>
            <w:tcW w:w="1034" w:type="dxa"/>
            <w:tcBorders>
              <w:left w:val="single" w:sz="1" w:space="0" w:color="000000"/>
              <w:bottom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112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53 %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соответствии с расчетом емкость предприятий общественного питания в настоящее время ниже нормативной, а количество объектов торговли соответствует нормативных потребностям.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 территориальному принципу,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мин. (2,5-</w:t>
      </w:r>
      <w:smartTag w:uri="urn:schemas-microsoft-com:office:smarttags" w:element="metricconverter">
        <w:smartTagPr>
          <w:attr w:name="ProductID" w:val="3 км"/>
        </w:smartTagPr>
        <w:r w:rsidRPr="00004D13">
          <w:rPr>
            <w:rFonts w:ascii="Times New Roman" w:hAnsi="Times New Roman"/>
          </w:rPr>
          <w:t>3 км</w:t>
        </w:r>
      </w:smartTag>
      <w:r w:rsidRPr="00004D13">
        <w:rPr>
          <w:rFonts w:ascii="Times New Roman" w:hAnsi="Times New Roman"/>
        </w:rPr>
        <w:t xml:space="preserve">). На схеме с системой социального и культурно-бытового обслуживания Поповского сельского поселения видно, что внутри радиусов обслуживания находятся только те населенные пункты, в которых представлен соответствующий вид обслуживания.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На перспективу общественные центры располагаются с учётом требуемых радиусов обслуживания на удобных транспортных и пешеходных связях с жилой застройкой, с приближением к основным магистралям населенных пунктов.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Участки школ, детских дошкольных учреждений расположены в непосредственной близости от территорий спортивных площадок и сооружений, в свою очередь, имеющих выход в парковые зоны.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Предполагается, что в перспективе объекты общественного назначения будут строиться вдоль автодорог, а ранее отведённые участки будут использоваться с учётом окружающей застройки. На этих территориях могут быть расположены универсальный рынок, станция технического обслуживания, другие объекты инфраструктуры поселения.</w:t>
      </w:r>
    </w:p>
    <w:p w:rsidR="00004D13" w:rsidRPr="00004D13" w:rsidRDefault="00004D13" w:rsidP="00004D13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D13">
        <w:rPr>
          <w:rFonts w:ascii="Times New Roman" w:hAnsi="Times New Roman" w:cs="Times New Roman"/>
          <w:b w:val="0"/>
          <w:sz w:val="24"/>
          <w:szCs w:val="24"/>
        </w:rPr>
        <w:t>2.3 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004D13" w:rsidRPr="00004D13" w:rsidRDefault="00004D13" w:rsidP="00004D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деятельности, в частности, в сфере туризма и рекреации(развитие санаторно-курортного лечения);</w:t>
      </w:r>
    </w:p>
    <w:p w:rsidR="00004D13" w:rsidRPr="00004D13" w:rsidRDefault="00004D13" w:rsidP="00004D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Характеристики населенных пунктов входящих в состав Поповского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004D13" w:rsidRPr="00004D13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lastRenderedPageBreak/>
              <w:t>№ п/п</w:t>
            </w:r>
          </w:p>
        </w:tc>
        <w:tc>
          <w:tcPr>
            <w:tcW w:w="3119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004D13" w:rsidRPr="00004D13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04D13" w:rsidRPr="00004D13" w:rsidRDefault="00004D13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004D13">
              <w:rPr>
                <w:rFonts w:ascii="Times New Roman" w:hAnsi="Times New Roman"/>
                <w:lang w:eastAsia="ar-SA"/>
              </w:rPr>
              <w:t xml:space="preserve">село </w:t>
            </w:r>
            <w:r w:rsidRPr="00004D13">
              <w:rPr>
                <w:rFonts w:ascii="Times New Roman" w:hAnsi="Times New Roman"/>
                <w:iCs/>
                <w:kern w:val="1"/>
                <w:shd w:val="clear" w:color="auto" w:fill="FFFFFF"/>
              </w:rPr>
              <w:t>Лофицкое</w:t>
            </w:r>
          </w:p>
        </w:tc>
        <w:tc>
          <w:tcPr>
            <w:tcW w:w="3685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729</w:t>
            </w:r>
          </w:p>
        </w:tc>
      </w:tr>
      <w:tr w:rsidR="00004D13" w:rsidRPr="00004D13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04D13" w:rsidRPr="00004D13" w:rsidRDefault="00004D13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004D13">
              <w:rPr>
                <w:rFonts w:ascii="Times New Roman" w:hAnsi="Times New Roman"/>
                <w:lang w:eastAsia="ar-SA"/>
              </w:rPr>
              <w:t xml:space="preserve">село </w:t>
            </w:r>
            <w:r w:rsidRPr="00004D13">
              <w:rPr>
                <w:rFonts w:ascii="Times New Roman" w:hAnsi="Times New Roman"/>
                <w:iCs/>
                <w:kern w:val="1"/>
                <w:shd w:val="clear" w:color="auto" w:fill="FFFFFF"/>
              </w:rPr>
              <w:t>Поповка</w:t>
            </w:r>
          </w:p>
        </w:tc>
        <w:tc>
          <w:tcPr>
            <w:tcW w:w="3685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424</w:t>
            </w:r>
          </w:p>
        </w:tc>
      </w:tr>
      <w:tr w:rsidR="00004D13" w:rsidRPr="00004D13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04D13" w:rsidRPr="00004D13" w:rsidRDefault="00004D13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004D13">
              <w:rPr>
                <w:rFonts w:ascii="Times New Roman" w:hAnsi="Times New Roman"/>
                <w:lang w:eastAsia="ar-SA"/>
              </w:rPr>
              <w:t xml:space="preserve">село </w:t>
            </w:r>
            <w:r w:rsidRPr="00004D13">
              <w:rPr>
                <w:rFonts w:ascii="Times New Roman" w:hAnsi="Times New Roman"/>
                <w:iCs/>
                <w:kern w:val="1"/>
                <w:shd w:val="clear" w:color="auto" w:fill="FFFFFF"/>
              </w:rPr>
              <w:t>Вервековка</w:t>
            </w:r>
          </w:p>
        </w:tc>
        <w:tc>
          <w:tcPr>
            <w:tcW w:w="3685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503</w:t>
            </w:r>
          </w:p>
        </w:tc>
      </w:tr>
      <w:tr w:rsidR="00004D13" w:rsidRPr="00004D13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04D13" w:rsidRPr="00004D13" w:rsidRDefault="00004D13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004D13">
              <w:rPr>
                <w:rFonts w:ascii="Times New Roman" w:hAnsi="Times New Roman"/>
                <w:iCs/>
                <w:kern w:val="1"/>
                <w:shd w:val="clear" w:color="auto" w:fill="FFFFFF"/>
              </w:rPr>
              <w:t>село Купянка</w:t>
            </w:r>
          </w:p>
        </w:tc>
        <w:tc>
          <w:tcPr>
            <w:tcW w:w="3685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1102</w:t>
            </w:r>
          </w:p>
        </w:tc>
      </w:tr>
      <w:tr w:rsidR="00004D13" w:rsidRPr="00004D13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004D13" w:rsidRPr="00004D13" w:rsidRDefault="00004D13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004D13">
              <w:rPr>
                <w:rFonts w:ascii="Times New Roman" w:hAnsi="Times New Roman"/>
                <w:bCs/>
              </w:rPr>
              <w:t>2758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Динамика численности Поповского сельского поселения, чел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004D13" w:rsidRPr="00004D13" w:rsidTr="00B12186">
        <w:trPr>
          <w:jc w:val="center"/>
        </w:trPr>
        <w:tc>
          <w:tcPr>
            <w:tcW w:w="797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</w:t>
            </w:r>
          </w:p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п/п</w:t>
            </w:r>
          </w:p>
        </w:tc>
        <w:tc>
          <w:tcPr>
            <w:tcW w:w="3249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2015 год</w:t>
            </w:r>
          </w:p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4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2016 год</w:t>
            </w:r>
          </w:p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4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 год</w:t>
            </w:r>
          </w:p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jc w:val="center"/>
        </w:trPr>
        <w:tc>
          <w:tcPr>
            <w:tcW w:w="797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2768</w:t>
            </w:r>
          </w:p>
        </w:tc>
        <w:tc>
          <w:tcPr>
            <w:tcW w:w="2024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2727</w:t>
            </w:r>
          </w:p>
        </w:tc>
        <w:tc>
          <w:tcPr>
            <w:tcW w:w="2024" w:type="dxa"/>
            <w:shd w:val="clear" w:color="auto" w:fill="auto"/>
          </w:tcPr>
          <w:p w:rsidR="00004D13" w:rsidRPr="00004D13" w:rsidRDefault="00004D13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2750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Динамика численности Поповского сельского поселения</w:t>
      </w:r>
    </w:p>
    <w:p w:rsidR="00004D13" w:rsidRPr="00004D13" w:rsidRDefault="00004D13" w:rsidP="00004D13">
      <w:pPr>
        <w:shd w:val="clear" w:color="auto" w:fill="FFFFFF"/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  <w:noProof/>
        </w:rPr>
        <w:drawing>
          <wp:inline distT="0" distB="0" distL="0" distR="0">
            <wp:extent cx="4124325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Возрастная структура Поповского сельского поселения, чел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004D13" w:rsidRPr="00004D13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Возрастной</w:t>
            </w:r>
          </w:p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 год</w:t>
            </w:r>
          </w:p>
        </w:tc>
      </w:tr>
      <w:tr w:rsidR="00004D13" w:rsidRPr="00004D13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%</w:t>
            </w:r>
          </w:p>
        </w:tc>
      </w:tr>
      <w:tr w:rsidR="00004D13" w:rsidRPr="00004D13" w:rsidTr="00B12186">
        <w:trPr>
          <w:jc w:val="center"/>
        </w:trPr>
        <w:tc>
          <w:tcPr>
            <w:tcW w:w="337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485</w:t>
            </w:r>
          </w:p>
        </w:tc>
        <w:tc>
          <w:tcPr>
            <w:tcW w:w="65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17,6</w:t>
            </w:r>
          </w:p>
        </w:tc>
      </w:tr>
      <w:tr w:rsidR="00004D13" w:rsidRPr="00004D13" w:rsidTr="00B12186">
        <w:trPr>
          <w:jc w:val="center"/>
        </w:trPr>
        <w:tc>
          <w:tcPr>
            <w:tcW w:w="337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Трудоспособный возраст</w:t>
            </w:r>
          </w:p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(мужчины 16-59 лет;</w:t>
            </w:r>
          </w:p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1364</w:t>
            </w:r>
          </w:p>
        </w:tc>
        <w:tc>
          <w:tcPr>
            <w:tcW w:w="65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49,6</w:t>
            </w:r>
          </w:p>
        </w:tc>
      </w:tr>
      <w:tr w:rsidR="00004D13" w:rsidRPr="00004D13" w:rsidTr="00B12186">
        <w:trPr>
          <w:jc w:val="center"/>
        </w:trPr>
        <w:tc>
          <w:tcPr>
            <w:tcW w:w="337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Старше трудоспособного возраста (мужчины &gt; 60 лет; женщины &gt;55 лет) и инвалидов</w:t>
            </w:r>
          </w:p>
        </w:tc>
        <w:tc>
          <w:tcPr>
            <w:tcW w:w="766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901</w:t>
            </w:r>
          </w:p>
        </w:tc>
        <w:tc>
          <w:tcPr>
            <w:tcW w:w="65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32,8</w:t>
            </w:r>
          </w:p>
        </w:tc>
      </w:tr>
      <w:tr w:rsidR="00004D13" w:rsidRPr="00004D13" w:rsidTr="00B12186">
        <w:trPr>
          <w:jc w:val="center"/>
        </w:trPr>
        <w:tc>
          <w:tcPr>
            <w:tcW w:w="337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2750</w:t>
            </w:r>
          </w:p>
        </w:tc>
        <w:tc>
          <w:tcPr>
            <w:tcW w:w="655" w:type="dxa"/>
            <w:vAlign w:val="center"/>
          </w:tcPr>
          <w:p w:rsidR="00004D13" w:rsidRPr="00004D13" w:rsidRDefault="00004D13" w:rsidP="00B12186">
            <w:pPr>
              <w:ind w:firstLine="709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В целом демографическая ситуация в Поповском сельском поселении повторяет районные и областные проблемы и обстановку большинства регионов.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bookmarkStart w:id="9" w:name="_Toc491847521"/>
      <w:r w:rsidRPr="00004D13">
        <w:rPr>
          <w:rFonts w:ascii="Times New Roman" w:hAnsi="Times New Roman"/>
        </w:rPr>
        <w:t>Основные направления развития системы образования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Поповском сельском поселении, как и в Богучарском районе в целом по основным направлениям Национального проекта «Образование» намечаются следующие мероприятия:</w:t>
      </w:r>
    </w:p>
    <w:p w:rsidR="00004D13" w:rsidRPr="00004D13" w:rsidRDefault="00004D13" w:rsidP="00004D13">
      <w:pPr>
        <w:ind w:firstLine="709"/>
        <w:rPr>
          <w:rFonts w:ascii="Times New Roman" w:hAnsi="Times New Roman"/>
          <w:bCs/>
        </w:rPr>
      </w:pPr>
      <w:r w:rsidRPr="00004D13">
        <w:rPr>
          <w:rFonts w:ascii="Times New Roman" w:hAnsi="Times New Roman"/>
          <w:bCs/>
        </w:rPr>
        <w:t>- стимулирование образовательных учреждений (школ и других), внедряющих инновационные образовательные программы – выделение учреждений – победителей и финансовое и другое их поощрение;</w:t>
      </w:r>
    </w:p>
    <w:p w:rsidR="00004D13" w:rsidRPr="00004D13" w:rsidRDefault="00004D13" w:rsidP="00004D13">
      <w:pPr>
        <w:ind w:firstLine="709"/>
        <w:rPr>
          <w:rFonts w:ascii="Times New Roman" w:hAnsi="Times New Roman"/>
          <w:bCs/>
        </w:rPr>
      </w:pPr>
      <w:r w:rsidRPr="00004D13">
        <w:rPr>
          <w:rFonts w:ascii="Times New Roman" w:hAnsi="Times New Roman"/>
          <w:bCs/>
          <w:spacing w:val="-4"/>
        </w:rPr>
        <w:t xml:space="preserve">- внедрение современных образовательных технологий – </w:t>
      </w:r>
      <w:r w:rsidRPr="00004D13">
        <w:rPr>
          <w:rFonts w:ascii="Times New Roman" w:hAnsi="Times New Roman"/>
          <w:bCs/>
        </w:rPr>
        <w:t>проведение работ по дальнейшему подключению общеобразовательных учреждений к сети Интернет;</w:t>
      </w:r>
    </w:p>
    <w:p w:rsidR="00004D13" w:rsidRPr="00004D13" w:rsidRDefault="00004D13" w:rsidP="00004D13">
      <w:pPr>
        <w:ind w:firstLine="709"/>
        <w:rPr>
          <w:rFonts w:ascii="Times New Roman" w:hAnsi="Times New Roman"/>
          <w:bCs/>
        </w:rPr>
      </w:pPr>
      <w:r w:rsidRPr="00004D13">
        <w:rPr>
          <w:rFonts w:ascii="Times New Roman" w:hAnsi="Times New Roman"/>
          <w:bCs/>
        </w:rPr>
        <w:t>- государственная поддержка талантливой молодежи - подготовка и направление в Минобрнауки России списка победителей и призеров конкурсных мероприятий, по итогам которых присуждаются премии для поддержки талантливой молодежи, подготовка списка лиц на присуждение премии, ее последующее вручение;</w:t>
      </w:r>
    </w:p>
    <w:p w:rsidR="00004D13" w:rsidRPr="00004D13" w:rsidRDefault="00004D13" w:rsidP="00004D13">
      <w:pPr>
        <w:pStyle w:val="aff7"/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дополнительное вознаграждение за классное руководство - распределение средств выделенных Рособразованием на эти цели;</w:t>
      </w:r>
    </w:p>
    <w:p w:rsidR="00004D13" w:rsidRPr="00004D13" w:rsidRDefault="00004D13" w:rsidP="00004D13">
      <w:pPr>
        <w:pStyle w:val="aff7"/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денежное поощрение лучших учителей – на основе итогов конкурса и выделенных федеральных средств;</w:t>
      </w:r>
    </w:p>
    <w:p w:rsidR="00004D13" w:rsidRPr="00004D13" w:rsidRDefault="00004D13" w:rsidP="00004D13">
      <w:pPr>
        <w:pStyle w:val="aff7"/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- приобретение школьных автобусов, за счет выделенных федеральных средств; </w:t>
      </w:r>
    </w:p>
    <w:p w:rsidR="00004D13" w:rsidRPr="00004D13" w:rsidRDefault="00004D13" w:rsidP="00004D13">
      <w:pPr>
        <w:pStyle w:val="aff7"/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оснащение общеобразовательных учреждений учебным и учебно-наглядным оборудованием, за счет выделенных Рособразованием федеральных средств.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Расчет ориентировочной потребности в учреждениях образования произведен в соответствии с «Методикой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октября </w:t>
      </w:r>
      <w:smartTag w:uri="urn:schemas-microsoft-com:office:smarttags" w:element="metricconverter">
        <w:smartTagPr>
          <w:attr w:name="ProductID" w:val="1999 г"/>
        </w:smartTagPr>
        <w:r w:rsidRPr="00004D13">
          <w:rPr>
            <w:rFonts w:ascii="Times New Roman" w:hAnsi="Times New Roman"/>
          </w:rPr>
          <w:t>1999 г</w:t>
        </w:r>
      </w:smartTag>
      <w:r w:rsidRPr="00004D13">
        <w:rPr>
          <w:rFonts w:ascii="Times New Roman" w:hAnsi="Times New Roman"/>
        </w:rPr>
        <w:t>. № 1683–р.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Нормативы потребности в учреждениях: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дошкольные образовательные – 40 мест на 100 детей в сельской местности, 60 мест на 100 детей в городской местности;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общеобразовательные – 100 мест на 100 детей в возрасте от 7 до 15 лет и 85 мест на 100 детей в возрасте 16–17 лет (при условии, что вторая смена составляет 10 %).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Расчёт потребности в учреждениях образования на перспективу представлен ниже.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Расчет потребности в учреждениях образования на перспективу</w:t>
      </w:r>
    </w:p>
    <w:tbl>
      <w:tblPr>
        <w:tblW w:w="7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42"/>
        <w:gridCol w:w="1563"/>
        <w:gridCol w:w="1304"/>
      </w:tblGrid>
      <w:tr w:rsidR="00004D13" w:rsidRPr="00004D13" w:rsidTr="00B12186">
        <w:trPr>
          <w:trHeight w:val="844"/>
          <w:jc w:val="center"/>
        </w:trPr>
        <w:tc>
          <w:tcPr>
            <w:tcW w:w="992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 п/п</w:t>
            </w:r>
          </w:p>
        </w:tc>
        <w:tc>
          <w:tcPr>
            <w:tcW w:w="3842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563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Современное состояние, 2017г.</w:t>
            </w:r>
          </w:p>
        </w:tc>
        <w:tc>
          <w:tcPr>
            <w:tcW w:w="1304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Расчетный срок, 2025г.</w:t>
            </w:r>
          </w:p>
        </w:tc>
      </w:tr>
      <w:tr w:rsidR="00004D13" w:rsidRPr="00004D13" w:rsidTr="00B12186">
        <w:trPr>
          <w:trHeight w:val="287"/>
          <w:jc w:val="center"/>
        </w:trPr>
        <w:tc>
          <w:tcPr>
            <w:tcW w:w="992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3842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563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</w:tr>
      <w:tr w:rsidR="00004D13" w:rsidRPr="00004D13" w:rsidTr="00B12186">
        <w:trPr>
          <w:trHeight w:val="74"/>
          <w:jc w:val="center"/>
        </w:trPr>
        <w:tc>
          <w:tcPr>
            <w:tcW w:w="992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3842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Детские дошкольные, мест</w:t>
            </w:r>
          </w:p>
        </w:tc>
        <w:tc>
          <w:tcPr>
            <w:tcW w:w="1563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60</w:t>
            </w:r>
          </w:p>
        </w:tc>
        <w:tc>
          <w:tcPr>
            <w:tcW w:w="1304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70</w:t>
            </w:r>
          </w:p>
        </w:tc>
      </w:tr>
      <w:tr w:rsidR="00004D13" w:rsidRPr="00004D13" w:rsidTr="00B12186">
        <w:trPr>
          <w:trHeight w:val="796"/>
          <w:jc w:val="center"/>
        </w:trPr>
        <w:tc>
          <w:tcPr>
            <w:tcW w:w="992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2.</w:t>
            </w:r>
          </w:p>
        </w:tc>
        <w:tc>
          <w:tcPr>
            <w:tcW w:w="3842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Государственные общеобразовательные школы, при занятиях в одну смену, мест</w:t>
            </w:r>
          </w:p>
        </w:tc>
        <w:tc>
          <w:tcPr>
            <w:tcW w:w="1563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383</w:t>
            </w:r>
          </w:p>
        </w:tc>
        <w:tc>
          <w:tcPr>
            <w:tcW w:w="1304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490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Таким образом, на перспективу: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- по детским дошкольным учреждениям – необходимо увеличение существующей сети на </w:t>
      </w:r>
      <w:r w:rsidRPr="00004D13">
        <w:rPr>
          <w:rFonts w:ascii="Times New Roman" w:hAnsi="Times New Roman"/>
          <w:lang w:val="en-US"/>
        </w:rPr>
        <w:t>I</w:t>
      </w:r>
      <w:r w:rsidRPr="00004D13">
        <w:rPr>
          <w:rFonts w:ascii="Times New Roman" w:hAnsi="Times New Roman"/>
        </w:rPr>
        <w:t xml:space="preserve"> очередь на 20 мест, на расчетный срок – на 30 мест, что связано с нехваткой мест в ДОУ в настоящее время, а также демографическим ресурсным потенциалом сельского поселения;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- по общеобразовательным учреждениям – в целом на расчетный срок необходимо увеличение существующей сети на 140 мест, в том числе на </w:t>
      </w:r>
      <w:r w:rsidRPr="00004D13">
        <w:rPr>
          <w:rFonts w:ascii="Times New Roman" w:hAnsi="Times New Roman"/>
          <w:lang w:val="en-US"/>
        </w:rPr>
        <w:t>I</w:t>
      </w:r>
      <w:r w:rsidRPr="00004D13">
        <w:rPr>
          <w:rFonts w:ascii="Times New Roman" w:hAnsi="Times New Roman"/>
        </w:rPr>
        <w:t xml:space="preserve"> очередь на 70 мест, что связано с ростом удельного веса детей в школьном возрасте, в связи со стабилизацией рождаемости, начавшейся в </w:t>
      </w:r>
      <w:smartTag w:uri="urn:schemas-microsoft-com:office:smarttags" w:element="metricconverter">
        <w:smartTagPr>
          <w:attr w:name="ProductID" w:val="2000 г"/>
        </w:smartTagPr>
        <w:r w:rsidRPr="00004D13">
          <w:rPr>
            <w:rFonts w:ascii="Times New Roman" w:hAnsi="Times New Roman"/>
          </w:rPr>
          <w:t>2000 г</w:t>
        </w:r>
      </w:smartTag>
      <w:r w:rsidRPr="00004D13">
        <w:rPr>
          <w:rFonts w:ascii="Times New Roman" w:hAnsi="Times New Roman"/>
        </w:rPr>
        <w:t>., а также с привлечением мигрантов молодых возрастов, в том числе и молодых семей.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</w:rPr>
        <w:t xml:space="preserve">При разработке раздела необходимо учитывать, что кроме нормативного есть еще и территориальный подход в размещении учреждений образования. </w:t>
      </w:r>
      <w:r w:rsidRPr="00004D13">
        <w:rPr>
          <w:rFonts w:ascii="Times New Roman" w:hAnsi="Times New Roman"/>
          <w:kern w:val="1"/>
          <w:lang w:eastAsia="ar-SA"/>
        </w:rPr>
        <w:t xml:space="preserve">Для дошкольных учреждений установлен радиус доступности </w:t>
      </w:r>
      <w:smartTag w:uri="urn:schemas-microsoft-com:office:smarttags" w:element="metricconverter">
        <w:smartTagPr>
          <w:attr w:name="ProductID" w:val="500 м"/>
        </w:smartTagPr>
        <w:r w:rsidRPr="00004D13">
          <w:rPr>
            <w:rFonts w:ascii="Times New Roman" w:hAnsi="Times New Roman"/>
            <w:kern w:val="1"/>
            <w:lang w:eastAsia="ar-SA"/>
          </w:rPr>
          <w:t>500 м</w:t>
        </w:r>
      </w:smartTag>
      <w:r w:rsidRPr="00004D13">
        <w:rPr>
          <w:rFonts w:ascii="Times New Roman" w:hAnsi="Times New Roman"/>
          <w:kern w:val="1"/>
          <w:lang w:eastAsia="ar-SA"/>
        </w:rPr>
        <w:t xml:space="preserve">. Для школ радиус доступности варьируется от </w:t>
      </w:r>
      <w:smartTag w:uri="urn:schemas-microsoft-com:office:smarttags" w:element="metricconverter">
        <w:smartTagPr>
          <w:attr w:name="ProductID" w:val="2 км"/>
        </w:smartTagPr>
        <w:r w:rsidRPr="00004D13">
          <w:rPr>
            <w:rFonts w:ascii="Times New Roman" w:hAnsi="Times New Roman"/>
            <w:kern w:val="1"/>
            <w:lang w:eastAsia="ar-SA"/>
          </w:rPr>
          <w:t>2 км</w:t>
        </w:r>
      </w:smartTag>
      <w:r w:rsidRPr="00004D13">
        <w:rPr>
          <w:rFonts w:ascii="Times New Roman" w:hAnsi="Times New Roman"/>
          <w:kern w:val="1"/>
          <w:lang w:eastAsia="ar-SA"/>
        </w:rPr>
        <w:t xml:space="preserve"> (для 1 ступени), до </w:t>
      </w:r>
      <w:smartTag w:uri="urn:schemas-microsoft-com:office:smarttags" w:element="metricconverter">
        <w:smartTagPr>
          <w:attr w:name="ProductID" w:val="4 км"/>
        </w:smartTagPr>
        <w:r w:rsidRPr="00004D13">
          <w:rPr>
            <w:rFonts w:ascii="Times New Roman" w:hAnsi="Times New Roman"/>
            <w:kern w:val="1"/>
            <w:lang w:eastAsia="ar-SA"/>
          </w:rPr>
          <w:t>4 км</w:t>
        </w:r>
      </w:smartTag>
      <w:r w:rsidRPr="00004D13">
        <w:rPr>
          <w:rFonts w:ascii="Times New Roman" w:hAnsi="Times New Roman"/>
          <w:kern w:val="1"/>
          <w:lang w:eastAsia="ar-SA"/>
        </w:rPr>
        <w:t xml:space="preserve"> (2-3 ступени) в сельской. 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По целевой программе «Школьный автобус» были приобретены машины, и дети из сел Поповка и Вервековка ездят в школу в с. Лофицкое.</w:t>
      </w:r>
    </w:p>
    <w:p w:rsidR="00004D13" w:rsidRPr="00004D13" w:rsidRDefault="00004D13" w:rsidP="00004D13">
      <w:pPr>
        <w:ind w:firstLine="709"/>
        <w:rPr>
          <w:rFonts w:ascii="Times New Roman" w:hAnsi="Times New Roman"/>
          <w:kern w:val="1"/>
          <w:lang w:eastAsia="ar-SA"/>
        </w:rPr>
      </w:pPr>
      <w:r w:rsidRPr="00004D13">
        <w:rPr>
          <w:rFonts w:ascii="Times New Roman" w:hAnsi="Times New Roman"/>
          <w:kern w:val="1"/>
          <w:lang w:eastAsia="ar-SA"/>
        </w:rPr>
        <w:t>Исходя из всего вышесказанного, к расчетному сроку на территории Поповского сельского поселения потребуется размещение 1 детского сада.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Перечень мероприятий по территориальному планированию и этапы их реализации по разделу Образование на территории сельского поселения</w:t>
      </w:r>
    </w:p>
    <w:tbl>
      <w:tblPr>
        <w:tblW w:w="8918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4143"/>
        <w:gridCol w:w="1793"/>
        <w:gridCol w:w="2344"/>
      </w:tblGrid>
      <w:tr w:rsidR="00004D13" w:rsidRPr="00004D13" w:rsidTr="00B12186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 п/п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Этапы реализации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Исполнитель</w:t>
            </w:r>
          </w:p>
        </w:tc>
      </w:tr>
      <w:tr w:rsidR="00004D13" w:rsidRPr="00004D13" w:rsidTr="00B12186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дошкольного образовательного учреждения на 30 мест в с. Лофицкое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Основные направления развития системы здравоохранения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перспективе в здравоохранении Воронежской области и Богучарского муниципального района должна быть продолжена работа по повышению качественной эффективности функционирования отрасли, в частности, поэтапное реформирование сети учреждений здравоохранения, перераспределение части объемов медицинской помощи стационарного сектора в амбулаторный. Необходимо развитие таких перспективных форм стационарозамещающей медицинской помощи, как дневные стационары при амбулаторно-поликлинических учреждениях и развертывание коек дневного пребывания в больницах.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Догоспитальный этап должен расширяться, за счет роста числа посещений на одного жителя и совершенствования скорой и неотложной медицинской помощи. Для этого необходимы организационные преобразования на муниципальном уровне, переобучение кадров, материально-техническое переоснащение медицинских организаций. Необходимо предусмотреть повышение квалификации медицинского персонала лечебно-профилактических учреждений через систему аттестации и сертификации.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На ближайшую перспективу необходимо руководствоваться решениями по развитию масштабных национальных проектов, которые разрабатываются и внедряются в настоящее время. Одним из них является национальный проект «Здравоохранение», который будет финансироваться из средств федерального бюджета. К основным целям и задачам национального проекта «Здоровье» относятся: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укрепление первичного звена медицинской помощи: подготовка и переподготовка врачей первичной медико-санитарной помощи, осуществление денежных выплат медработникам первичной медико-санитарной помощи и скорой медицинской помощи, укрепление материально-технической базы диагностической службы первичной медицинской помощи, скорой медицинской помощи;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lastRenderedPageBreak/>
        <w:t>- укрепление профилактической направленности здравоохранения и диспансеризации населения: профилактика ВИЧ-инфекции, гепатитов В и С, выявление и лечение больных ВИЧ, дополнительная иммунизация населения, обследование новорожденных детей, дополнительная диспансеризация, медицинская помощь женщинам при беременности и родах;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улучшение доступности дорогостоящих и высокотехнологичных видов помощи: увеличение объемов оказания высокотехнологичной медицинской помощи, строительство новых центров высоких медицинских технологий, подготовка для этих центров высококвалифицированных врачей и среднего медицинского персонала, оснащение учреждений современным диагностическим оборудованием и санитарным автотранспортом.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Ниже ориентировочно определяется потребность в учреждениях здравоохранения согласно Постановлению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004D13">
          <w:rPr>
            <w:rFonts w:ascii="Times New Roman" w:hAnsi="Times New Roman"/>
          </w:rPr>
          <w:t>2006 г</w:t>
        </w:r>
      </w:smartTag>
      <w:r w:rsidRPr="00004D13">
        <w:rPr>
          <w:rFonts w:ascii="Times New Roman" w:hAnsi="Times New Roman"/>
        </w:rPr>
        <w:t>. № 885 «О Программе государственных гарантий оказания гражданам Российской Федерации бесплатной медицинской помощи на 2008 год». Нормативы по видам медицинской помощи и расчёт потребности в учреждениях здравоохранения на перспективу представлены в таблицах.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Нормативы по отдельным видам медицинской помощи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058"/>
        <w:gridCol w:w="2097"/>
        <w:gridCol w:w="3394"/>
      </w:tblGrid>
      <w:tr w:rsidR="00004D13" w:rsidRPr="00004D13" w:rsidTr="00B12186">
        <w:trPr>
          <w:cantSplit/>
          <w:jc w:val="center"/>
        </w:trPr>
        <w:tc>
          <w:tcPr>
            <w:tcW w:w="636" w:type="dxa"/>
            <w:vMerge w:val="restart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№№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п/п</w:t>
            </w:r>
          </w:p>
        </w:tc>
        <w:tc>
          <w:tcPr>
            <w:tcW w:w="3072" w:type="dxa"/>
            <w:vMerge w:val="restart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Виды медицинской помощи</w:t>
            </w:r>
          </w:p>
        </w:tc>
        <w:tc>
          <w:tcPr>
            <w:tcW w:w="5515" w:type="dxa"/>
            <w:gridSpan w:val="2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Норматив на 1000 чел.</w:t>
            </w:r>
          </w:p>
        </w:tc>
      </w:tr>
      <w:tr w:rsidR="00004D13" w:rsidRPr="00004D13" w:rsidTr="00B12186">
        <w:trPr>
          <w:cantSplit/>
          <w:trHeight w:val="376"/>
          <w:jc w:val="center"/>
        </w:trPr>
        <w:tc>
          <w:tcPr>
            <w:tcW w:w="636" w:type="dxa"/>
            <w:vMerge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72" w:type="dxa"/>
            <w:vMerge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3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«По Программе»,в год</w:t>
            </w:r>
          </w:p>
        </w:tc>
        <w:tc>
          <w:tcPr>
            <w:tcW w:w="3412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Единовременный</w:t>
            </w:r>
          </w:p>
        </w:tc>
      </w:tr>
      <w:tr w:rsidR="00004D13" w:rsidRPr="00004D13" w:rsidTr="00B12186">
        <w:trPr>
          <w:cantSplit/>
          <w:trHeight w:val="125"/>
          <w:jc w:val="center"/>
        </w:trPr>
        <w:tc>
          <w:tcPr>
            <w:tcW w:w="63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3072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3412" w:type="dxa"/>
            <w:vAlign w:val="center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jc w:val="center"/>
        </w:trPr>
        <w:tc>
          <w:tcPr>
            <w:tcW w:w="63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307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Круглосуточные стационары</w:t>
            </w:r>
          </w:p>
        </w:tc>
        <w:tc>
          <w:tcPr>
            <w:tcW w:w="2103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2812,5 койко-дня</w:t>
            </w:r>
          </w:p>
        </w:tc>
        <w:tc>
          <w:tcPr>
            <w:tcW w:w="3412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8,63 койки (2812,5/325 раб. дней)</w:t>
            </w:r>
          </w:p>
        </w:tc>
      </w:tr>
      <w:tr w:rsidR="00004D13" w:rsidRPr="00004D13" w:rsidTr="00B12186">
        <w:trPr>
          <w:jc w:val="center"/>
        </w:trPr>
        <w:tc>
          <w:tcPr>
            <w:tcW w:w="63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2.</w:t>
            </w:r>
          </w:p>
        </w:tc>
        <w:tc>
          <w:tcPr>
            <w:tcW w:w="307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Амбулаторно-поликлинические учреждения</w:t>
            </w:r>
          </w:p>
        </w:tc>
        <w:tc>
          <w:tcPr>
            <w:tcW w:w="2103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9198 посещений</w:t>
            </w:r>
          </w:p>
        </w:tc>
        <w:tc>
          <w:tcPr>
            <w:tcW w:w="3412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17,96 посещ./смену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(9198/512 смен)</w:t>
            </w:r>
          </w:p>
        </w:tc>
      </w:tr>
      <w:tr w:rsidR="00004D13" w:rsidRPr="00004D13" w:rsidTr="00B12186">
        <w:trPr>
          <w:jc w:val="center"/>
        </w:trPr>
        <w:tc>
          <w:tcPr>
            <w:tcW w:w="63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3.</w:t>
            </w:r>
          </w:p>
        </w:tc>
        <w:tc>
          <w:tcPr>
            <w:tcW w:w="307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Скорая медицинская помощь </w:t>
            </w:r>
          </w:p>
        </w:tc>
        <w:tc>
          <w:tcPr>
            <w:tcW w:w="2103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318 вызовов</w:t>
            </w:r>
          </w:p>
        </w:tc>
        <w:tc>
          <w:tcPr>
            <w:tcW w:w="3412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Расчет потребности в учреждениях здравоохранения на перспективу</w:t>
      </w:r>
    </w:p>
    <w:tbl>
      <w:tblPr>
        <w:tblW w:w="7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901"/>
        <w:gridCol w:w="1578"/>
        <w:gridCol w:w="1313"/>
      </w:tblGrid>
      <w:tr w:rsidR="00004D13" w:rsidRPr="00004D13" w:rsidTr="00B12186">
        <w:trPr>
          <w:jc w:val="center"/>
        </w:trPr>
        <w:tc>
          <w:tcPr>
            <w:tcW w:w="636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п/п</w:t>
            </w:r>
          </w:p>
        </w:tc>
        <w:tc>
          <w:tcPr>
            <w:tcW w:w="4091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468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Современное состояние</w:t>
            </w:r>
          </w:p>
        </w:tc>
        <w:tc>
          <w:tcPr>
            <w:tcW w:w="1224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Расчетный срок</w:t>
            </w:r>
          </w:p>
        </w:tc>
      </w:tr>
      <w:tr w:rsidR="00004D13" w:rsidRPr="00004D13" w:rsidTr="00B12186">
        <w:trPr>
          <w:jc w:val="center"/>
        </w:trPr>
        <w:tc>
          <w:tcPr>
            <w:tcW w:w="63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4091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468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224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</w:t>
            </w:r>
          </w:p>
        </w:tc>
      </w:tr>
      <w:tr w:rsidR="00004D13" w:rsidRPr="00004D13" w:rsidTr="00B12186">
        <w:trPr>
          <w:jc w:val="center"/>
        </w:trPr>
        <w:tc>
          <w:tcPr>
            <w:tcW w:w="636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4091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Амбулаторно-поликлинические учреждения, посещ./смену</w:t>
            </w:r>
          </w:p>
        </w:tc>
        <w:tc>
          <w:tcPr>
            <w:tcW w:w="1468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50,3</w:t>
            </w:r>
          </w:p>
        </w:tc>
        <w:tc>
          <w:tcPr>
            <w:tcW w:w="1224" w:type="dxa"/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55,7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Таким образом, на перспективу: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по амбулаторно-поликлиническим учреждениям должно произойти увеличение до 55 посещений в смену.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Цифры перспективной потребности превышают современный уровень. Данный расчет носит условный характер, т.к. он основан на нормативах, принимаемых для расчета учреждений здравоохранения на 2017 г. и этот норматив периодически может пересматриваться. Приведенный расчет потребности относиться лишь к учреждениям, функционирование которых должно быть обеспеченно государственной поддержкой. Кроме этого возможно, в зависимости от потребности, существование и платной медицинской помощи, как при государственных учреждениях, так и за счет создания частных медицинских учреждений.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Перечень мероприятий по территориальному планированию и этапы их реализации по разделу Здравоохранение на территории сельского поселения</w:t>
      </w:r>
    </w:p>
    <w:tbl>
      <w:tblPr>
        <w:tblW w:w="8378" w:type="dxa"/>
        <w:jc w:val="center"/>
        <w:tblLayout w:type="fixed"/>
        <w:tblLook w:val="0000" w:firstRow="0" w:lastRow="0" w:firstColumn="0" w:lastColumn="0" w:noHBand="0" w:noVBand="0"/>
      </w:tblPr>
      <w:tblGrid>
        <w:gridCol w:w="642"/>
        <w:gridCol w:w="3596"/>
        <w:gridCol w:w="1800"/>
        <w:gridCol w:w="2340"/>
      </w:tblGrid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 п/п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Этапы реализации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Исполнитель</w:t>
            </w:r>
          </w:p>
        </w:tc>
      </w:tr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амбулаторно-поликлинического учреждения в с. Лофицкое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2018-2025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Развитие и формирование физкультурно-спортивных сооружений и площадок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1.Обеспеченность населения спортивными сооружениями проектируется по нормативной величине, в каждом населенном пункте сельского поселения.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2.Планируется формирование системы плоскостных сооружений для занятий зимними и летними видами спорта.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Потребность в физкультурно-спортивных сооружениях</w:t>
      </w:r>
    </w:p>
    <w:tbl>
      <w:tblPr>
        <w:tblW w:w="8978" w:type="dxa"/>
        <w:jc w:val="center"/>
        <w:tblLayout w:type="fixed"/>
        <w:tblLook w:val="0000" w:firstRow="0" w:lastRow="0" w:firstColumn="0" w:lastColumn="0" w:noHBand="0" w:noVBand="0"/>
      </w:tblPr>
      <w:tblGrid>
        <w:gridCol w:w="3884"/>
        <w:gridCol w:w="1806"/>
        <w:gridCol w:w="1622"/>
        <w:gridCol w:w="1666"/>
      </w:tblGrid>
      <w:tr w:rsidR="00004D13" w:rsidRPr="00004D13" w:rsidTr="00B12186">
        <w:trPr>
          <w:trHeight w:val="17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Един. изм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 на 1000 жителей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Расчетная емкость объектов</w:t>
            </w:r>
          </w:p>
        </w:tc>
      </w:tr>
      <w:tr w:rsidR="00004D13" w:rsidRPr="00004D13" w:rsidTr="00B12186">
        <w:trPr>
          <w:trHeight w:val="17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trHeight w:val="17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Плоскостные спортивные сооружения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кв. м общ.площ.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1950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6056</w:t>
            </w:r>
          </w:p>
        </w:tc>
      </w:tr>
      <w:tr w:rsidR="00004D13" w:rsidRPr="00004D13" w:rsidTr="00B12186">
        <w:trPr>
          <w:trHeight w:val="17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Спортивные залы общего пользования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кв. м площ.зала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1087</w:t>
            </w:r>
          </w:p>
        </w:tc>
      </w:tr>
      <w:tr w:rsidR="00004D13" w:rsidRPr="00004D13" w:rsidTr="00B12186">
        <w:trPr>
          <w:trHeight w:val="17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Плавательные бассейны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кв. м зеркала воды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75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233</w:t>
            </w:r>
          </w:p>
        </w:tc>
      </w:tr>
    </w:tbl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eastAsia="Arial Unicode MS" w:hAnsi="Times New Roman"/>
        </w:rPr>
        <w:t>Перечень мероприятий по территориальному планированию и этапы их реализации по разделу</w:t>
      </w:r>
      <w:r w:rsidRPr="00004D13">
        <w:rPr>
          <w:rFonts w:ascii="Times New Roman" w:hAnsi="Times New Roman"/>
        </w:rPr>
        <w:t xml:space="preserve"> объектов физкультуры и спорта</w:t>
      </w:r>
    </w:p>
    <w:tbl>
      <w:tblPr>
        <w:tblW w:w="91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4889"/>
        <w:gridCol w:w="1403"/>
        <w:gridCol w:w="2238"/>
      </w:tblGrid>
      <w:tr w:rsidR="00004D13" w:rsidRPr="00004D13" w:rsidTr="00B12186">
        <w:trPr>
          <w:trHeight w:val="39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п/п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Этапы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Исполнитель</w:t>
            </w:r>
          </w:p>
        </w:tc>
      </w:tr>
      <w:tr w:rsidR="00004D13" w:rsidRPr="00004D13" w:rsidTr="00B12186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jc w:val="center"/>
        </w:trPr>
        <w:tc>
          <w:tcPr>
            <w:tcW w:w="9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Лофицкое</w:t>
            </w:r>
          </w:p>
        </w:tc>
      </w:tr>
      <w:tr w:rsidR="00004D13" w:rsidRPr="00004D13" w:rsidTr="00B12186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Организация спортивной школы, в комплексе будут размещаться спортивный зал и бассейн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до 2025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 (инвесторы)</w:t>
            </w:r>
          </w:p>
        </w:tc>
      </w:tr>
      <w:tr w:rsidR="00004D13" w:rsidRPr="00004D13" w:rsidTr="00B12186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стадиона для обслуживания нужд школы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до 2025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</w:t>
            </w:r>
          </w:p>
        </w:tc>
      </w:tr>
      <w:tr w:rsidR="00004D13" w:rsidRPr="00004D13" w:rsidTr="00B12186">
        <w:trPr>
          <w:jc w:val="center"/>
        </w:trPr>
        <w:tc>
          <w:tcPr>
            <w:tcW w:w="9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Поповка</w:t>
            </w:r>
          </w:p>
        </w:tc>
      </w:tr>
      <w:tr w:rsidR="00004D13" w:rsidRPr="00004D13" w:rsidTr="00B12186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спортивной площадки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до 2025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</w:t>
            </w:r>
          </w:p>
        </w:tc>
      </w:tr>
      <w:tr w:rsidR="00004D13" w:rsidRPr="00004D13" w:rsidTr="00B12186">
        <w:trPr>
          <w:jc w:val="center"/>
        </w:trPr>
        <w:tc>
          <w:tcPr>
            <w:tcW w:w="9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Вервековка</w:t>
            </w:r>
          </w:p>
        </w:tc>
      </w:tr>
      <w:tr w:rsidR="00004D13" w:rsidRPr="00004D13" w:rsidTr="00B12186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футбольного поля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до 2025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</w:t>
            </w:r>
          </w:p>
        </w:tc>
      </w:tr>
      <w:tr w:rsidR="00004D13" w:rsidRPr="00004D13" w:rsidTr="00B12186">
        <w:trPr>
          <w:jc w:val="center"/>
        </w:trPr>
        <w:tc>
          <w:tcPr>
            <w:tcW w:w="9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Купянка</w:t>
            </w:r>
          </w:p>
        </w:tc>
      </w:tr>
      <w:tr w:rsidR="00004D13" w:rsidRPr="00004D13" w:rsidTr="00B12186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Строительство спортивного комплекса закрытого типа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до 2025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плоскостного сооружения (стадиона)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до 2025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Развитие социально-культурных объектов и учреждений культуры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Обеспеченность населения учреждениями культуры проектируется в соответствии с действующими нормативами.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Потребность сельского поселения в учреждениях культуры</w:t>
      </w:r>
    </w:p>
    <w:tbl>
      <w:tblPr>
        <w:tblW w:w="8715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40"/>
        <w:gridCol w:w="2340"/>
        <w:gridCol w:w="1800"/>
      </w:tblGrid>
      <w:tr w:rsidR="00004D13" w:rsidRPr="00004D13" w:rsidTr="00B12186">
        <w:trPr>
          <w:trHeight w:val="26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Един. изм.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 на 1000 жителей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Расчетная емкость объектов</w:t>
            </w:r>
          </w:p>
        </w:tc>
      </w:tr>
      <w:tr w:rsidR="00004D13" w:rsidRPr="00004D13" w:rsidTr="00B12186">
        <w:trPr>
          <w:trHeight w:val="26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trHeight w:val="124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Клубные помещения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420</w:t>
            </w:r>
          </w:p>
        </w:tc>
      </w:tr>
      <w:tr w:rsidR="00004D13" w:rsidRPr="00004D13" w:rsidTr="00B12186">
        <w:trPr>
          <w:trHeight w:val="10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тыс. том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22,4</w:t>
            </w:r>
          </w:p>
        </w:tc>
      </w:tr>
    </w:tbl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eastAsia="Arial Unicode MS" w:hAnsi="Times New Roman"/>
        </w:rPr>
        <w:lastRenderedPageBreak/>
        <w:t xml:space="preserve">Перечень мероприятий по территориальному планированию и этапы их реализации по разделу объектов </w:t>
      </w:r>
      <w:r w:rsidRPr="00004D13">
        <w:rPr>
          <w:rFonts w:ascii="Times New Roman" w:hAnsi="Times New Roman"/>
        </w:rPr>
        <w:t>библиотечного обслуживания, культуры,</w:t>
      </w:r>
      <w:r w:rsidRPr="00004D13">
        <w:rPr>
          <w:rFonts w:ascii="Times New Roman" w:hAnsi="Times New Roman"/>
        </w:rPr>
        <w:br/>
        <w:t xml:space="preserve"> народного художественного творчества, музеев поселения</w:t>
      </w:r>
    </w:p>
    <w:tbl>
      <w:tblPr>
        <w:tblW w:w="9038" w:type="dxa"/>
        <w:jc w:val="center"/>
        <w:tblLayout w:type="fixed"/>
        <w:tblLook w:val="0000" w:firstRow="0" w:lastRow="0" w:firstColumn="0" w:lastColumn="0" w:noHBand="0" w:noVBand="0"/>
      </w:tblPr>
      <w:tblGrid>
        <w:gridCol w:w="642"/>
        <w:gridCol w:w="4856"/>
        <w:gridCol w:w="1440"/>
        <w:gridCol w:w="2100"/>
      </w:tblGrid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мероприятия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Этапы реализации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Исполнитель</w:t>
            </w:r>
          </w:p>
        </w:tc>
      </w:tr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сельского Дома Культуры на 200 мест в с. Лофицкое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</w:t>
            </w:r>
          </w:p>
        </w:tc>
      </w:tr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Реконструкция сельского Дома Культуры в с. Купянка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</w:t>
            </w:r>
          </w:p>
        </w:tc>
      </w:tr>
      <w:tr w:rsidR="00004D13" w:rsidRPr="00004D13" w:rsidTr="00B12186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Реконструкция сельского Дома Культуры в с. Поповка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Администрация СП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Развитие предприятий торговли, общественного питания коммунально-бытового обслуживания и жилищно-коммунального хозяйства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Обеспеченность населения Поповского сельского поселения предприятиями торговли, общественного питания коммунально-бытового обслуживания и жилищно-коммунального хозяйства проектируется в соответствии с действующими нормативами.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Таблица № 9</w:t>
      </w:r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Потребность в учреждениях культурно-бытового обслуживания на расчетный срок</w:t>
      </w:r>
    </w:p>
    <w:tbl>
      <w:tblPr>
        <w:tblW w:w="8981" w:type="dxa"/>
        <w:jc w:val="center"/>
        <w:tblLayout w:type="fixed"/>
        <w:tblLook w:val="0000" w:firstRow="0" w:lastRow="0" w:firstColumn="0" w:lastColumn="0" w:noHBand="0" w:noVBand="0"/>
      </w:tblPr>
      <w:tblGrid>
        <w:gridCol w:w="3880"/>
        <w:gridCol w:w="1924"/>
        <w:gridCol w:w="1546"/>
        <w:gridCol w:w="1631"/>
      </w:tblGrid>
      <w:tr w:rsidR="00004D13" w:rsidRPr="00004D13" w:rsidTr="00B12186">
        <w:trPr>
          <w:trHeight w:val="266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учреждений обслуживания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Един. изм.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Норма на 1000 жителей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Расчетная емкость объектов</w:t>
            </w:r>
          </w:p>
        </w:tc>
      </w:tr>
      <w:tr w:rsidR="00004D13" w:rsidRPr="00004D13" w:rsidTr="00B12186">
        <w:trPr>
          <w:trHeight w:val="266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trHeight w:val="116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Магазины промышленных и продовольственных товаров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кв.м торг.площ.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930</w:t>
            </w:r>
          </w:p>
        </w:tc>
      </w:tr>
      <w:tr w:rsidR="00004D13" w:rsidRPr="00004D13" w:rsidTr="00B12186">
        <w:trPr>
          <w:trHeight w:val="190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посадочных мест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125</w:t>
            </w:r>
          </w:p>
        </w:tc>
      </w:tr>
      <w:tr w:rsidR="00004D13" w:rsidRPr="00004D13" w:rsidTr="00B12186">
        <w:trPr>
          <w:trHeight w:val="116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раб.мест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  <w:highlight w:val="green"/>
              </w:rPr>
            </w:pPr>
            <w:r w:rsidRPr="00004D13">
              <w:rPr>
                <w:rFonts w:ascii="Times New Roman" w:hAnsi="Times New Roman"/>
              </w:rPr>
              <w:t>22</w:t>
            </w:r>
          </w:p>
        </w:tc>
      </w:tr>
      <w:tr w:rsidR="00004D13" w:rsidRPr="00004D13" w:rsidTr="00B12186">
        <w:trPr>
          <w:trHeight w:val="104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Прачечные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кг/см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  <w:highlight w:val="green"/>
              </w:rPr>
            </w:pPr>
            <w:r w:rsidRPr="00004D13">
              <w:rPr>
                <w:rFonts w:ascii="Times New Roman" w:hAnsi="Times New Roman"/>
              </w:rPr>
              <w:t>186</w:t>
            </w:r>
          </w:p>
        </w:tc>
      </w:tr>
      <w:tr w:rsidR="00004D13" w:rsidRPr="00004D13" w:rsidTr="00B12186">
        <w:trPr>
          <w:trHeight w:val="80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Бани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мест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  <w:highlight w:val="green"/>
              </w:rPr>
            </w:pPr>
            <w:r w:rsidRPr="00004D13">
              <w:rPr>
                <w:rFonts w:ascii="Times New Roman" w:hAnsi="Times New Roman"/>
              </w:rPr>
              <w:t>22</w:t>
            </w:r>
          </w:p>
        </w:tc>
      </w:tr>
      <w:tr w:rsidR="00004D13" w:rsidRPr="00004D13" w:rsidTr="00B12186">
        <w:trPr>
          <w:trHeight w:val="70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мест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  <w:highlight w:val="green"/>
              </w:rPr>
            </w:pPr>
            <w:r w:rsidRPr="00004D13">
              <w:rPr>
                <w:rFonts w:ascii="Times New Roman" w:hAnsi="Times New Roman"/>
              </w:rPr>
              <w:t>19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Предложения по обеспечению территории сельского поселения объектами связи, торговли, общественного питания, бытового обслуживания, жилищно-коммунального хозяйства. На территории сельского поселения планируется формирование общественных зон с комплексом инфраструктуры, отвечающей современным требованиям. Наряду с обслуживанием населения в число задач местной администрации входит создание социально-культурной базы, работающей на внешние связи.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Требуется размещение учреждений торговли с соблюдением радиусов доступности, укрупнение объектов путем создания торговых комплексов и центров, формирование торговых зон, рынка. Наряду с муниципальными возможно развитие сети торговых учреждений других форм собственности. Общая торговая площадь по всему поселению, в соответствии с нормативом, должна составить </w:t>
      </w:r>
      <w:smartTag w:uri="urn:schemas-microsoft-com:office:smarttags" w:element="metricconverter">
        <w:smartTagPr>
          <w:attr w:name="ProductID" w:val="930 кв. м"/>
        </w:smartTagPr>
        <w:r w:rsidRPr="00004D13">
          <w:rPr>
            <w:rFonts w:ascii="Times New Roman" w:hAnsi="Times New Roman"/>
          </w:rPr>
          <w:t>930 кв. м</w:t>
        </w:r>
      </w:smartTag>
      <w:r w:rsidRPr="00004D13">
        <w:rPr>
          <w:rFonts w:ascii="Times New Roman" w:hAnsi="Times New Roman"/>
        </w:rPr>
        <w:t>.</w:t>
      </w:r>
    </w:p>
    <w:p w:rsidR="00004D13" w:rsidRPr="00004D13" w:rsidRDefault="00004D13" w:rsidP="00004D13">
      <w:pPr>
        <w:ind w:firstLine="709"/>
        <w:rPr>
          <w:rFonts w:ascii="Times New Roman" w:hAnsi="Times New Roman"/>
          <w:highlight w:val="green"/>
        </w:rPr>
      </w:pPr>
      <w:r w:rsidRPr="00004D13">
        <w:rPr>
          <w:rFonts w:ascii="Times New Roman" w:hAnsi="Times New Roman"/>
        </w:rPr>
        <w:t>Для достижения нормативного уровня обеспеченности населения предприятиями общественного питания общее число посадочных мест в предприятиях общественного питания должно составить 125 мест.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Возможно развитие сети кафе, досуговых предприятий различных форм собственности с развитием и застройкой села.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Предприятия бытового обслуживания: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для всего поселения на перспективу в них должно работать 22 рабочих места;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lastRenderedPageBreak/>
        <w:t>- строительство прачечной на 186 кг/см;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строительство бани на 22 места;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гостиницы на 19 мест.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eastAsia="Arial Unicode MS" w:hAnsi="Times New Roman"/>
        </w:rPr>
        <w:t xml:space="preserve">Перечень мероприятий по территориальному планированию и этапы их реализации по разделу </w:t>
      </w:r>
      <w:r w:rsidRPr="00004D13">
        <w:rPr>
          <w:rFonts w:ascii="Times New Roman" w:hAnsi="Times New Roman"/>
        </w:rPr>
        <w:t>Обеспечение территории сельского поселения объектами связи, торговли, общественного питания, бытового обслуживания, жилищно-коммунального хозяйства</w:t>
      </w:r>
    </w:p>
    <w:tbl>
      <w:tblPr>
        <w:tblW w:w="8573" w:type="dxa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4889"/>
        <w:gridCol w:w="1461"/>
        <w:gridCol w:w="1506"/>
      </w:tblGrid>
      <w:tr w:rsidR="00004D13" w:rsidRPr="00004D13" w:rsidTr="00B12186">
        <w:trPr>
          <w:trHeight w:val="673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п/п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Этапы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Исполнитель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</w:t>
            </w:r>
          </w:p>
        </w:tc>
      </w:tr>
      <w:tr w:rsidR="00004D13" w:rsidRPr="00004D13" w:rsidTr="00B12186">
        <w:trPr>
          <w:jc w:val="center"/>
        </w:trPr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Лофицкое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Организация магазина с общей площадью торговых площадей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04D13">
                <w:rPr>
                  <w:rFonts w:ascii="Times New Roman" w:hAnsi="Times New Roman"/>
                </w:rPr>
                <w:t>100 м</w:t>
              </w:r>
              <w:r w:rsidRPr="00004D1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кафе на 35 посадочных мест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3.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Дома быта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4.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бани и прачечной рядом с Домом быта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Строительство гостиницы на 20 мест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Поповка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6.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Организация магазина с общей площадью торговых площадей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04D13">
                <w:rPr>
                  <w:rFonts w:ascii="Times New Roman" w:hAnsi="Times New Roman"/>
                </w:rPr>
                <w:t>100 м</w:t>
              </w:r>
              <w:r w:rsidRPr="00004D1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7.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Организация магазина с общей площадью торговых площадей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04D13">
                <w:rPr>
                  <w:rFonts w:ascii="Times New Roman" w:hAnsi="Times New Roman"/>
                </w:rPr>
                <w:t>100 м</w:t>
              </w:r>
              <w:r w:rsidRPr="00004D1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Вервековка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8.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Организация магазина с общей площадью торговых площадей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04D13">
                <w:rPr>
                  <w:rFonts w:ascii="Times New Roman" w:hAnsi="Times New Roman"/>
                </w:rPr>
                <w:t>100 м</w:t>
              </w:r>
              <w:r w:rsidRPr="00004D1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с. Купянка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9.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Организация магазина с общей площадью торговых площадей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04D13">
                <w:rPr>
                  <w:rFonts w:ascii="Times New Roman" w:hAnsi="Times New Roman"/>
                </w:rPr>
                <w:t>100 м</w:t>
              </w:r>
              <w:r w:rsidRPr="00004D1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 xml:space="preserve">Строительство кафе на 35 посадочных мест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  <w:tr w:rsidR="00004D13" w:rsidRPr="00004D13" w:rsidTr="00B12186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11.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Дома быта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2017-2025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Инвесторы</w:t>
            </w:r>
          </w:p>
        </w:tc>
      </w:tr>
    </w:tbl>
    <w:p w:rsidR="00004D13" w:rsidRPr="00004D13" w:rsidRDefault="00004D13" w:rsidP="00004D13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004D13">
        <w:rPr>
          <w:rFonts w:ascii="Times New Roman" w:hAnsi="Times New Roman" w:cs="Times New Roman"/>
          <w:b w:val="0"/>
          <w:sz w:val="24"/>
          <w:szCs w:val="24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9"/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Программа комплексного развития социальной инфраструктуры Поповского сельского поселения Богучарского муниципального района разработана на основании и с учётом следующих правовых актов:</w:t>
      </w:r>
    </w:p>
    <w:p w:rsidR="00004D13" w:rsidRPr="00004D13" w:rsidRDefault="00004D13" w:rsidP="00004D13">
      <w:pPr>
        <w:pStyle w:val="af4"/>
        <w:suppressAutoHyphens/>
        <w:spacing w:after="0"/>
        <w:ind w:left="0" w:firstLine="709"/>
        <w:contextualSpacing w:val="0"/>
        <w:rPr>
          <w:rFonts w:ascii="Times New Roman" w:hAnsi="Times New Roman"/>
          <w:lang w:val="ru-RU"/>
        </w:rPr>
      </w:pPr>
      <w:r w:rsidRPr="00004D13">
        <w:rPr>
          <w:rFonts w:ascii="Times New Roman" w:hAnsi="Times New Roman"/>
          <w:lang w:val="ru-RU"/>
        </w:rPr>
        <w:t>1. Градостроительный кодекс Российской Федерации от 29.12.2004 №190-ФЗ. (ред. от 29.07.2017)</w:t>
      </w:r>
    </w:p>
    <w:p w:rsidR="00004D13" w:rsidRPr="00004D13" w:rsidRDefault="00004D13" w:rsidP="00004D13">
      <w:pPr>
        <w:pStyle w:val="af4"/>
        <w:suppressAutoHyphens/>
        <w:spacing w:after="0"/>
        <w:ind w:left="0" w:firstLine="709"/>
        <w:contextualSpacing w:val="0"/>
        <w:rPr>
          <w:rFonts w:ascii="Times New Roman" w:hAnsi="Times New Roman"/>
          <w:lang w:val="ru-RU"/>
        </w:rPr>
      </w:pPr>
      <w:r w:rsidRPr="00004D13">
        <w:rPr>
          <w:rFonts w:ascii="Times New Roman" w:hAnsi="Times New Roman"/>
          <w:lang w:val="ru-RU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3. Генеральный план</w:t>
      </w:r>
      <w:r w:rsidRPr="00004D13">
        <w:rPr>
          <w:rFonts w:ascii="Times New Roman" w:hAnsi="Times New Roman"/>
          <w:bCs/>
        </w:rPr>
        <w:t xml:space="preserve"> </w:t>
      </w:r>
      <w:r w:rsidRPr="00004D13">
        <w:rPr>
          <w:rFonts w:ascii="Times New Roman" w:hAnsi="Times New Roman"/>
        </w:rPr>
        <w:t>Поповского сельского поселения Богучарского муниципального района,</w:t>
      </w:r>
      <w:r w:rsidRPr="00004D13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r w:rsidRPr="00004D13">
        <w:rPr>
          <w:rFonts w:ascii="Times New Roman" w:hAnsi="Times New Roman"/>
        </w:rPr>
        <w:t xml:space="preserve">Поповского сельского поселения Богучарского муниципального района </w:t>
      </w:r>
      <w:r w:rsidRPr="00004D13">
        <w:rPr>
          <w:rFonts w:ascii="Times New Roman" w:hAnsi="Times New Roman"/>
          <w:bCs/>
        </w:rPr>
        <w:t xml:space="preserve">от </w:t>
      </w:r>
      <w:r w:rsidRPr="00004D13">
        <w:rPr>
          <w:rFonts w:ascii="Times New Roman" w:hAnsi="Times New Roman"/>
        </w:rPr>
        <w:t>06.11.2012 № 128.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Реализация мероприятий настоящей программы позволит обеспечить развитие социальной инфраструктуры Поповского сельского поселения Богучарского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Поповского сельского поселения Богучарского муниципального </w:t>
      </w:r>
      <w:r w:rsidRPr="00004D13">
        <w:rPr>
          <w:rFonts w:ascii="Times New Roman" w:hAnsi="Times New Roman"/>
        </w:rPr>
        <w:lastRenderedPageBreak/>
        <w:t>района на 2017-2027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004D13" w:rsidRPr="00004D13" w:rsidRDefault="00004D13" w:rsidP="00004D13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0" w:name="_Toc491847522"/>
      <w:r w:rsidRPr="00004D13">
        <w:rPr>
          <w:rFonts w:ascii="Times New Roman" w:hAnsi="Times New Roman" w:cs="Times New Roman"/>
          <w:b w:val="0"/>
          <w:sz w:val="24"/>
          <w:szCs w:val="24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Поповского сельского поселения</w:t>
      </w:r>
      <w:bookmarkEnd w:id="10"/>
    </w:p>
    <w:p w:rsidR="00004D13" w:rsidRPr="00004D13" w:rsidRDefault="00004D13" w:rsidP="00004D13">
      <w:pPr>
        <w:ind w:firstLine="0"/>
        <w:jc w:val="center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Цель Программы: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обеспечение развития социальной инфраструктуры Поповского сельского поселения для закрепления населения, повышения уровня его жизни.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Задачи Программы: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- развитие социальной инфраструктуры Поповского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Программа реализуется в период 2017-2025 годы.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Поповского сельского поселения Богучарского муниципального района Воронежской области: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1) Проектирование и строительство Дома культуры;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2) Проектирование и строительство объектов для физкультурных занятий и тренировок;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1) Проектирование и строительство объектов для физкультурных занятий и тренировок;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2) Проектирование и строительство Дома культуры.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004D13" w:rsidRPr="00004D13" w:rsidRDefault="00004D13" w:rsidP="00004D13">
      <w:pPr>
        <w:pStyle w:val="2"/>
        <w:ind w:hanging="142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491847523"/>
      <w:r w:rsidRPr="00004D13">
        <w:rPr>
          <w:rFonts w:ascii="Times New Roman" w:hAnsi="Times New Roman" w:cs="Times New Roman"/>
          <w:b w:val="0"/>
          <w:sz w:val="24"/>
          <w:szCs w:val="24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Поповского сельского поселения</w:t>
      </w:r>
      <w:bookmarkEnd w:id="11"/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Прогнозный общий объем финансирования Программы на период 2018-2025 годов составляет 180000 тыс. руб., в том числе по годам: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lastRenderedPageBreak/>
        <w:t>2017 год - 0 тыс. рублей;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2018 год - 5000 тыс. рублей;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2019 год - 5000 тыс. рублей;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2020 год - 150000 тыс. рублей;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2021 год - 0 тыс. рублей;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2022-2025 годы - 20000 тыс. рублей;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bookmarkStart w:id="12" w:name="_Toc486234810"/>
    </w:p>
    <w:bookmarkEnd w:id="12"/>
    <w:p w:rsidR="00004D13" w:rsidRPr="00004D13" w:rsidRDefault="00004D13" w:rsidP="00004D13">
      <w:pPr>
        <w:pStyle w:val="Standard"/>
        <w:ind w:firstLine="709"/>
        <w:jc w:val="both"/>
        <w:rPr>
          <w:rFonts w:cs="Times New Roman"/>
          <w:sz w:val="24"/>
        </w:rPr>
        <w:sectPr w:rsidR="00004D13" w:rsidRPr="00004D13" w:rsidSect="00FB3431">
          <w:footerReference w:type="firs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04D13" w:rsidRPr="00004D13" w:rsidRDefault="00004D13" w:rsidP="00004D13">
      <w:pPr>
        <w:pStyle w:val="Standard"/>
        <w:jc w:val="center"/>
        <w:rPr>
          <w:rFonts w:cs="Times New Roman"/>
          <w:sz w:val="24"/>
        </w:rPr>
      </w:pPr>
      <w:r w:rsidRPr="00004D13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004D13" w:rsidRPr="00004D13" w:rsidTr="00B12186">
        <w:tc>
          <w:tcPr>
            <w:tcW w:w="486" w:type="dxa"/>
            <w:vMerge w:val="restart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№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п/п</w:t>
            </w: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Наименование,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1914" w:type="dxa"/>
            <w:gridSpan w:val="2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Стоимость работ,</w:t>
            </w:r>
          </w:p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тыс. руб</w:t>
            </w:r>
          </w:p>
        </w:tc>
        <w:tc>
          <w:tcPr>
            <w:tcW w:w="8461" w:type="dxa"/>
            <w:gridSpan w:val="6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004D13" w:rsidRPr="00004D13" w:rsidTr="00B12186">
        <w:tc>
          <w:tcPr>
            <w:tcW w:w="486" w:type="dxa"/>
            <w:vMerge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2022-2025 (прогноз)</w:t>
            </w:r>
          </w:p>
        </w:tc>
      </w:tr>
      <w:tr w:rsidR="00004D13" w:rsidRPr="00004D13" w:rsidTr="00B12186">
        <w:tc>
          <w:tcPr>
            <w:tcW w:w="14786" w:type="dxa"/>
            <w:gridSpan w:val="11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сельского Дома Культуры на 200 мест в с. Лофицкое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2020</w:t>
            </w: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2020</w:t>
            </w: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150000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150000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Реконструкция сельского Дома Культуры в с. Купянка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2025</w:t>
            </w: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10000</w:t>
            </w: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Реконструкция сельского Дома Культуры в с. Поповка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2025</w:t>
            </w: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10000</w:t>
            </w: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ИТОГО: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170000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150000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20000</w:t>
            </w:r>
          </w:p>
        </w:tc>
      </w:tr>
      <w:tr w:rsidR="00004D13" w:rsidRPr="00004D13" w:rsidTr="00B12186">
        <w:tc>
          <w:tcPr>
            <w:tcW w:w="14786" w:type="dxa"/>
            <w:gridSpan w:val="11"/>
          </w:tcPr>
          <w:p w:rsidR="00004D13" w:rsidRPr="00004D13" w:rsidRDefault="00004D13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Учреждения физической культуры и спорта</w:t>
            </w: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многофункциональной спортивной площадки в с. Лофицкое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2018</w:t>
            </w: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2018</w:t>
            </w: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Строительство многофункциональной спортивной площадки в с. Купянка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2020</w:t>
            </w: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2020</w:t>
            </w: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Итого: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10000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04D13" w:rsidRPr="00004D13" w:rsidTr="00B12186">
        <w:tc>
          <w:tcPr>
            <w:tcW w:w="48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180000</w:t>
            </w:r>
          </w:p>
        </w:tc>
        <w:tc>
          <w:tcPr>
            <w:tcW w:w="87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851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5000</w:t>
            </w:r>
          </w:p>
        </w:tc>
        <w:tc>
          <w:tcPr>
            <w:tcW w:w="992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150000</w:t>
            </w:r>
          </w:p>
        </w:tc>
        <w:tc>
          <w:tcPr>
            <w:tcW w:w="850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004D13" w:rsidRPr="00004D13" w:rsidRDefault="00004D13" w:rsidP="00B12186">
            <w:pPr>
              <w:ind w:firstLine="0"/>
              <w:rPr>
                <w:rFonts w:ascii="Times New Roman" w:hAnsi="Times New Roman"/>
              </w:rPr>
            </w:pPr>
            <w:r w:rsidRPr="00004D13">
              <w:rPr>
                <w:rFonts w:ascii="Times New Roman" w:hAnsi="Times New Roman"/>
              </w:rPr>
              <w:t>20000</w:t>
            </w:r>
          </w:p>
        </w:tc>
      </w:tr>
    </w:tbl>
    <w:p w:rsidR="00004D13" w:rsidRPr="00004D13" w:rsidRDefault="00004D13" w:rsidP="00004D13">
      <w:pPr>
        <w:ind w:firstLine="709"/>
        <w:rPr>
          <w:rFonts w:ascii="Times New Roman" w:hAnsi="Times New Roman"/>
        </w:rPr>
      </w:pPr>
    </w:p>
    <w:p w:rsidR="00004D13" w:rsidRPr="00004D13" w:rsidRDefault="00004D13" w:rsidP="00004D13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004D13" w:rsidRPr="00004D13" w:rsidSect="00FB3431">
          <w:footerReference w:type="default" r:id="rId11"/>
          <w:footerReference w:type="first" r:id="rId12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  <w:bookmarkStart w:id="13" w:name="_Toc348616934"/>
    </w:p>
    <w:p w:rsidR="00004D13" w:rsidRPr="00004D13" w:rsidRDefault="00004D13" w:rsidP="00004D13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491847524"/>
      <w:r w:rsidRPr="00004D1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 </w:t>
      </w:r>
      <w:bookmarkEnd w:id="13"/>
      <w:r w:rsidRPr="00004D13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4"/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Поповского сельского поселения Богучарского муниципального района к 2025 году - 2770 человек, что на 0,5 %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Реализация программных мероприятий позволит достичь следующих уровней обеспеченности объектами местного значения населения программ Поповского сельского поселения Богучарского муниципального района: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1) Многофункциональные спортивные площадки в с. Лофицкое и с. Купянка, что будет соответствовать минимально допустимому уровню обеспеченности населения данными объектами;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2) Лофицкий Дом культуры, что будет соответствовать минимально допустимому уровню обеспеченности населения данными объектами.</w:t>
      </w:r>
    </w:p>
    <w:p w:rsidR="00004D13" w:rsidRPr="00004D13" w:rsidRDefault="00004D13" w:rsidP="00004D13">
      <w:pPr>
        <w:ind w:firstLine="709"/>
        <w:rPr>
          <w:rStyle w:val="30"/>
          <w:rFonts w:ascii="Times New Roman" w:hAnsi="Times New Roman" w:cs="Times New Roman"/>
          <w:b w:val="0"/>
          <w:iCs/>
        </w:rPr>
      </w:pPr>
      <w:r w:rsidRPr="00004D13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004D13" w:rsidRPr="00004D13" w:rsidRDefault="00004D13" w:rsidP="00004D13">
      <w:pPr>
        <w:pStyle w:val="2"/>
        <w:ind w:firstLine="0"/>
        <w:rPr>
          <w:rStyle w:val="30"/>
          <w:rFonts w:ascii="Times New Roman" w:hAnsi="Times New Roman" w:cs="Times New Roman"/>
          <w:bCs/>
          <w:sz w:val="24"/>
          <w:szCs w:val="24"/>
        </w:rPr>
      </w:pPr>
      <w:bookmarkStart w:id="15" w:name="_Toc491847525"/>
      <w:r w:rsidRPr="00004D13">
        <w:rPr>
          <w:rStyle w:val="30"/>
          <w:rFonts w:ascii="Times New Roman" w:hAnsi="Times New Roman" w:cs="Times New Roman"/>
          <w:iCs w:val="0"/>
          <w:sz w:val="24"/>
          <w:szCs w:val="24"/>
        </w:rPr>
        <w:t xml:space="preserve">6 </w:t>
      </w:r>
      <w:r w:rsidRPr="00004D13">
        <w:rPr>
          <w:rFonts w:ascii="Times New Roman" w:hAnsi="Times New Roman" w:cs="Times New Roman"/>
          <w:b w:val="0"/>
          <w:sz w:val="24"/>
          <w:szCs w:val="24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Поповского сельского поселения Богучарского муниципального района</w:t>
      </w:r>
      <w:bookmarkEnd w:id="15"/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Реализация Программы осуществляется через систему программных мероприятий разрабатываемых муниципальных программ Поповского сельского поселения Богучарского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004D13" w:rsidRPr="00004D13" w:rsidRDefault="00004D13" w:rsidP="00004D13">
      <w:pPr>
        <w:ind w:firstLine="709"/>
        <w:rPr>
          <w:rFonts w:ascii="Times New Roman" w:hAnsi="Times New Roman"/>
        </w:rPr>
      </w:pPr>
      <w:r w:rsidRPr="00004D13">
        <w:rPr>
          <w:rFonts w:ascii="Times New Roman" w:hAnsi="Times New Roman"/>
        </w:rPr>
        <w:t>В соответствии с изложенной в Программе политикой администрация Поповского сельского поселения Богучарского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385249" w:rsidRPr="00004D13" w:rsidRDefault="002E62D0">
      <w:pPr>
        <w:rPr>
          <w:rFonts w:ascii="Times New Roman" w:hAnsi="Times New Roman"/>
        </w:rPr>
      </w:pPr>
    </w:p>
    <w:sectPr w:rsidR="00385249" w:rsidRPr="00004D13" w:rsidSect="00FB3431">
      <w:footerReference w:type="first" r:id="rId13"/>
      <w:pgSz w:w="11906" w:h="16838"/>
      <w:pgMar w:top="2268" w:right="567" w:bottom="567" w:left="1701" w:header="709" w:footer="391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D0" w:rsidRDefault="002E62D0" w:rsidP="00004D13">
      <w:r>
        <w:separator/>
      </w:r>
    </w:p>
  </w:endnote>
  <w:endnote w:type="continuationSeparator" w:id="0">
    <w:p w:rsidR="002E62D0" w:rsidRDefault="002E62D0" w:rsidP="0000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13" w:rsidRDefault="00004D13" w:rsidP="00ED6293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13" w:rsidRDefault="00004D13">
    <w:pPr>
      <w:pStyle w:val="a4"/>
      <w:jc w:val="center"/>
    </w:pPr>
    <w:r>
      <w:t>18</w:t>
    </w:r>
  </w:p>
  <w:p w:rsidR="00004D13" w:rsidRDefault="00004D1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13" w:rsidRDefault="00004D13" w:rsidP="00ED6293">
    <w:pPr>
      <w:pStyle w:val="a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D5" w:rsidRDefault="002E62D0" w:rsidP="00ED629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D0" w:rsidRDefault="002E62D0" w:rsidP="00004D13">
      <w:r>
        <w:separator/>
      </w:r>
    </w:p>
  </w:footnote>
  <w:footnote w:type="continuationSeparator" w:id="0">
    <w:p w:rsidR="002E62D0" w:rsidRDefault="002E62D0" w:rsidP="00004D13">
      <w:r>
        <w:continuationSeparator/>
      </w:r>
    </w:p>
  </w:footnote>
  <w:footnote w:id="1">
    <w:p w:rsidR="00004D13" w:rsidRDefault="00004D13" w:rsidP="00004D13">
      <w:pPr>
        <w:pStyle w:val="a"/>
      </w:pPr>
      <w:r>
        <w:rPr>
          <w:rStyle w:val="aff6"/>
        </w:rPr>
        <w:footnoteRef/>
      </w:r>
      <w:r>
        <w:t xml:space="preserve"> По данным, предоставленным Администрацией Поповского сельского поселения.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3F4"/>
    <w:multiLevelType w:val="hybridMultilevel"/>
    <w:tmpl w:val="FD681CC4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407EB6"/>
    <w:multiLevelType w:val="hybridMultilevel"/>
    <w:tmpl w:val="C4FC8C0E"/>
    <w:lvl w:ilvl="0" w:tplc="FFFFFFFF">
      <w:start w:val="65535"/>
      <w:numFmt w:val="bullet"/>
      <w:lvlText w:val="–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3C31CE"/>
    <w:multiLevelType w:val="hybridMultilevel"/>
    <w:tmpl w:val="DD882BE2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120011"/>
    <w:multiLevelType w:val="hybridMultilevel"/>
    <w:tmpl w:val="85DA9702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906129"/>
    <w:multiLevelType w:val="hybridMultilevel"/>
    <w:tmpl w:val="3D987612"/>
    <w:lvl w:ilvl="0" w:tplc="AE3257EC">
      <w:start w:val="1"/>
      <w:numFmt w:val="bullet"/>
      <w:lvlText w:val="-"/>
      <w:lvlJc w:val="left"/>
      <w:pPr>
        <w:ind w:left="130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 w15:restartNumberingAfterBreak="0">
    <w:nsid w:val="2B5802A7"/>
    <w:multiLevelType w:val="hybridMultilevel"/>
    <w:tmpl w:val="F522D3A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15699F"/>
    <w:multiLevelType w:val="hybridMultilevel"/>
    <w:tmpl w:val="6F1A9E92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 w15:restartNumberingAfterBreak="0">
    <w:nsid w:val="376B387B"/>
    <w:multiLevelType w:val="hybridMultilevel"/>
    <w:tmpl w:val="FFC244C6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1FFA"/>
    <w:multiLevelType w:val="hybridMultilevel"/>
    <w:tmpl w:val="EBE683BC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1A13C8"/>
    <w:multiLevelType w:val="hybridMultilevel"/>
    <w:tmpl w:val="E8545F40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6D253F"/>
    <w:multiLevelType w:val="hybridMultilevel"/>
    <w:tmpl w:val="1DFCCC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573751"/>
    <w:multiLevelType w:val="hybridMultilevel"/>
    <w:tmpl w:val="A3C68732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7" w15:restartNumberingAfterBreak="0">
    <w:nsid w:val="56664A19"/>
    <w:multiLevelType w:val="hybridMultilevel"/>
    <w:tmpl w:val="7D267758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60A0264E"/>
    <w:multiLevelType w:val="hybridMultilevel"/>
    <w:tmpl w:val="8A7084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B6C638B"/>
    <w:multiLevelType w:val="hybridMultilevel"/>
    <w:tmpl w:val="0BE809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837AD1"/>
    <w:multiLevelType w:val="hybridMultilevel"/>
    <w:tmpl w:val="58E6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BA4F75"/>
    <w:multiLevelType w:val="hybridMultilevel"/>
    <w:tmpl w:val="30B04A0C"/>
    <w:lvl w:ilvl="0" w:tplc="AE3257EC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C620723"/>
    <w:multiLevelType w:val="hybridMultilevel"/>
    <w:tmpl w:val="CE32F036"/>
    <w:lvl w:ilvl="0" w:tplc="0419000B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E4583A"/>
    <w:multiLevelType w:val="hybridMultilevel"/>
    <w:tmpl w:val="F94C9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3"/>
  </w:num>
  <w:num w:numId="5">
    <w:abstractNumId w:val="25"/>
  </w:num>
  <w:num w:numId="6">
    <w:abstractNumId w:val="15"/>
  </w:num>
  <w:num w:numId="7">
    <w:abstractNumId w:val="31"/>
  </w:num>
  <w:num w:numId="8">
    <w:abstractNumId w:val="14"/>
  </w:num>
  <w:num w:numId="9">
    <w:abstractNumId w:val="9"/>
  </w:num>
  <w:num w:numId="10">
    <w:abstractNumId w:val="41"/>
  </w:num>
  <w:num w:numId="11">
    <w:abstractNumId w:val="38"/>
  </w:num>
  <w:num w:numId="12">
    <w:abstractNumId w:val="22"/>
  </w:num>
  <w:num w:numId="13">
    <w:abstractNumId w:val="30"/>
  </w:num>
  <w:num w:numId="14">
    <w:abstractNumId w:val="0"/>
  </w:num>
  <w:num w:numId="15">
    <w:abstractNumId w:val="5"/>
  </w:num>
  <w:num w:numId="16">
    <w:abstractNumId w:val="36"/>
  </w:num>
  <w:num w:numId="17">
    <w:abstractNumId w:val="2"/>
  </w:num>
  <w:num w:numId="18">
    <w:abstractNumId w:val="33"/>
  </w:num>
  <w:num w:numId="19">
    <w:abstractNumId w:val="29"/>
  </w:num>
  <w:num w:numId="20">
    <w:abstractNumId w:val="26"/>
  </w:num>
  <w:num w:numId="21">
    <w:abstractNumId w:val="37"/>
  </w:num>
  <w:num w:numId="22">
    <w:abstractNumId w:val="35"/>
  </w:num>
  <w:num w:numId="23">
    <w:abstractNumId w:val="39"/>
  </w:num>
  <w:num w:numId="24">
    <w:abstractNumId w:val="4"/>
  </w:num>
  <w:num w:numId="25">
    <w:abstractNumId w:val="24"/>
  </w:num>
  <w:num w:numId="26">
    <w:abstractNumId w:val="28"/>
  </w:num>
  <w:num w:numId="27">
    <w:abstractNumId w:val="6"/>
  </w:num>
  <w:num w:numId="28">
    <w:abstractNumId w:val="23"/>
  </w:num>
  <w:num w:numId="29">
    <w:abstractNumId w:val="11"/>
  </w:num>
  <w:num w:numId="30">
    <w:abstractNumId w:val="42"/>
  </w:num>
  <w:num w:numId="31">
    <w:abstractNumId w:val="13"/>
  </w:num>
  <w:num w:numId="32">
    <w:abstractNumId w:val="18"/>
  </w:num>
  <w:num w:numId="33">
    <w:abstractNumId w:val="8"/>
  </w:num>
  <w:num w:numId="34">
    <w:abstractNumId w:val="27"/>
  </w:num>
  <w:num w:numId="35">
    <w:abstractNumId w:val="20"/>
  </w:num>
  <w:num w:numId="36">
    <w:abstractNumId w:val="21"/>
  </w:num>
  <w:num w:numId="37">
    <w:abstractNumId w:val="17"/>
  </w:num>
  <w:num w:numId="38">
    <w:abstractNumId w:val="1"/>
  </w:num>
  <w:num w:numId="39">
    <w:abstractNumId w:val="12"/>
  </w:num>
  <w:num w:numId="40">
    <w:abstractNumId w:val="43"/>
  </w:num>
  <w:num w:numId="41">
    <w:abstractNumId w:val="7"/>
  </w:num>
  <w:num w:numId="42">
    <w:abstractNumId w:val="34"/>
  </w:num>
  <w:num w:numId="43">
    <w:abstractNumId w:val="44"/>
  </w:num>
  <w:num w:numId="44">
    <w:abstractNumId w:val="40"/>
  </w:num>
  <w:num w:numId="45">
    <w:abstractNumId w:val="4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DB"/>
    <w:rsid w:val="00004D13"/>
    <w:rsid w:val="002E62D0"/>
    <w:rsid w:val="004E77CC"/>
    <w:rsid w:val="005F08D2"/>
    <w:rsid w:val="00AC0B0D"/>
    <w:rsid w:val="00C93EDB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939CD-8EAE-4A0F-AEBD-11037C86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004D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004D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004D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004D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004D1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004D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004D1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004D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4D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04D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04D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04D13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004D13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00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0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004D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04D1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04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004D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004D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Document Map"/>
    <w:basedOn w:val="a0"/>
    <w:link w:val="a9"/>
    <w:semiHidden/>
    <w:rsid w:val="00004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1"/>
    <w:link w:val="a8"/>
    <w:semiHidden/>
    <w:rsid w:val="00004D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2"/>
    <w:uiPriority w:val="59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004D13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rsid w:val="00004D13"/>
    <w:rPr>
      <w:szCs w:val="20"/>
    </w:rPr>
  </w:style>
  <w:style w:type="paragraph" w:styleId="ae">
    <w:name w:val="Body Text Indent"/>
    <w:basedOn w:val="a0"/>
    <w:link w:val="af"/>
    <w:rsid w:val="00004D13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004D13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rsid w:val="00004D13"/>
    <w:rPr>
      <w:sz w:val="28"/>
      <w:szCs w:val="20"/>
    </w:rPr>
  </w:style>
  <w:style w:type="character" w:customStyle="1" w:styleId="af1">
    <w:name w:val="Основной текст Знак"/>
    <w:basedOn w:val="a1"/>
    <w:link w:val="af0"/>
    <w:rsid w:val="00004D1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Обычный1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04D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004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04D13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04D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04D13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004D13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004D1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004D1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04D13"/>
    <w:rPr>
      <w:rFonts w:ascii="Arial" w:eastAsia="Times New Roman" w:hAnsi="Arial" w:cs="Times New Roman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004D13"/>
    <w:pPr>
      <w:spacing w:after="60"/>
      <w:ind w:left="720"/>
      <w:contextualSpacing/>
    </w:pPr>
    <w:rPr>
      <w:lang w:val="x-none" w:eastAsia="x-none"/>
    </w:rPr>
  </w:style>
  <w:style w:type="character" w:styleId="af6">
    <w:name w:val="Hyperlink"/>
    <w:basedOn w:val="a1"/>
    <w:rsid w:val="00004D13"/>
    <w:rPr>
      <w:color w:val="0000FF"/>
      <w:u w:val="none"/>
    </w:rPr>
  </w:style>
  <w:style w:type="paragraph" w:styleId="af7">
    <w:name w:val="Normal (Web)"/>
    <w:basedOn w:val="a0"/>
    <w:rsid w:val="00004D13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004D1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004D13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8">
    <w:name w:val="page number"/>
    <w:basedOn w:val="a1"/>
    <w:rsid w:val="00004D13"/>
  </w:style>
  <w:style w:type="paragraph" w:styleId="23">
    <w:name w:val="Body Text 2"/>
    <w:basedOn w:val="a0"/>
    <w:link w:val="24"/>
    <w:rsid w:val="00004D13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1"/>
    <w:link w:val="23"/>
    <w:rsid w:val="00004D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xl65">
    <w:name w:val="xl65"/>
    <w:basedOn w:val="a0"/>
    <w:rsid w:val="00004D13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004D13"/>
  </w:style>
  <w:style w:type="character" w:styleId="af9">
    <w:name w:val="Strong"/>
    <w:qFormat/>
    <w:rsid w:val="00004D13"/>
    <w:rPr>
      <w:b/>
      <w:bCs/>
    </w:rPr>
  </w:style>
  <w:style w:type="character" w:customStyle="1" w:styleId="afa">
    <w:name w:val="Основной текст_"/>
    <w:link w:val="13"/>
    <w:rsid w:val="00004D13"/>
    <w:rPr>
      <w:shd w:val="clear" w:color="auto" w:fill="FFFFFF"/>
    </w:rPr>
  </w:style>
  <w:style w:type="paragraph" w:customStyle="1" w:styleId="13">
    <w:name w:val="Основной текст1"/>
    <w:basedOn w:val="a0"/>
    <w:link w:val="afa"/>
    <w:rsid w:val="00004D13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004D13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04D13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04D13"/>
    <w:pPr>
      <w:spacing w:before="100" w:beforeAutospacing="1" w:after="100" w:afterAutospacing="1"/>
    </w:pPr>
  </w:style>
  <w:style w:type="paragraph" w:styleId="a">
    <w:name w:val="footnote text"/>
    <w:basedOn w:val="a0"/>
    <w:link w:val="afb"/>
    <w:autoRedefine/>
    <w:rsid w:val="00004D13"/>
    <w:pPr>
      <w:numPr>
        <w:numId w:val="13"/>
      </w:numPr>
    </w:pPr>
    <w:rPr>
      <w:lang w:val="x-none" w:eastAsia="x-none"/>
    </w:rPr>
  </w:style>
  <w:style w:type="character" w:customStyle="1" w:styleId="afb">
    <w:name w:val="Текст сноски Знак"/>
    <w:basedOn w:val="a1"/>
    <w:link w:val="a"/>
    <w:rsid w:val="00004D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TOC Heading"/>
    <w:basedOn w:val="1"/>
    <w:next w:val="a0"/>
    <w:uiPriority w:val="39"/>
    <w:semiHidden/>
    <w:unhideWhenUsed/>
    <w:qFormat/>
    <w:rsid w:val="00004D13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004D13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d">
    <w:name w:val="Balloon Text"/>
    <w:basedOn w:val="a0"/>
    <w:link w:val="afe"/>
    <w:rsid w:val="00004D13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1"/>
    <w:link w:val="afd"/>
    <w:rsid w:val="00004D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">
    <w:name w:val="Текст записки"/>
    <w:basedOn w:val="a0"/>
    <w:qFormat/>
    <w:rsid w:val="00004D13"/>
    <w:pPr>
      <w:autoSpaceDE w:val="0"/>
      <w:autoSpaceDN w:val="0"/>
      <w:adjustRightInd w:val="0"/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+таб"/>
    <w:basedOn w:val="a0"/>
    <w:link w:val="aff1"/>
    <w:qFormat/>
    <w:rsid w:val="00004D13"/>
    <w:pPr>
      <w:jc w:val="center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aff1">
    <w:name w:val="+таб Знак"/>
    <w:link w:val="aff0"/>
    <w:rsid w:val="00004D13"/>
    <w:rPr>
      <w:rFonts w:ascii="Bookman Old Style" w:eastAsia="Times New Roman" w:hAnsi="Bookman Old Style" w:cs="Times New Roman"/>
      <w:sz w:val="20"/>
      <w:szCs w:val="20"/>
      <w:lang w:val="x-none" w:eastAsia="x-none"/>
    </w:rPr>
  </w:style>
  <w:style w:type="character" w:customStyle="1" w:styleId="af5">
    <w:name w:val="Абзац списка Знак"/>
    <w:link w:val="af4"/>
    <w:uiPriority w:val="34"/>
    <w:locked/>
    <w:rsid w:val="00004D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0"/>
    <w:link w:val="S0"/>
    <w:qFormat/>
    <w:rsid w:val="00004D13"/>
    <w:pPr>
      <w:spacing w:line="276" w:lineRule="auto"/>
    </w:pPr>
    <w:rPr>
      <w:rFonts w:ascii="Bookman Old Style" w:hAnsi="Bookman Old Style"/>
      <w:lang w:val="x-none" w:eastAsia="x-none"/>
    </w:rPr>
  </w:style>
  <w:style w:type="character" w:customStyle="1" w:styleId="S0">
    <w:name w:val="S_Обычный Знак"/>
    <w:link w:val="S"/>
    <w:rsid w:val="00004D13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aff2">
    <w:name w:val="No Spacing"/>
    <w:basedOn w:val="a0"/>
    <w:link w:val="aff3"/>
    <w:qFormat/>
    <w:rsid w:val="00004D13"/>
    <w:rPr>
      <w:rFonts w:ascii="Calibri" w:hAnsi="Calibri"/>
      <w:szCs w:val="32"/>
      <w:lang w:val="en-US" w:eastAsia="en-US" w:bidi="en-US"/>
    </w:rPr>
  </w:style>
  <w:style w:type="character" w:customStyle="1" w:styleId="aff3">
    <w:name w:val="Без интервала Знак"/>
    <w:link w:val="aff2"/>
    <w:rsid w:val="00004D13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4">
    <w:name w:val="Emphasis"/>
    <w:qFormat/>
    <w:rsid w:val="00004D13"/>
    <w:rPr>
      <w:i/>
      <w:iCs/>
    </w:rPr>
  </w:style>
  <w:style w:type="table" w:styleId="-2">
    <w:name w:val="Table Web 2"/>
    <w:basedOn w:val="a2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004D1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0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004D13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004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5">
    <w:name w:val="Содержимое таблицы"/>
    <w:basedOn w:val="a0"/>
    <w:rsid w:val="00004D1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styleId="aff6">
    <w:name w:val="footnote reference"/>
    <w:rsid w:val="00004D13"/>
    <w:rPr>
      <w:vertAlign w:val="superscript"/>
    </w:rPr>
  </w:style>
  <w:style w:type="paragraph" w:customStyle="1" w:styleId="aff7">
    <w:name w:val="Обычный + По ширине"/>
    <w:aliases w:val="Первая строка:  0,63 см"/>
    <w:basedOn w:val="a0"/>
    <w:rsid w:val="00004D13"/>
  </w:style>
  <w:style w:type="paragraph" w:customStyle="1" w:styleId="28">
    <w:name w:val="Основной текст2"/>
    <w:basedOn w:val="a0"/>
    <w:rsid w:val="00004D13"/>
    <w:pPr>
      <w:widowControl w:val="0"/>
      <w:shd w:val="clear" w:color="auto" w:fill="FFFFFF"/>
      <w:spacing w:line="317" w:lineRule="exact"/>
      <w:ind w:hanging="360"/>
    </w:pPr>
    <w:rPr>
      <w:sz w:val="26"/>
      <w:szCs w:val="26"/>
      <w:lang w:eastAsia="en-US"/>
    </w:rPr>
  </w:style>
  <w:style w:type="paragraph" w:customStyle="1" w:styleId="Style4">
    <w:name w:val="Style4"/>
    <w:basedOn w:val="a0"/>
    <w:uiPriority w:val="99"/>
    <w:rsid w:val="00004D13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004D13"/>
    <w:rPr>
      <w:rFonts w:ascii="Times New Roman" w:hAnsi="Times New Roman" w:cs="Times New Roman"/>
      <w:sz w:val="26"/>
      <w:szCs w:val="26"/>
    </w:rPr>
  </w:style>
  <w:style w:type="character" w:styleId="HTML">
    <w:name w:val="HTML Variable"/>
    <w:aliases w:val="!Ссылки в документе"/>
    <w:basedOn w:val="a1"/>
    <w:rsid w:val="00004D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0"/>
    <w:link w:val="aff9"/>
    <w:rsid w:val="00004D13"/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1"/>
    <w:link w:val="aff8"/>
    <w:rsid w:val="00004D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004D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4D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4D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4D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04D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004D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8134</Words>
  <Characters>46370</Characters>
  <Application>Microsoft Office Word</Application>
  <DocSecurity>0</DocSecurity>
  <Lines>386</Lines>
  <Paragraphs>108</Paragraphs>
  <ScaleCrop>false</ScaleCrop>
  <Company/>
  <LinksUpToDate>false</LinksUpToDate>
  <CharactersWithSpaces>54396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2021-03-11T12:38:00Z</dcterms:created>
  <dcterms:modified xsi:type="dcterms:W3CDTF">2021-03-11T12:39:00Z</dcterms:modified>
</cp:coreProperties>
</file>