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9" w:rsidRPr="007B0F85" w:rsidRDefault="00E41889" w:rsidP="00E41889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28575</wp:posOffset>
            </wp:positionV>
            <wp:extent cx="647065" cy="807720"/>
            <wp:effectExtent l="0" t="0" r="635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889" w:rsidRPr="007B0F85" w:rsidRDefault="00E41889" w:rsidP="00E41889">
      <w:pPr>
        <w:ind w:firstLine="0"/>
        <w:jc w:val="center"/>
        <w:rPr>
          <w:rFonts w:cs="Arial"/>
        </w:rPr>
      </w:pPr>
    </w:p>
    <w:p w:rsidR="00E41889" w:rsidRPr="007B0F85" w:rsidRDefault="00E41889" w:rsidP="00E41889">
      <w:pPr>
        <w:ind w:firstLine="0"/>
        <w:jc w:val="center"/>
        <w:rPr>
          <w:rFonts w:cs="Arial"/>
        </w:rPr>
      </w:pPr>
    </w:p>
    <w:p w:rsidR="00E41889" w:rsidRPr="007B0F85" w:rsidRDefault="00E41889" w:rsidP="00E41889">
      <w:pPr>
        <w:ind w:firstLine="0"/>
        <w:jc w:val="center"/>
        <w:rPr>
          <w:rFonts w:cs="Arial"/>
        </w:rPr>
      </w:pPr>
    </w:p>
    <w:p w:rsidR="00E41889" w:rsidRPr="007B0F85" w:rsidRDefault="00E41889" w:rsidP="00E41889">
      <w:pPr>
        <w:ind w:firstLine="0"/>
        <w:jc w:val="center"/>
        <w:rPr>
          <w:rFonts w:cs="Arial"/>
        </w:rPr>
      </w:pPr>
    </w:p>
    <w:p w:rsidR="00E41889" w:rsidRPr="007B0F85" w:rsidRDefault="00E41889" w:rsidP="00E41889">
      <w:pPr>
        <w:ind w:firstLine="0"/>
        <w:jc w:val="center"/>
        <w:rPr>
          <w:rFonts w:cs="Arial"/>
        </w:rPr>
      </w:pPr>
      <w:r w:rsidRPr="007B0F85">
        <w:rPr>
          <w:rFonts w:cs="Arial"/>
        </w:rPr>
        <w:t>АДМИНИСТРАЦИЯ</w:t>
      </w:r>
    </w:p>
    <w:p w:rsidR="00E41889" w:rsidRPr="007B0F85" w:rsidRDefault="00E41889" w:rsidP="00E41889">
      <w:pPr>
        <w:ind w:firstLine="0"/>
        <w:jc w:val="center"/>
        <w:rPr>
          <w:rFonts w:cs="Arial"/>
        </w:rPr>
      </w:pPr>
      <w:r w:rsidRPr="007B0F85">
        <w:rPr>
          <w:rFonts w:cs="Arial"/>
        </w:rPr>
        <w:t>ПОДКОЛОДНОВСКОГО СЕЛЬСКОГО ПОСЕЛЕНИЯ</w:t>
      </w:r>
    </w:p>
    <w:p w:rsidR="00E41889" w:rsidRPr="007B0F85" w:rsidRDefault="00E41889" w:rsidP="00E41889">
      <w:pPr>
        <w:ind w:firstLine="0"/>
        <w:jc w:val="center"/>
        <w:rPr>
          <w:rFonts w:cs="Arial"/>
        </w:rPr>
      </w:pPr>
      <w:r w:rsidRPr="007B0F85">
        <w:rPr>
          <w:rFonts w:cs="Arial"/>
        </w:rPr>
        <w:t>БОГУЧАРСКОГО МУНИЦИПАЛЬНОГО РАЙОНА</w:t>
      </w:r>
    </w:p>
    <w:p w:rsidR="00E41889" w:rsidRPr="007B0F85" w:rsidRDefault="00E41889" w:rsidP="00E41889">
      <w:pPr>
        <w:ind w:firstLine="0"/>
        <w:jc w:val="center"/>
        <w:rPr>
          <w:rFonts w:cs="Arial"/>
        </w:rPr>
      </w:pPr>
      <w:r w:rsidRPr="007B0F85">
        <w:rPr>
          <w:rFonts w:cs="Arial"/>
        </w:rPr>
        <w:t>ВОРОНЕЖСКОЙ ОБЛАСТИ</w:t>
      </w:r>
    </w:p>
    <w:p w:rsidR="00E41889" w:rsidRPr="007B0F85" w:rsidRDefault="00E41889" w:rsidP="00E41889">
      <w:pPr>
        <w:ind w:firstLine="0"/>
        <w:jc w:val="center"/>
        <w:rPr>
          <w:rFonts w:cs="Arial"/>
        </w:rPr>
      </w:pPr>
      <w:r w:rsidRPr="007B0F85">
        <w:rPr>
          <w:rFonts w:cs="Arial"/>
        </w:rPr>
        <w:t>ПОСТАНОВЛЕНИЕ</w:t>
      </w:r>
    </w:p>
    <w:p w:rsidR="00E41889" w:rsidRPr="007B0F85" w:rsidRDefault="00E41889" w:rsidP="00E4188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1889" w:rsidRPr="007B0F85" w:rsidRDefault="00E41889" w:rsidP="00E4188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B0F85">
        <w:rPr>
          <w:rFonts w:ascii="Arial" w:hAnsi="Arial" w:cs="Arial"/>
          <w:sz w:val="24"/>
          <w:szCs w:val="24"/>
        </w:rPr>
        <w:t>от «16» декабря 2020 г. № 52</w:t>
      </w:r>
    </w:p>
    <w:bookmarkEnd w:id="0"/>
    <w:p w:rsidR="00E41889" w:rsidRPr="007B0F85" w:rsidRDefault="00E41889" w:rsidP="00E4188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B0F85">
        <w:rPr>
          <w:rFonts w:ascii="Arial" w:hAnsi="Arial" w:cs="Arial"/>
          <w:sz w:val="24"/>
          <w:szCs w:val="24"/>
        </w:rPr>
        <w:t>с</w:t>
      </w:r>
      <w:proofErr w:type="gramEnd"/>
      <w:r w:rsidRPr="007B0F85">
        <w:rPr>
          <w:rFonts w:ascii="Arial" w:hAnsi="Arial" w:cs="Arial"/>
          <w:sz w:val="24"/>
          <w:szCs w:val="24"/>
        </w:rPr>
        <w:t>. Подколодновка</w:t>
      </w:r>
    </w:p>
    <w:p w:rsidR="00E41889" w:rsidRPr="007B0F85" w:rsidRDefault="00E41889" w:rsidP="00E41889">
      <w:pPr>
        <w:ind w:firstLine="0"/>
        <w:rPr>
          <w:rFonts w:cs="Arial"/>
        </w:rPr>
      </w:pPr>
    </w:p>
    <w:p w:rsidR="00E41889" w:rsidRPr="007B0F85" w:rsidRDefault="00E41889" w:rsidP="00E41889">
      <w:pPr>
        <w:pStyle w:val="Title"/>
        <w:spacing w:before="0" w:after="0"/>
        <w:ind w:firstLine="0"/>
      </w:pPr>
      <w:r w:rsidRPr="007B0F85">
        <w:t xml:space="preserve">Об утверждении муниципальной программы «Экономическое развитие </w:t>
      </w:r>
      <w:proofErr w:type="spellStart"/>
      <w:r w:rsidRPr="007B0F85">
        <w:t>Подколодновского</w:t>
      </w:r>
      <w:proofErr w:type="spellEnd"/>
      <w:r w:rsidRPr="007B0F85">
        <w:t xml:space="preserve"> сельского поселения </w:t>
      </w:r>
      <w:proofErr w:type="spellStart"/>
      <w:r w:rsidRPr="007B0F85">
        <w:t>Богучарского</w:t>
      </w:r>
      <w:proofErr w:type="spellEnd"/>
      <w:r w:rsidRPr="007B0F85">
        <w:t xml:space="preserve"> муниципального района Воронежской области»</w:t>
      </w:r>
    </w:p>
    <w:p w:rsidR="00E41889" w:rsidRDefault="00E41889" w:rsidP="00E41889">
      <w:pPr>
        <w:ind w:firstLine="709"/>
        <w:rPr>
          <w:rFonts w:cs="Arial"/>
        </w:rPr>
      </w:pPr>
    </w:p>
    <w:p w:rsidR="00E41889" w:rsidRDefault="00E41889" w:rsidP="00E41889">
      <w:pPr>
        <w:ind w:firstLine="0"/>
        <w:jc w:val="center"/>
        <w:rPr>
          <w:rFonts w:cs="Arial"/>
        </w:rPr>
      </w:pPr>
      <w:r>
        <w:rPr>
          <w:rFonts w:cs="Arial"/>
        </w:rPr>
        <w:t>(в редакции постановлений от 24.12.2021 № 710, от 28.12.2022 № 84, от 23.12.2024 № 76)</w:t>
      </w:r>
    </w:p>
    <w:p w:rsidR="00E41889" w:rsidRPr="007B0F85" w:rsidRDefault="00E41889" w:rsidP="00E41889">
      <w:pPr>
        <w:ind w:firstLine="709"/>
        <w:rPr>
          <w:rFonts w:cs="Arial"/>
        </w:rPr>
      </w:pPr>
    </w:p>
    <w:p w:rsidR="00E41889" w:rsidRDefault="00E41889" w:rsidP="00E41889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0F8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</w:t>
      </w:r>
      <w:proofErr w:type="spellStart"/>
      <w:r w:rsidRPr="007B0F85">
        <w:rPr>
          <w:rFonts w:ascii="Arial" w:hAnsi="Arial" w:cs="Arial"/>
          <w:sz w:val="24"/>
          <w:szCs w:val="24"/>
        </w:rPr>
        <w:t>Подколодновского</w:t>
      </w:r>
      <w:proofErr w:type="spellEnd"/>
      <w:r w:rsidRPr="007B0F8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B0F85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7B0F85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Подколодновское сельское поселение), администрация </w:t>
      </w:r>
      <w:proofErr w:type="spellStart"/>
      <w:r w:rsidRPr="007B0F85">
        <w:rPr>
          <w:rFonts w:ascii="Arial" w:hAnsi="Arial" w:cs="Arial"/>
          <w:sz w:val="24"/>
          <w:szCs w:val="24"/>
        </w:rPr>
        <w:t>Подколодновского</w:t>
      </w:r>
      <w:proofErr w:type="spellEnd"/>
      <w:r w:rsidRPr="007B0F8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B0F85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7B0F85"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End"/>
      <w:r w:rsidRPr="007B0F85">
        <w:rPr>
          <w:rFonts w:ascii="Arial" w:hAnsi="Arial" w:cs="Arial"/>
          <w:sz w:val="24"/>
          <w:szCs w:val="24"/>
        </w:rPr>
        <w:t xml:space="preserve"> Воронежской области </w:t>
      </w:r>
    </w:p>
    <w:p w:rsidR="00E41889" w:rsidRPr="007B0F85" w:rsidRDefault="00E41889" w:rsidP="00E41889">
      <w:pPr>
        <w:pStyle w:val="af"/>
        <w:jc w:val="center"/>
        <w:rPr>
          <w:rFonts w:ascii="Arial" w:hAnsi="Arial" w:cs="Arial"/>
          <w:sz w:val="24"/>
          <w:szCs w:val="24"/>
        </w:rPr>
      </w:pPr>
      <w:r w:rsidRPr="007B0F85">
        <w:rPr>
          <w:rFonts w:ascii="Arial" w:hAnsi="Arial" w:cs="Arial"/>
          <w:sz w:val="24"/>
          <w:szCs w:val="24"/>
        </w:rPr>
        <w:t>ПОСТАНОВЛЯЕТ:</w:t>
      </w:r>
    </w:p>
    <w:p w:rsidR="00E41889" w:rsidRPr="007B0F85" w:rsidRDefault="00E41889" w:rsidP="00E41889">
      <w:pPr>
        <w:ind w:firstLine="709"/>
        <w:rPr>
          <w:rFonts w:cs="Arial"/>
        </w:rPr>
      </w:pPr>
      <w:r w:rsidRPr="007B0F85">
        <w:rPr>
          <w:rFonts w:cs="Arial"/>
        </w:rPr>
        <w:t>1.</w:t>
      </w:r>
      <w:r>
        <w:rPr>
          <w:rFonts w:cs="Arial"/>
        </w:rPr>
        <w:t xml:space="preserve"> </w:t>
      </w:r>
      <w:r w:rsidRPr="007B0F85">
        <w:rPr>
          <w:rFonts w:cs="Arial"/>
        </w:rPr>
        <w:t xml:space="preserve">Утвердить муниципальную программу </w:t>
      </w:r>
      <w:proofErr w:type="spellStart"/>
      <w:r w:rsidRPr="007B0F85">
        <w:rPr>
          <w:rFonts w:cs="Arial"/>
        </w:rPr>
        <w:t>Подколодновского</w:t>
      </w:r>
      <w:proofErr w:type="spellEnd"/>
      <w:r w:rsidRPr="007B0F85">
        <w:rPr>
          <w:rFonts w:cs="Arial"/>
        </w:rPr>
        <w:t xml:space="preserve"> сельского поселения </w:t>
      </w:r>
      <w:proofErr w:type="spellStart"/>
      <w:r w:rsidRPr="007B0F85">
        <w:rPr>
          <w:rFonts w:cs="Arial"/>
        </w:rPr>
        <w:t>Богучарского</w:t>
      </w:r>
      <w:proofErr w:type="spellEnd"/>
      <w:r w:rsidRPr="007B0F85">
        <w:rPr>
          <w:rFonts w:cs="Arial"/>
        </w:rPr>
        <w:t xml:space="preserve"> муниципального района Воронежской области «Экономическое развитие </w:t>
      </w:r>
      <w:proofErr w:type="spellStart"/>
      <w:r w:rsidRPr="007B0F85">
        <w:rPr>
          <w:rFonts w:cs="Arial"/>
        </w:rPr>
        <w:t>Подколодновского</w:t>
      </w:r>
      <w:proofErr w:type="spellEnd"/>
      <w:r w:rsidRPr="007B0F85">
        <w:rPr>
          <w:rFonts w:cs="Arial"/>
        </w:rPr>
        <w:t xml:space="preserve"> сельского поселения </w:t>
      </w:r>
      <w:proofErr w:type="spellStart"/>
      <w:r w:rsidRPr="007B0F85">
        <w:rPr>
          <w:rFonts w:cs="Arial"/>
        </w:rPr>
        <w:t>Богучарского</w:t>
      </w:r>
      <w:proofErr w:type="spellEnd"/>
      <w:r w:rsidRPr="007B0F85">
        <w:rPr>
          <w:rFonts w:cs="Arial"/>
        </w:rPr>
        <w:t xml:space="preserve"> муниципального района Воронежской области» согласно приложению.</w:t>
      </w:r>
    </w:p>
    <w:p w:rsidR="00E41889" w:rsidRPr="007B0F85" w:rsidRDefault="00E41889" w:rsidP="00E41889">
      <w:pPr>
        <w:ind w:firstLine="709"/>
        <w:rPr>
          <w:rFonts w:cs="Arial"/>
        </w:rPr>
      </w:pPr>
      <w:r w:rsidRPr="007B0F85">
        <w:rPr>
          <w:rFonts w:cs="Arial"/>
        </w:rPr>
        <w:t xml:space="preserve"> 2. Постановление администрации </w:t>
      </w:r>
      <w:proofErr w:type="spellStart"/>
      <w:r w:rsidRPr="007B0F85">
        <w:rPr>
          <w:rFonts w:cs="Arial"/>
        </w:rPr>
        <w:t>Подколодновского</w:t>
      </w:r>
      <w:proofErr w:type="spellEnd"/>
      <w:r w:rsidRPr="007B0F85">
        <w:rPr>
          <w:rFonts w:cs="Arial"/>
        </w:rPr>
        <w:t xml:space="preserve"> сельского поселения</w:t>
      </w:r>
      <w:r w:rsidRPr="007B0F85">
        <w:rPr>
          <w:rFonts w:cs="Arial"/>
          <w:bCs/>
        </w:rPr>
        <w:t xml:space="preserve"> </w:t>
      </w:r>
      <w:proofErr w:type="spellStart"/>
      <w:r w:rsidRPr="007B0F85">
        <w:rPr>
          <w:rFonts w:cs="Arial"/>
          <w:bCs/>
        </w:rPr>
        <w:t>Богучарского</w:t>
      </w:r>
      <w:proofErr w:type="spellEnd"/>
      <w:r w:rsidRPr="007B0F85">
        <w:rPr>
          <w:rFonts w:cs="Arial"/>
          <w:bCs/>
        </w:rPr>
        <w:t xml:space="preserve"> муниципального района Воронежской области от 25.12.2018 № 78 </w:t>
      </w:r>
      <w:r w:rsidRPr="007B0F85">
        <w:rPr>
          <w:rFonts w:cs="Arial"/>
        </w:rPr>
        <w:t xml:space="preserve">«О деятельности администрации </w:t>
      </w:r>
      <w:proofErr w:type="spellStart"/>
      <w:r w:rsidRPr="007B0F85">
        <w:rPr>
          <w:rFonts w:cs="Arial"/>
        </w:rPr>
        <w:t>Подколодновского</w:t>
      </w:r>
      <w:proofErr w:type="spellEnd"/>
      <w:r w:rsidRPr="007B0F85">
        <w:rPr>
          <w:rFonts w:cs="Arial"/>
        </w:rPr>
        <w:t xml:space="preserve"> сельского поселения по решению вопросов местного значения» признать утратившим силу с 01.01.2021. </w:t>
      </w:r>
    </w:p>
    <w:p w:rsidR="00E41889" w:rsidRPr="007B0F85" w:rsidRDefault="00E41889" w:rsidP="00E41889">
      <w:pPr>
        <w:ind w:firstLine="709"/>
        <w:rPr>
          <w:rFonts w:cs="Arial"/>
        </w:rPr>
      </w:pPr>
      <w:r w:rsidRPr="007B0F85">
        <w:rPr>
          <w:rFonts w:cs="Arial"/>
        </w:rPr>
        <w:t xml:space="preserve"> 3. </w:t>
      </w:r>
      <w:proofErr w:type="gramStart"/>
      <w:r w:rsidRPr="007B0F85">
        <w:rPr>
          <w:rFonts w:cs="Arial"/>
        </w:rPr>
        <w:t>Контроль за</w:t>
      </w:r>
      <w:proofErr w:type="gramEnd"/>
      <w:r w:rsidRPr="007B0F85">
        <w:rPr>
          <w:rFonts w:cs="Arial"/>
        </w:rPr>
        <w:t xml:space="preserve"> исполнением настоящего постановления оставляю за собой.</w:t>
      </w:r>
    </w:p>
    <w:p w:rsidR="00E41889" w:rsidRPr="007B0F85" w:rsidRDefault="00E41889" w:rsidP="00E41889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E41889" w:rsidRPr="007440DE" w:rsidTr="00BF64B6">
        <w:tc>
          <w:tcPr>
            <w:tcW w:w="3285" w:type="dxa"/>
            <w:shd w:val="clear" w:color="auto" w:fill="auto"/>
          </w:tcPr>
          <w:p w:rsidR="00E41889" w:rsidRPr="007440DE" w:rsidRDefault="00E41889" w:rsidP="00BF64B6">
            <w:pPr>
              <w:tabs>
                <w:tab w:val="left" w:pos="1260"/>
              </w:tabs>
              <w:ind w:firstLine="0"/>
              <w:rPr>
                <w:rFonts w:cs="Arial"/>
              </w:rPr>
            </w:pPr>
            <w:r w:rsidRPr="007440DE">
              <w:rPr>
                <w:rFonts w:cs="Arial"/>
              </w:rPr>
              <w:t xml:space="preserve">Глава </w:t>
            </w:r>
            <w:proofErr w:type="spellStart"/>
            <w:r w:rsidRPr="007440DE">
              <w:rPr>
                <w:rFonts w:cs="Arial"/>
              </w:rPr>
              <w:t>Подколодновского</w:t>
            </w:r>
            <w:proofErr w:type="spellEnd"/>
            <w:r w:rsidRPr="007440D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E41889" w:rsidRPr="007440DE" w:rsidRDefault="00E41889" w:rsidP="00BF64B6">
            <w:pPr>
              <w:tabs>
                <w:tab w:val="left" w:pos="1260"/>
              </w:tabs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E41889" w:rsidRPr="007440DE" w:rsidRDefault="00E41889" w:rsidP="00BF64B6">
            <w:pPr>
              <w:rPr>
                <w:rFonts w:cs="Arial"/>
              </w:rPr>
            </w:pPr>
            <w:r w:rsidRPr="007440DE">
              <w:rPr>
                <w:rFonts w:cs="Arial"/>
              </w:rPr>
              <w:t xml:space="preserve">В.И. </w:t>
            </w:r>
            <w:proofErr w:type="spellStart"/>
            <w:r w:rsidRPr="007440DE">
              <w:rPr>
                <w:rFonts w:cs="Arial"/>
              </w:rPr>
              <w:t>Пелихов</w:t>
            </w:r>
            <w:proofErr w:type="spellEnd"/>
          </w:p>
        </w:tc>
      </w:tr>
    </w:tbl>
    <w:p w:rsidR="00E41889" w:rsidRDefault="00E41889" w:rsidP="00E41889">
      <w:pPr>
        <w:ind w:firstLine="709"/>
        <w:rPr>
          <w:rFonts w:cs="Arial"/>
        </w:rPr>
      </w:pPr>
    </w:p>
    <w:p w:rsidR="00E41889" w:rsidRPr="007B0F85" w:rsidRDefault="00E41889" w:rsidP="00E41889">
      <w:pPr>
        <w:ind w:left="3969" w:firstLine="0"/>
        <w:jc w:val="left"/>
        <w:rPr>
          <w:rFonts w:cs="Arial"/>
        </w:rPr>
      </w:pPr>
      <w:r>
        <w:rPr>
          <w:rFonts w:cs="Arial"/>
        </w:rPr>
        <w:br w:type="page"/>
      </w:r>
      <w:r w:rsidRPr="007B0F85">
        <w:rPr>
          <w:rFonts w:cs="Arial"/>
        </w:rPr>
        <w:lastRenderedPageBreak/>
        <w:t xml:space="preserve">Приложение </w:t>
      </w:r>
    </w:p>
    <w:p w:rsidR="00E41889" w:rsidRPr="007B0F85" w:rsidRDefault="00E41889" w:rsidP="00E41889">
      <w:pPr>
        <w:ind w:left="3969" w:firstLine="0"/>
        <w:jc w:val="left"/>
        <w:rPr>
          <w:rFonts w:cs="Arial"/>
        </w:rPr>
      </w:pPr>
      <w:r w:rsidRPr="007B0F85">
        <w:rPr>
          <w:rFonts w:cs="Arial"/>
        </w:rPr>
        <w:t>к постановлению администрации</w:t>
      </w:r>
    </w:p>
    <w:p w:rsidR="00E41889" w:rsidRPr="007B0F85" w:rsidRDefault="00E41889" w:rsidP="00E41889">
      <w:pPr>
        <w:ind w:left="3969" w:firstLine="0"/>
        <w:jc w:val="left"/>
        <w:rPr>
          <w:rFonts w:cs="Arial"/>
        </w:rPr>
      </w:pPr>
      <w:proofErr w:type="spellStart"/>
      <w:r w:rsidRPr="007B0F85">
        <w:rPr>
          <w:rFonts w:cs="Arial"/>
        </w:rPr>
        <w:t>Подколодновского</w:t>
      </w:r>
      <w:proofErr w:type="spellEnd"/>
      <w:r w:rsidRPr="007B0F85">
        <w:rPr>
          <w:rFonts w:cs="Arial"/>
        </w:rPr>
        <w:t xml:space="preserve"> сельского поселения</w:t>
      </w:r>
    </w:p>
    <w:p w:rsidR="00E41889" w:rsidRDefault="00E41889" w:rsidP="00E41889">
      <w:pPr>
        <w:ind w:left="3969" w:firstLine="0"/>
        <w:jc w:val="left"/>
        <w:rPr>
          <w:rFonts w:cs="Arial"/>
        </w:rPr>
      </w:pPr>
      <w:r w:rsidRPr="007B0F85">
        <w:rPr>
          <w:rFonts w:cs="Arial"/>
        </w:rPr>
        <w:t>от 16.12.2020 № 52</w:t>
      </w:r>
    </w:p>
    <w:p w:rsidR="00E41889" w:rsidRDefault="00E41889" w:rsidP="00E41889">
      <w:pPr>
        <w:ind w:left="3969" w:firstLine="0"/>
        <w:jc w:val="left"/>
        <w:rPr>
          <w:rFonts w:cs="Arial"/>
        </w:rPr>
      </w:pPr>
      <w:r>
        <w:rPr>
          <w:rFonts w:cs="Arial"/>
        </w:rPr>
        <w:t>(приложение в редакции постановления от 23.12.2024 № 76)</w:t>
      </w:r>
    </w:p>
    <w:p w:rsidR="00E41889" w:rsidRPr="000A75CF" w:rsidRDefault="00E41889" w:rsidP="00E41889">
      <w:pPr>
        <w:jc w:val="center"/>
        <w:rPr>
          <w:rFonts w:cs="Arial"/>
        </w:rPr>
      </w:pPr>
    </w:p>
    <w:p w:rsidR="00E41889" w:rsidRPr="000A75CF" w:rsidRDefault="00E41889" w:rsidP="00E41889">
      <w:pPr>
        <w:ind w:left="3969"/>
        <w:jc w:val="left"/>
        <w:rPr>
          <w:rFonts w:cs="Arial"/>
        </w:rPr>
      </w:pPr>
      <w:r w:rsidRPr="000A75CF">
        <w:rPr>
          <w:rFonts w:cs="Arial"/>
        </w:rPr>
        <w:t xml:space="preserve">Приложение </w:t>
      </w:r>
    </w:p>
    <w:p w:rsidR="00E41889" w:rsidRPr="000A75CF" w:rsidRDefault="00E41889" w:rsidP="00E41889">
      <w:pPr>
        <w:ind w:left="3969"/>
        <w:jc w:val="left"/>
        <w:rPr>
          <w:rFonts w:cs="Arial"/>
        </w:rPr>
      </w:pPr>
      <w:r w:rsidRPr="000A75CF">
        <w:rPr>
          <w:rFonts w:cs="Arial"/>
        </w:rPr>
        <w:t>к постановлению администрации</w:t>
      </w:r>
    </w:p>
    <w:p w:rsidR="00E41889" w:rsidRPr="000A75CF" w:rsidRDefault="00E41889" w:rsidP="00E41889">
      <w:pPr>
        <w:ind w:left="3969"/>
        <w:jc w:val="left"/>
        <w:rPr>
          <w:rFonts w:cs="Arial"/>
        </w:rPr>
      </w:pP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</w:t>
      </w:r>
    </w:p>
    <w:p w:rsidR="00E41889" w:rsidRPr="000A75CF" w:rsidRDefault="00E41889" w:rsidP="00E41889">
      <w:pPr>
        <w:ind w:left="3969"/>
        <w:jc w:val="left"/>
        <w:rPr>
          <w:rFonts w:cs="Arial"/>
        </w:rPr>
      </w:pPr>
      <w:r w:rsidRPr="000A75CF">
        <w:rPr>
          <w:rFonts w:cs="Arial"/>
        </w:rPr>
        <w:t>от 23.12.2024 № 76</w:t>
      </w:r>
    </w:p>
    <w:p w:rsidR="00E41889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Муниципальная программа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 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</w:t>
      </w:r>
    </w:p>
    <w:p w:rsidR="00E41889" w:rsidRPr="000A75CF" w:rsidRDefault="00E41889" w:rsidP="00E41889">
      <w:pPr>
        <w:ind w:firstLine="709"/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5012"/>
      </w:tblGrid>
      <w:tr w:rsidR="00E41889" w:rsidRPr="000A75CF" w:rsidTr="00BF64B6">
        <w:trPr>
          <w:jc w:val="right"/>
        </w:trPr>
        <w:tc>
          <w:tcPr>
            <w:tcW w:w="5120" w:type="dxa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Ответственный исполнитель</w:t>
            </w:r>
          </w:p>
        </w:tc>
        <w:tc>
          <w:tcPr>
            <w:tcW w:w="5012" w:type="dxa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41889" w:rsidRPr="000A75CF" w:rsidTr="00BF64B6">
        <w:trPr>
          <w:jc w:val="right"/>
        </w:trPr>
        <w:tc>
          <w:tcPr>
            <w:tcW w:w="5120" w:type="dxa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bCs/>
              </w:rPr>
            </w:pPr>
            <w:r w:rsidRPr="000A75CF">
              <w:rPr>
                <w:rFonts w:cs="Arial"/>
              </w:rPr>
              <w:t>Дата составления</w:t>
            </w:r>
          </w:p>
        </w:tc>
        <w:tc>
          <w:tcPr>
            <w:tcW w:w="5012" w:type="dxa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Декабрь 2024г</w:t>
            </w:r>
          </w:p>
        </w:tc>
      </w:tr>
      <w:tr w:rsidR="00E41889" w:rsidRPr="000A75CF" w:rsidTr="00BF64B6">
        <w:trPr>
          <w:jc w:val="right"/>
        </w:trPr>
        <w:tc>
          <w:tcPr>
            <w:tcW w:w="5120" w:type="dxa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Глава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 </w:t>
            </w:r>
          </w:p>
        </w:tc>
        <w:tc>
          <w:tcPr>
            <w:tcW w:w="5012" w:type="dxa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В.И. </w:t>
            </w:r>
            <w:proofErr w:type="spellStart"/>
            <w:r w:rsidRPr="000A75CF">
              <w:rPr>
                <w:rFonts w:cs="Arial"/>
              </w:rPr>
              <w:t>Пелихов</w:t>
            </w:r>
            <w:proofErr w:type="spellEnd"/>
          </w:p>
        </w:tc>
      </w:tr>
      <w:tr w:rsidR="00E41889" w:rsidRPr="000A75CF" w:rsidTr="00BF64B6">
        <w:trPr>
          <w:trHeight w:val="231"/>
          <w:jc w:val="right"/>
        </w:trPr>
        <w:tc>
          <w:tcPr>
            <w:tcW w:w="5120" w:type="dxa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Непосредственный исполнитель</w:t>
            </w:r>
          </w:p>
        </w:tc>
        <w:tc>
          <w:tcPr>
            <w:tcW w:w="5012" w:type="dxa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Старший инспектор Эль-</w:t>
            </w:r>
            <w:proofErr w:type="spellStart"/>
            <w:r w:rsidRPr="000A75CF">
              <w:rPr>
                <w:rFonts w:cs="Arial"/>
              </w:rPr>
              <w:t>Рамих</w:t>
            </w:r>
            <w:proofErr w:type="spellEnd"/>
            <w:r w:rsidRPr="000A75CF">
              <w:rPr>
                <w:rFonts w:cs="Arial"/>
              </w:rPr>
              <w:t xml:space="preserve"> Л.В. </w:t>
            </w: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Паспорт </w:t>
      </w:r>
    </w:p>
    <w:p w:rsidR="00E41889" w:rsidRPr="000A75CF" w:rsidRDefault="00E41889" w:rsidP="00E41889">
      <w:pPr>
        <w:ind w:firstLine="709"/>
        <w:rPr>
          <w:rFonts w:cs="Arial"/>
          <w:highlight w:val="white"/>
        </w:rPr>
      </w:pPr>
      <w:r w:rsidRPr="000A75CF">
        <w:rPr>
          <w:rFonts w:cs="Arial"/>
          <w:highlight w:val="white"/>
        </w:rPr>
        <w:t xml:space="preserve">муниципальной программы </w:t>
      </w:r>
      <w:proofErr w:type="spellStart"/>
      <w:r w:rsidRPr="000A75CF">
        <w:rPr>
          <w:rFonts w:cs="Arial"/>
          <w:highlight w:val="white"/>
        </w:rPr>
        <w:t>Подколодновского</w:t>
      </w:r>
      <w:proofErr w:type="spellEnd"/>
      <w:r w:rsidRPr="000A75CF">
        <w:rPr>
          <w:rFonts w:cs="Arial"/>
          <w:highlight w:val="white"/>
        </w:rPr>
        <w:t xml:space="preserve"> сельского поселения</w:t>
      </w:r>
    </w:p>
    <w:p w:rsidR="00E41889" w:rsidRPr="000A75CF" w:rsidRDefault="00E41889" w:rsidP="00E41889">
      <w:pPr>
        <w:ind w:firstLine="709"/>
        <w:rPr>
          <w:rFonts w:cs="Arial"/>
          <w:highlight w:val="white"/>
        </w:rPr>
      </w:pPr>
      <w:proofErr w:type="spellStart"/>
      <w:r w:rsidRPr="000A75CF">
        <w:rPr>
          <w:rFonts w:cs="Arial"/>
          <w:highlight w:val="white"/>
        </w:rPr>
        <w:t>Богучарского</w:t>
      </w:r>
      <w:proofErr w:type="spellEnd"/>
      <w:r w:rsidRPr="000A75CF">
        <w:rPr>
          <w:rFonts w:cs="Arial"/>
          <w:highlight w:val="white"/>
        </w:rPr>
        <w:t xml:space="preserve"> муниципального района Воронежской области</w:t>
      </w:r>
    </w:p>
    <w:p w:rsidR="00E41889" w:rsidRPr="000A75CF" w:rsidRDefault="00E41889" w:rsidP="00E41889">
      <w:pPr>
        <w:ind w:firstLine="709"/>
        <w:rPr>
          <w:rFonts w:cs="Arial"/>
          <w:highlight w:val="white"/>
        </w:rPr>
      </w:pPr>
      <w:r w:rsidRPr="000A75CF">
        <w:rPr>
          <w:rFonts w:cs="Arial"/>
          <w:highlight w:val="white"/>
        </w:rPr>
        <w:t xml:space="preserve">«Экономическое развитие </w:t>
      </w:r>
      <w:proofErr w:type="spellStart"/>
      <w:r w:rsidRPr="000A75CF">
        <w:rPr>
          <w:rFonts w:cs="Arial"/>
          <w:highlight w:val="white"/>
        </w:rPr>
        <w:t>Подколодновского</w:t>
      </w:r>
      <w:proofErr w:type="spellEnd"/>
      <w:r w:rsidRPr="000A75CF">
        <w:rPr>
          <w:rFonts w:cs="Arial"/>
          <w:highlight w:val="white"/>
        </w:rPr>
        <w:t xml:space="preserve"> сельского</w:t>
      </w:r>
      <w:r>
        <w:rPr>
          <w:rFonts w:cs="Arial"/>
          <w:highlight w:val="white"/>
        </w:rPr>
        <w:t xml:space="preserve"> </w:t>
      </w:r>
      <w:r w:rsidRPr="000A75CF">
        <w:rPr>
          <w:rFonts w:cs="Arial"/>
          <w:highlight w:val="white"/>
        </w:rPr>
        <w:t xml:space="preserve">поселения </w:t>
      </w:r>
      <w:proofErr w:type="spellStart"/>
      <w:r w:rsidRPr="000A75CF">
        <w:rPr>
          <w:rFonts w:cs="Arial"/>
          <w:highlight w:val="white"/>
        </w:rPr>
        <w:t>Богучарского</w:t>
      </w:r>
      <w:proofErr w:type="spellEnd"/>
      <w:r w:rsidRPr="000A75CF">
        <w:rPr>
          <w:rFonts w:cs="Arial"/>
          <w:highlight w:val="white"/>
        </w:rPr>
        <w:t xml:space="preserve"> муниципального района Воронежской области»</w:t>
      </w:r>
    </w:p>
    <w:tbl>
      <w:tblPr>
        <w:tblW w:w="9883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02"/>
        <w:gridCol w:w="1889"/>
        <w:gridCol w:w="1890"/>
        <w:gridCol w:w="1776"/>
        <w:gridCol w:w="993"/>
        <w:gridCol w:w="1033"/>
      </w:tblGrid>
      <w:tr w:rsidR="00E41889" w:rsidRPr="000A75CF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spacing w:val="-2"/>
                <w:highlight w:val="white"/>
              </w:rPr>
              <w:t xml:space="preserve">Ответственный </w:t>
            </w:r>
            <w:r w:rsidRPr="000A75CF">
              <w:rPr>
                <w:rFonts w:cs="Arial"/>
                <w:highlight w:val="white"/>
              </w:rPr>
              <w:t>исполнитель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spacing w:val="-2"/>
                <w:highlight w:val="white"/>
              </w:rPr>
              <w:t xml:space="preserve">Исполнители </w:t>
            </w:r>
            <w:r w:rsidRPr="000A75CF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highlight w:val="white"/>
              </w:rPr>
              <w:t>Основные разработчики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 xml:space="preserve">Старший инспектор администрации </w:t>
            </w:r>
            <w:proofErr w:type="spellStart"/>
            <w:r w:rsidRPr="000A75CF">
              <w:rPr>
                <w:rFonts w:cs="Arial"/>
                <w:highlight w:val="white"/>
              </w:rPr>
              <w:t>Подколодновского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  <w:highlight w:val="white"/>
              </w:rPr>
              <w:t>Богучарского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муниципального района Воронежской области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spacing w:val="-2"/>
                <w:highlight w:val="white"/>
              </w:rPr>
              <w:t xml:space="preserve">Подпрограммы </w:t>
            </w:r>
            <w:r w:rsidRPr="000A75CF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spacing w:val="-1"/>
                <w:highlight w:val="white"/>
              </w:rPr>
              <w:t xml:space="preserve"> 1. </w:t>
            </w:r>
            <w:r w:rsidRPr="000A75CF">
              <w:rPr>
                <w:rFonts w:cs="Arial"/>
                <w:highlight w:val="white"/>
              </w:rPr>
              <w:t>Развитие жилищно-коммунального хозяйства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 xml:space="preserve"> 2. Прочие мероприятия по реализации программы «Экономическое развитие </w:t>
            </w:r>
            <w:proofErr w:type="spellStart"/>
            <w:r w:rsidRPr="000A75CF">
              <w:rPr>
                <w:rFonts w:cs="Arial"/>
                <w:highlight w:val="white"/>
              </w:rPr>
              <w:t>Подколодновского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0A75CF">
              <w:rPr>
                <w:rFonts w:cs="Arial"/>
                <w:highlight w:val="white"/>
              </w:rPr>
              <w:t xml:space="preserve">поселения </w:t>
            </w:r>
            <w:proofErr w:type="spellStart"/>
            <w:r w:rsidRPr="000A75CF">
              <w:rPr>
                <w:rFonts w:cs="Arial"/>
                <w:highlight w:val="white"/>
              </w:rPr>
              <w:t>Богучарского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муниципального района Воронежской области»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3. Противодействие экстремизму и профилактика терроризма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highlight w:val="white"/>
              </w:rPr>
              <w:t>Цель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 1. Обеспечение экономического развития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 2. Воспитание культуры толерантности и межнационального согласия.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3. Достижение необходимого уровня правовой культуры граждан как основы толерантного сознания и поведения.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4. Формирование в молодежной среде мировоззрения и </w:t>
            </w:r>
            <w:r w:rsidRPr="000A75CF">
              <w:rPr>
                <w:rFonts w:cs="Arial"/>
              </w:rPr>
              <w:lastRenderedPageBreak/>
              <w:t>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5. Общественное осуждение и пресечение на основе действующего законодательства любых проявлений дискриминации, насилия и расизма на национальной и конфессиональной почве. 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highlight w:val="white"/>
              </w:rPr>
              <w:lastRenderedPageBreak/>
              <w:t>Задачи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1. Повышение качества, надежности и доступности коммунальных услуг для населения поселения.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2. Улучшение условий жизнедеятельности населения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4. Пропаганда толерантного поведения к людям других национальностей и религиозных конфессий.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 xml:space="preserve">Целевые </w:t>
            </w:r>
            <w:r w:rsidRPr="000A75CF">
              <w:rPr>
                <w:rFonts w:cs="Arial"/>
                <w:spacing w:val="-2"/>
                <w:highlight w:val="white"/>
              </w:rPr>
              <w:t xml:space="preserve">индикаторы и </w:t>
            </w:r>
            <w:r w:rsidRPr="000A75CF">
              <w:rPr>
                <w:rFonts w:cs="Arial"/>
                <w:highlight w:val="white"/>
              </w:rPr>
              <w:t>показатели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сельского поселения.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3. Организация общественных работ на территории сельского поселения.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4. Регулярность обновления официального сайта поселения.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spacing w:val="-2"/>
              </w:rPr>
              <w:t xml:space="preserve">Этапы и сроки </w:t>
            </w:r>
            <w:r w:rsidRPr="000A75CF">
              <w:rPr>
                <w:rFonts w:cs="Arial"/>
              </w:rPr>
              <w:t xml:space="preserve">реализации </w:t>
            </w:r>
            <w:proofErr w:type="spellStart"/>
            <w:proofErr w:type="gramStart"/>
            <w:r w:rsidRPr="000A75CF">
              <w:rPr>
                <w:rFonts w:cs="Arial"/>
              </w:rPr>
              <w:t>муници-пальной</w:t>
            </w:r>
            <w:proofErr w:type="spellEnd"/>
            <w:proofErr w:type="gramEnd"/>
            <w:r w:rsidRPr="000A75CF">
              <w:rPr>
                <w:rFonts w:cs="Arial"/>
              </w:rPr>
              <w:t xml:space="preserve">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На постоянной основе 01.01.2021 — 31.12.2026годы (в один этап)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108881,3 тыс. рублей из средств 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– 78136,0 тыс. </w:t>
            </w:r>
            <w:proofErr w:type="spellStart"/>
            <w:r w:rsidRPr="000A75CF">
              <w:rPr>
                <w:rFonts w:cs="Arial"/>
              </w:rPr>
              <w:t>руб</w:t>
            </w:r>
            <w:proofErr w:type="spellEnd"/>
            <w:r w:rsidRPr="000A75CF">
              <w:rPr>
                <w:rFonts w:cs="Arial"/>
              </w:rPr>
              <w:t>, средств федерального бюджета – 780,0 тыс. руб., средств областного бюджета –29965,3 тыс. рублей.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Объем бюджетных ассигнований на реализацию подпрограмм из средств 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составляет: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Подпрограмма 1. «Развитие жилищно-коммунального хозяйства» – 36278,9 тыс. рублей;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spacing w:val="-9"/>
              </w:rPr>
              <w:t>Подпрограмма 2. «</w:t>
            </w:r>
            <w:r w:rsidRPr="000A75CF">
              <w:rPr>
                <w:rFonts w:cs="Arial"/>
              </w:rPr>
              <w:t xml:space="preserve">Прочие мероприятия по реализации программы «Экономическое развитие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области»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– 72602,4 тыс. рублей.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Объем бюджетных ассигнований на реализацию подпрограмм из областного бюджета: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Подпрограмма 3. Противодействие экстремизму и профилактика терроризма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– без финансирования.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>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 xml:space="preserve">Бюджет </w:t>
            </w:r>
            <w:proofErr w:type="spellStart"/>
            <w:r w:rsidRPr="000A75CF">
              <w:rPr>
                <w:rFonts w:cs="Arial"/>
                <w:highlight w:val="white"/>
              </w:rPr>
              <w:t>Подколодновс</w:t>
            </w:r>
            <w:r w:rsidRPr="000A75CF">
              <w:rPr>
                <w:rFonts w:cs="Arial"/>
                <w:highlight w:val="white"/>
              </w:rPr>
              <w:lastRenderedPageBreak/>
              <w:t>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Федерал</w:t>
            </w:r>
            <w:r w:rsidRPr="000A75CF">
              <w:rPr>
                <w:rFonts w:cs="Arial"/>
              </w:rPr>
              <w:lastRenderedPageBreak/>
              <w:t>ьный бюджет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Областно</w:t>
            </w:r>
            <w:r w:rsidRPr="000A75CF">
              <w:rPr>
                <w:rFonts w:cs="Arial"/>
              </w:rPr>
              <w:lastRenderedPageBreak/>
              <w:t>й бюджет</w:t>
            </w:r>
          </w:p>
        </w:tc>
      </w:tr>
      <w:tr w:rsidR="00E41889" w:rsidRPr="000A75CF" w:rsidTr="00BF64B6">
        <w:trPr>
          <w:trHeight w:val="237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11744,9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10611,2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90,6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1043,1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16042,5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12169,8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99,0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3773,7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24462,7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15137,3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113,3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9212,1</w:t>
            </w:r>
          </w:p>
        </w:tc>
      </w:tr>
      <w:tr w:rsidR="00E41889" w:rsidRPr="000A75CF" w:rsidTr="00BF64B6">
        <w:trPr>
          <w:trHeight w:val="410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33757,3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20201,4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136,2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13419,7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15396,8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13047,1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163,0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2186,7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7477,1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6969,2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177,9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330,0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70% к 2026 году.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сельского поселения - 100%.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3. Организация общественных работ на территории сельского поселения – ежегодно.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 4. Регулярность обновления официального сайта поселения – по мере необходимости.</w:t>
            </w: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  <w:bCs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0A75CF">
        <w:rPr>
          <w:rFonts w:cs="Arial"/>
          <w:bCs/>
        </w:rPr>
        <w:t xml:space="preserve">1. </w:t>
      </w:r>
      <w:r w:rsidRPr="000A75CF">
        <w:rPr>
          <w:rFonts w:cs="Arial"/>
        </w:rPr>
        <w:t>Общая характеристика сферы реализации Муниципальной программы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0A75CF">
        <w:rPr>
          <w:rFonts w:cs="Arial"/>
        </w:rPr>
        <w:t xml:space="preserve">Муниципальная программа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 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(далее – Муниципальная программа) разработана в соответствии с Порядком принятия решений о разработке, реализации и оценки эффективности муниципальных программ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области, утвержденным Постановлением администрации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от 31.04.2014 г. № 5, на основе Федерального закона</w:t>
      </w:r>
      <w:proofErr w:type="gramEnd"/>
      <w:r w:rsidRPr="000A75CF">
        <w:rPr>
          <w:rFonts w:cs="Arial"/>
        </w:rPr>
        <w:t xml:space="preserve"> от 06.10.2003 № 131-ФЗ "Об общих принципах организации местного самоуправления в Российской Федерации" и анализа основных социально – экономических характеристик сельского поселения.</w:t>
      </w:r>
    </w:p>
    <w:p w:rsidR="00E41889" w:rsidRPr="000A75CF" w:rsidRDefault="00E41889" w:rsidP="00E41889">
      <w:pPr>
        <w:shd w:val="clear" w:color="auto" w:fill="FFFFFF"/>
        <w:ind w:firstLine="709"/>
        <w:rPr>
          <w:rFonts w:cs="Arial"/>
        </w:rPr>
      </w:pPr>
      <w:r w:rsidRPr="000A75CF">
        <w:rPr>
          <w:rFonts w:cs="Arial"/>
        </w:rPr>
        <w:t xml:space="preserve">В состав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входят три населенных пункта: село Подколодновка, село Журавка, село </w:t>
      </w:r>
      <w:proofErr w:type="spellStart"/>
      <w:r w:rsidRPr="000A75CF">
        <w:rPr>
          <w:rFonts w:cs="Arial"/>
        </w:rPr>
        <w:t>Старотолучеево</w:t>
      </w:r>
      <w:proofErr w:type="spellEnd"/>
      <w:r w:rsidRPr="000A75CF">
        <w:rPr>
          <w:rFonts w:cs="Arial"/>
        </w:rPr>
        <w:t xml:space="preserve">. </w:t>
      </w:r>
      <w:proofErr w:type="gramStart"/>
      <w:r w:rsidRPr="000A75CF">
        <w:rPr>
          <w:rFonts w:cs="Arial"/>
        </w:rPr>
        <w:t xml:space="preserve">Общая площадь земель составляет </w:t>
      </w:r>
      <w:smartTag w:uri="urn:schemas-microsoft-com:office:smarttags" w:element="metricconverter">
        <w:smartTagPr>
          <w:attr w:name="ProductID" w:val="19965 га"/>
        </w:smartTagPr>
        <w:r w:rsidRPr="000A75CF">
          <w:rPr>
            <w:rFonts w:cs="Arial"/>
          </w:rPr>
          <w:t>19965 га</w:t>
        </w:r>
      </w:smartTag>
      <w:r w:rsidRPr="000A75CF">
        <w:rPr>
          <w:rFonts w:cs="Arial"/>
        </w:rPr>
        <w:t xml:space="preserve">, в </w:t>
      </w:r>
      <w:proofErr w:type="spellStart"/>
      <w:r w:rsidRPr="000A75CF">
        <w:rPr>
          <w:rFonts w:cs="Arial"/>
        </w:rPr>
        <w:t>т.ч</w:t>
      </w:r>
      <w:proofErr w:type="spellEnd"/>
      <w:r w:rsidRPr="000A75CF">
        <w:rPr>
          <w:rFonts w:cs="Arial"/>
        </w:rPr>
        <w:t xml:space="preserve">. населенных пунктов – </w:t>
      </w:r>
      <w:smartTag w:uri="urn:schemas-microsoft-com:office:smarttags" w:element="metricconverter">
        <w:smartTagPr>
          <w:attr w:name="ProductID" w:val="1226 га"/>
        </w:smartTagPr>
        <w:r w:rsidRPr="000A75CF">
          <w:rPr>
            <w:rFonts w:cs="Arial"/>
          </w:rPr>
          <w:t>1226 га</w:t>
        </w:r>
      </w:smartTag>
      <w:r w:rsidRPr="000A75CF">
        <w:rPr>
          <w:rFonts w:cs="Arial"/>
        </w:rPr>
        <w:t xml:space="preserve"> (с. Подколодновка -510га, с Журавка -570га, с. </w:t>
      </w:r>
      <w:proofErr w:type="spellStart"/>
      <w:r w:rsidRPr="000A75CF">
        <w:rPr>
          <w:rFonts w:cs="Arial"/>
        </w:rPr>
        <w:t>Старотолучеево</w:t>
      </w:r>
      <w:proofErr w:type="spellEnd"/>
      <w:r w:rsidRPr="000A75CF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-146 га"/>
        </w:smartTagPr>
        <w:r w:rsidRPr="000A75CF">
          <w:rPr>
            <w:rFonts w:cs="Arial"/>
          </w:rPr>
          <w:t>-146 га</w:t>
        </w:r>
      </w:smartTag>
      <w:r w:rsidRPr="000A75CF">
        <w:rPr>
          <w:rFonts w:cs="Arial"/>
        </w:rPr>
        <w:t>.</w:t>
      </w:r>
      <w:proofErr w:type="gramEnd"/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Численность населения трех сел на 01.01.2024 года 2147 человек, из них </w:t>
      </w:r>
      <w:proofErr w:type="gramStart"/>
      <w:r w:rsidRPr="000A75CF">
        <w:rPr>
          <w:rFonts w:cs="Arial"/>
        </w:rPr>
        <w:t>в</w:t>
      </w:r>
      <w:proofErr w:type="gramEnd"/>
      <w:r w:rsidRPr="000A75CF">
        <w:rPr>
          <w:rFonts w:cs="Arial"/>
        </w:rPr>
        <w:t xml:space="preserve"> с. Подколодновка -1378, в с. Журавка -452, в с. </w:t>
      </w:r>
      <w:proofErr w:type="spellStart"/>
      <w:r w:rsidRPr="000A75CF">
        <w:rPr>
          <w:rFonts w:cs="Arial"/>
        </w:rPr>
        <w:t>Старотолучеево</w:t>
      </w:r>
      <w:proofErr w:type="spellEnd"/>
      <w:r w:rsidRPr="000A75CF">
        <w:rPr>
          <w:rFonts w:cs="Arial"/>
        </w:rPr>
        <w:t>—317. Трудоспособного</w:t>
      </w:r>
      <w:r>
        <w:rPr>
          <w:rFonts w:cs="Arial"/>
        </w:rPr>
        <w:t xml:space="preserve"> </w:t>
      </w:r>
      <w:r w:rsidRPr="000A75CF">
        <w:rPr>
          <w:rFonts w:cs="Arial"/>
        </w:rPr>
        <w:t>населения по поселению всего 1270 человек, занято 1006 человек. Детей до 18 лет -270 человек, учащихся школ -200 человек, пенсионеров 756 человек, участников Великой Отечественной войны нет.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На территории поселения находится два сельских Дома культуры,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один сельский клуб, три библиотеки, три школы – одна среднего полного общего образования, две школы основного общего образования. В селе </w:t>
      </w:r>
      <w:proofErr w:type="spellStart"/>
      <w:r w:rsidRPr="000A75CF">
        <w:rPr>
          <w:rFonts w:cs="Arial"/>
        </w:rPr>
        <w:t>Старотолучеево</w:t>
      </w:r>
      <w:proofErr w:type="spellEnd"/>
      <w:r w:rsidRPr="000A75CF">
        <w:rPr>
          <w:rFonts w:cs="Arial"/>
        </w:rPr>
        <w:t xml:space="preserve"> </w:t>
      </w:r>
      <w:proofErr w:type="gramStart"/>
      <w:r w:rsidRPr="000A75CF">
        <w:rPr>
          <w:rFonts w:cs="Arial"/>
        </w:rPr>
        <w:t>расположен</w:t>
      </w:r>
      <w:proofErr w:type="gramEnd"/>
      <w:r>
        <w:rPr>
          <w:rFonts w:cs="Arial"/>
        </w:rPr>
        <w:t xml:space="preserve"> </w:t>
      </w:r>
      <w:r w:rsidRPr="000A75CF">
        <w:rPr>
          <w:rFonts w:cs="Arial"/>
        </w:rPr>
        <w:t>Реабилитационный центр для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несовершеннолетних детей.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В с. Подколодновка имеется амбулатория, в с. Журавка и с. </w:t>
      </w:r>
      <w:proofErr w:type="spellStart"/>
      <w:r w:rsidRPr="000A75CF">
        <w:rPr>
          <w:rFonts w:cs="Arial"/>
        </w:rPr>
        <w:t>Старотолучеев</w:t>
      </w:r>
      <w:proofErr w:type="gramStart"/>
      <w:r w:rsidRPr="000A75CF">
        <w:rPr>
          <w:rFonts w:cs="Arial"/>
        </w:rPr>
        <w:t>о</w:t>
      </w:r>
      <w:proofErr w:type="spellEnd"/>
      <w:r w:rsidRPr="000A75CF">
        <w:rPr>
          <w:rFonts w:cs="Arial"/>
        </w:rPr>
        <w:t>-</w:t>
      </w:r>
      <w:proofErr w:type="gramEnd"/>
      <w:r w:rsidRPr="000A75CF">
        <w:rPr>
          <w:rFonts w:cs="Arial"/>
        </w:rPr>
        <w:t xml:space="preserve"> фельдшерско-акушерские пункты. На территории поселения имеется 12 магазинов.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На территории поселения </w:t>
      </w:r>
      <w:proofErr w:type="gramStart"/>
      <w:r w:rsidRPr="000A75CF">
        <w:rPr>
          <w:rFonts w:cs="Arial"/>
        </w:rPr>
        <w:t>в</w:t>
      </w:r>
      <w:proofErr w:type="gramEnd"/>
      <w:r w:rsidRPr="000A75CF">
        <w:rPr>
          <w:rFonts w:cs="Arial"/>
        </w:rPr>
        <w:t xml:space="preserve"> </w:t>
      </w:r>
      <w:proofErr w:type="gramStart"/>
      <w:r w:rsidRPr="000A75CF">
        <w:rPr>
          <w:rFonts w:cs="Arial"/>
        </w:rPr>
        <w:t>с</w:t>
      </w:r>
      <w:proofErr w:type="gramEnd"/>
      <w:r w:rsidRPr="000A75CF">
        <w:rPr>
          <w:rFonts w:cs="Arial"/>
        </w:rPr>
        <w:t>. Подколодновка работает отделение Сберегательного Банка РФ и пожарная часть.</w:t>
      </w:r>
    </w:p>
    <w:p w:rsidR="00E41889" w:rsidRPr="000A75CF" w:rsidRDefault="00E41889" w:rsidP="00E41889">
      <w:pPr>
        <w:ind w:firstLine="709"/>
        <w:rPr>
          <w:rStyle w:val="af5"/>
          <w:rFonts w:cs="Arial"/>
        </w:rPr>
      </w:pPr>
      <w:r w:rsidRPr="000A75CF">
        <w:rPr>
          <w:rStyle w:val="af5"/>
          <w:rFonts w:cs="Arial"/>
        </w:rPr>
        <w:lastRenderedPageBreak/>
        <w:t xml:space="preserve">На территории поселения есть объекты историко-культурного наследия регионального значения. Это два воинских захоронения </w:t>
      </w:r>
      <w:proofErr w:type="gramStart"/>
      <w:r w:rsidRPr="000A75CF">
        <w:rPr>
          <w:rStyle w:val="af5"/>
          <w:rFonts w:cs="Arial"/>
        </w:rPr>
        <w:t>в</w:t>
      </w:r>
      <w:proofErr w:type="gramEnd"/>
      <w:r w:rsidRPr="000A75CF">
        <w:rPr>
          <w:rStyle w:val="af5"/>
          <w:rFonts w:cs="Arial"/>
        </w:rPr>
        <w:t xml:space="preserve"> с. Журавка. </w:t>
      </w:r>
      <w:proofErr w:type="gramStart"/>
      <w:r w:rsidRPr="000A75CF">
        <w:rPr>
          <w:rStyle w:val="af5"/>
          <w:rFonts w:cs="Arial"/>
        </w:rPr>
        <w:t>Кроме этого в с. Подколодновка при школе работает музей воинской и трудовой славы.</w:t>
      </w:r>
      <w:proofErr w:type="gramEnd"/>
      <w:r w:rsidRPr="000A75CF">
        <w:rPr>
          <w:rStyle w:val="af5"/>
          <w:rFonts w:cs="Arial"/>
        </w:rPr>
        <w:t xml:space="preserve"> Это один из лучших школьных музеев области.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работают такие предприятия или филиалы, как ООО «Лесовод </w:t>
      </w:r>
      <w:proofErr w:type="spellStart"/>
      <w:r w:rsidRPr="000A75CF">
        <w:rPr>
          <w:rFonts w:cs="Arial"/>
        </w:rPr>
        <w:t>Придонья</w:t>
      </w:r>
      <w:proofErr w:type="spellEnd"/>
      <w:r w:rsidRPr="000A75CF">
        <w:rPr>
          <w:rFonts w:cs="Arial"/>
        </w:rPr>
        <w:t>», ООО «</w:t>
      </w:r>
      <w:proofErr w:type="spellStart"/>
      <w:r w:rsidRPr="000A75CF">
        <w:rPr>
          <w:rFonts w:cs="Arial"/>
        </w:rPr>
        <w:t>Богучарские</w:t>
      </w:r>
      <w:proofErr w:type="spellEnd"/>
      <w:r w:rsidRPr="000A75CF">
        <w:rPr>
          <w:rFonts w:cs="Arial"/>
        </w:rPr>
        <w:t xml:space="preserve"> семечки», ООО «</w:t>
      </w:r>
      <w:proofErr w:type="spellStart"/>
      <w:r w:rsidRPr="000A75CF">
        <w:rPr>
          <w:rFonts w:cs="Arial"/>
        </w:rPr>
        <w:t>Дорспецснаб</w:t>
      </w:r>
      <w:proofErr w:type="spellEnd"/>
      <w:r w:rsidRPr="000A75CF">
        <w:rPr>
          <w:rFonts w:cs="Arial"/>
        </w:rPr>
        <w:t xml:space="preserve">», </w:t>
      </w:r>
      <w:proofErr w:type="spellStart"/>
      <w:r w:rsidRPr="000A75CF">
        <w:rPr>
          <w:rFonts w:cs="Arial"/>
        </w:rPr>
        <w:t>Богучарское</w:t>
      </w:r>
      <w:proofErr w:type="spellEnd"/>
      <w:r w:rsidRPr="000A75CF">
        <w:rPr>
          <w:rFonts w:cs="Arial"/>
        </w:rPr>
        <w:t xml:space="preserve"> </w:t>
      </w:r>
      <w:proofErr w:type="spellStart"/>
      <w:r w:rsidRPr="000A75CF">
        <w:rPr>
          <w:rFonts w:cs="Arial"/>
        </w:rPr>
        <w:t>райпо</w:t>
      </w:r>
      <w:proofErr w:type="spellEnd"/>
      <w:r w:rsidRPr="000A75CF">
        <w:rPr>
          <w:rFonts w:cs="Arial"/>
        </w:rPr>
        <w:t xml:space="preserve">, Торговая сеть «Пятерочка». 11 фермерских хозяйств заняты производством сельскохозяйственной продукции. Около 50 индивидуальных предпринимателей работают в таких сферах, как организация автоперевозок, переработка древесины, торговля, </w:t>
      </w:r>
      <w:proofErr w:type="spellStart"/>
      <w:r w:rsidRPr="000A75CF">
        <w:rPr>
          <w:rFonts w:cs="Arial"/>
        </w:rPr>
        <w:t>авторемонт</w:t>
      </w:r>
      <w:proofErr w:type="spellEnd"/>
      <w:r w:rsidRPr="000A75CF">
        <w:rPr>
          <w:rFonts w:cs="Arial"/>
        </w:rPr>
        <w:t>. В 2016 году в с. Подколодновка открылось новое предприятие по производству и переработке мяса «</w:t>
      </w:r>
      <w:proofErr w:type="spellStart"/>
      <w:r w:rsidRPr="000A75CF">
        <w:rPr>
          <w:rFonts w:cs="Arial"/>
        </w:rPr>
        <w:t>Мясовсем</w:t>
      </w:r>
      <w:proofErr w:type="spellEnd"/>
      <w:r w:rsidRPr="000A75CF">
        <w:rPr>
          <w:rFonts w:cs="Arial"/>
        </w:rPr>
        <w:t>», предприятие по производству сыра</w:t>
      </w:r>
      <w:proofErr w:type="gramStart"/>
      <w:r w:rsidRPr="000A75CF">
        <w:rPr>
          <w:rFonts w:cs="Arial"/>
        </w:rPr>
        <w:t>.</w:t>
      </w:r>
      <w:proofErr w:type="gramEnd"/>
      <w:r w:rsidRPr="000A75CF">
        <w:rPr>
          <w:rFonts w:cs="Arial"/>
        </w:rPr>
        <w:t xml:space="preserve"> </w:t>
      </w:r>
      <w:proofErr w:type="gramStart"/>
      <w:r w:rsidRPr="000A75CF">
        <w:rPr>
          <w:rFonts w:cs="Arial"/>
        </w:rPr>
        <w:t>в</w:t>
      </w:r>
      <w:proofErr w:type="gramEnd"/>
      <w:r w:rsidRPr="000A75CF">
        <w:rPr>
          <w:rFonts w:cs="Arial"/>
        </w:rPr>
        <w:t xml:space="preserve"> 2021 году открыт отель «Олимп».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Style w:val="af5"/>
          <w:rFonts w:cs="Arial"/>
        </w:rPr>
        <w:t xml:space="preserve">Демографическая ситуация </w:t>
      </w:r>
      <w:proofErr w:type="spellStart"/>
      <w:r w:rsidRPr="000A75CF">
        <w:rPr>
          <w:rStyle w:val="af5"/>
          <w:rFonts w:cs="Arial"/>
        </w:rPr>
        <w:t>Подколодновского</w:t>
      </w:r>
      <w:proofErr w:type="spellEnd"/>
      <w:r w:rsidRPr="000A75CF">
        <w:rPr>
          <w:rStyle w:val="af5"/>
          <w:rFonts w:cs="Arial"/>
        </w:rPr>
        <w:t xml:space="preserve"> сельского поселения сложная. Численность населения сокращается. На</w:t>
      </w:r>
      <w:r>
        <w:rPr>
          <w:rStyle w:val="af5"/>
          <w:rFonts w:cs="Arial"/>
        </w:rPr>
        <w:t xml:space="preserve"> </w:t>
      </w:r>
      <w:r w:rsidRPr="000A75CF">
        <w:rPr>
          <w:rStyle w:val="af5"/>
          <w:rFonts w:cs="Arial"/>
        </w:rPr>
        <w:t>протяжении многих лет наблюдается тенденция снижения. Демографическая ситуация, сложившаяся в поселении на момент разработки</w:t>
      </w:r>
      <w:r>
        <w:rPr>
          <w:rStyle w:val="af5"/>
          <w:rFonts w:cs="Arial"/>
        </w:rPr>
        <w:t xml:space="preserve"> </w:t>
      </w:r>
      <w:r w:rsidRPr="000A75CF">
        <w:rPr>
          <w:rStyle w:val="af5"/>
          <w:rFonts w:cs="Arial"/>
        </w:rPr>
        <w:t>Муниципальной программы, характеризуется недостаточным уровнем рождаемости, не обеспечивающим простого воспроизводства населения, высоким уровнем смертности, особенно мужчин в трудоспособном возрасте, отрицательным балансом миграционного потенциала. Численность постоянного населения в поселении на 01.01.2024 г. составила 2147</w:t>
      </w:r>
      <w:r>
        <w:rPr>
          <w:rStyle w:val="af5"/>
          <w:rFonts w:cs="Arial"/>
        </w:rPr>
        <w:t xml:space="preserve"> </w:t>
      </w:r>
      <w:r w:rsidRPr="000A75CF">
        <w:rPr>
          <w:rStyle w:val="af5"/>
          <w:rFonts w:cs="Arial"/>
        </w:rPr>
        <w:t>человек</w:t>
      </w:r>
      <w:r w:rsidRPr="000A75CF">
        <w:rPr>
          <w:rFonts w:cs="Arial"/>
        </w:rPr>
        <w:t>.</w:t>
      </w:r>
    </w:p>
    <w:p w:rsidR="00E41889" w:rsidRPr="000A75CF" w:rsidRDefault="00E41889" w:rsidP="00E41889">
      <w:pPr>
        <w:ind w:firstLine="709"/>
        <w:rPr>
          <w:rStyle w:val="af5"/>
          <w:rFonts w:cs="Arial"/>
        </w:rPr>
      </w:pPr>
      <w:r w:rsidRPr="000A75CF">
        <w:rPr>
          <w:rStyle w:val="af5"/>
          <w:rFonts w:cs="Arial"/>
        </w:rPr>
        <w:t xml:space="preserve">Общая численность занятых в сельском хозяйстве поселения составила в 2023 году 830 человек. </w:t>
      </w:r>
    </w:p>
    <w:p w:rsidR="00E41889" w:rsidRPr="000A75CF" w:rsidRDefault="00E41889" w:rsidP="00E41889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0A75CF">
        <w:rPr>
          <w:rFonts w:cs="Arial"/>
          <w:bCs/>
        </w:rPr>
        <w:t xml:space="preserve">2. </w:t>
      </w:r>
      <w:r w:rsidRPr="000A75CF">
        <w:rPr>
          <w:rFonts w:cs="Arial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Целью Муниципальной программы является</w:t>
      </w:r>
      <w:r w:rsidRPr="000A75CF">
        <w:rPr>
          <w:rFonts w:cs="Arial"/>
          <w:spacing w:val="-5"/>
        </w:rPr>
        <w:t xml:space="preserve"> обеспечение экономического развития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 Приоритеты муниципальной политики в сфере реализации Муниципальной программы определены: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В соответствии с указанными документами сформированы следующие приоритеты муниципальной политики в сфере реализации Муниципальной программы: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spacing w:val="-1"/>
        </w:rPr>
        <w:tab/>
        <w:t>1. Создание условий для</w:t>
      </w:r>
      <w:r w:rsidRPr="000A75CF">
        <w:rPr>
          <w:rFonts w:cs="Arial"/>
        </w:rPr>
        <w:t xml:space="preserve"> повышения качества, надежности и доступности коммунальных услуг для населения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 xml:space="preserve">2. Создание условий для улучшения качества жизни населения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 xml:space="preserve">3. Обеспечение долгосрочной сбалансированности 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E41889" w:rsidRPr="000A75CF" w:rsidRDefault="00E41889" w:rsidP="00E41889">
      <w:pPr>
        <w:ind w:firstLine="709"/>
        <w:rPr>
          <w:rFonts w:cs="Arial"/>
          <w:spacing w:val="-1"/>
        </w:rPr>
      </w:pPr>
      <w:r w:rsidRPr="000A75CF">
        <w:rPr>
          <w:rFonts w:cs="Arial"/>
        </w:rPr>
        <w:tab/>
        <w:t>4. Создание условий для улучшения культурно-досуговой деятельности.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Состав целей, задач и подпрограмм Муниципальной программы приведен в ее паспорте.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Достижение цели каждой подпрограммы Муниципальной программы требует </w:t>
      </w:r>
      <w:r w:rsidRPr="000A75CF">
        <w:rPr>
          <w:rFonts w:cs="Arial"/>
          <w:spacing w:val="-1"/>
        </w:rPr>
        <w:t xml:space="preserve">решения комплекса задач </w:t>
      </w:r>
      <w:r w:rsidRPr="000A75CF">
        <w:rPr>
          <w:rFonts w:cs="Arial"/>
        </w:rPr>
        <w:t>подпрограммы.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lastRenderedPageBreak/>
        <w:tab/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</w:t>
      </w:r>
      <w:r>
        <w:rPr>
          <w:rFonts w:cs="Arial"/>
        </w:rPr>
        <w:t xml:space="preserve"> </w:t>
      </w:r>
      <w:r w:rsidRPr="000A75CF">
        <w:rPr>
          <w:rFonts w:cs="Arial"/>
        </w:rPr>
        <w:t>сельского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 xml:space="preserve">3. Организация общественных работ на территории сельского поселения. </w:t>
      </w:r>
    </w:p>
    <w:p w:rsidR="00E41889" w:rsidRPr="000A75CF" w:rsidRDefault="00E41889" w:rsidP="00E41889">
      <w:pPr>
        <w:ind w:firstLine="709"/>
        <w:rPr>
          <w:rFonts w:cs="Arial"/>
          <w:color w:val="000000"/>
        </w:rPr>
      </w:pPr>
      <w:r w:rsidRPr="000A75CF">
        <w:rPr>
          <w:rFonts w:cs="Arial"/>
        </w:rPr>
        <w:tab/>
        <w:t>4.Регулярность обновления официального сайта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Перечень целевых показателей (индикаторов) Муниципальной программы на весь срок ее реализации приведены в приложении 1 Муниципальной 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bCs/>
        </w:rPr>
        <w:t xml:space="preserve">Ожидаемые результаты </w:t>
      </w:r>
      <w:r w:rsidRPr="000A75CF">
        <w:rPr>
          <w:rFonts w:cs="Arial"/>
        </w:rPr>
        <w:t>реализации Муниципальной программы: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color w:val="000000"/>
        </w:rPr>
        <w:tab/>
        <w:t xml:space="preserve">1. Доля налоговых и неналоговых доходов местного бюджета в общем объеме доходов </w:t>
      </w:r>
      <w:r w:rsidRPr="000A75CF">
        <w:rPr>
          <w:rFonts w:cs="Arial"/>
        </w:rPr>
        <w:t>бюджета муниципального образования (без учета безвозмездных поступлений, имеющих целевой характер) – до 70% к 2026 году.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</w:t>
      </w:r>
      <w:r>
        <w:rPr>
          <w:rFonts w:cs="Arial"/>
        </w:rPr>
        <w:t xml:space="preserve"> </w:t>
      </w:r>
      <w:r w:rsidRPr="000A75CF">
        <w:rPr>
          <w:rFonts w:cs="Arial"/>
        </w:rPr>
        <w:t>сельского поселения - 100%.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ab/>
        <w:t xml:space="preserve">3. Организация общественных работ на территории сельского поселения – ежегодно.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>4. Регулярность обновления официального сайта поселения – по мере необходимости.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3.Обоснование выделения подпрограмм Муниципальной 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 xml:space="preserve">Решение задач, связанных с развитием жилищно-коммунального хозяйства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области, предусмотрено подпрограммой «Развитие жилищно-коммунального хозяйства».</w:t>
      </w:r>
    </w:p>
    <w:p w:rsidR="00E41889" w:rsidRPr="000A75CF" w:rsidRDefault="00E41889" w:rsidP="00E41889">
      <w:pPr>
        <w:ind w:firstLine="709"/>
        <w:rPr>
          <w:rFonts w:cs="Arial"/>
          <w:bCs/>
        </w:rPr>
      </w:pPr>
      <w:r w:rsidRPr="000A75CF">
        <w:rPr>
          <w:rFonts w:cs="Arial"/>
        </w:rPr>
        <w:tab/>
        <w:t xml:space="preserve">Решение задач, связанных с экономическим развитием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поселения, с составлением и исполнением 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поселения, </w:t>
      </w:r>
      <w:proofErr w:type="gramStart"/>
      <w:r w:rsidRPr="000A75CF">
        <w:rPr>
          <w:rFonts w:cs="Arial"/>
        </w:rPr>
        <w:t>контролем за</w:t>
      </w:r>
      <w:proofErr w:type="gramEnd"/>
      <w:r w:rsidRPr="000A75CF">
        <w:rPr>
          <w:rFonts w:cs="Arial"/>
        </w:rPr>
        <w:t xml:space="preserve"> его исполнением, осуществлением бюджетного учета и составлением бюджетной отчетности предусмотрено подпрограммой «</w:t>
      </w:r>
      <w:r w:rsidRPr="000A75CF">
        <w:rPr>
          <w:rFonts w:cs="Arial"/>
          <w:bCs/>
        </w:rPr>
        <w:t xml:space="preserve">Прочие мероприятия по реализации программы </w:t>
      </w:r>
      <w:r w:rsidRPr="000A75CF">
        <w:rPr>
          <w:rFonts w:cs="Arial"/>
        </w:rPr>
        <w:t xml:space="preserve">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</w:r>
      <w:proofErr w:type="gramStart"/>
      <w:r w:rsidRPr="000A75CF">
        <w:rPr>
          <w:rFonts w:cs="Arial"/>
        </w:rPr>
        <w:t>Решение задач, связанных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с уменьшение проявлений экстремизма и негативного отношения к лицам других национальностей и религиозных конфессий, информированием населения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по вопросам противодействия терроризму и экстремизму, организацией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характера, предусмотрено подпрограммой «Противодействие экстремизму и профилактика терроризма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</w:t>
      </w:r>
      <w:proofErr w:type="gramEnd"/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4. Обобщенная характеристика основных мероприятий Муниципальной 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 xml:space="preserve"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>Мероприятия Муниципальной программы приведены в приложении 3.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5. Обобщенная характеристика мер муниципального регулирования.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</w:r>
      <w:proofErr w:type="gramStart"/>
      <w:r w:rsidRPr="000A75CF">
        <w:rPr>
          <w:rFonts w:cs="Arial"/>
        </w:rPr>
        <w:t xml:space="preserve">В качестве основных мер правового регулирования в рамках реализации Муниципальной программы предусматриваются формирование и развитие </w:t>
      </w:r>
      <w:r w:rsidRPr="000A75CF">
        <w:rPr>
          <w:rFonts w:cs="Arial"/>
        </w:rPr>
        <w:lastRenderedPageBreak/>
        <w:t xml:space="preserve">нормативной правовой базы в сфере деятельности, состоящей из следующих принимаемых и корректируемых ежегодно либо по необходимости законодательных и иных нормативных правовых актов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области:</w:t>
      </w:r>
      <w:proofErr w:type="gramEnd"/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Решений Совета народных депутатов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</w:t>
      </w:r>
      <w:r>
        <w:rPr>
          <w:rFonts w:cs="Arial"/>
        </w:rPr>
        <w:t xml:space="preserve"> </w:t>
      </w:r>
      <w:r w:rsidRPr="000A75CF">
        <w:rPr>
          <w:rFonts w:cs="Arial"/>
        </w:rPr>
        <w:t>бюджете</w:t>
      </w:r>
      <w:r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на очередной финансовый год и на плановый период;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 внесении изменений в решение Совета народных депутатов</w:t>
      </w:r>
      <w:r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бюджете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0A75CF">
        <w:rPr>
          <w:rFonts w:cs="Arial"/>
        </w:rPr>
        <w:t>на очередной финансовый год и на плановый период;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о внесении изменений в решение Совета народных депутатов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«О бюджетном процессе в </w:t>
      </w:r>
      <w:proofErr w:type="spellStart"/>
      <w:r w:rsidRPr="000A75CF">
        <w:rPr>
          <w:rFonts w:cs="Arial"/>
        </w:rPr>
        <w:t>Подколодновском</w:t>
      </w:r>
      <w:proofErr w:type="spellEnd"/>
      <w:r w:rsidRPr="000A75CF">
        <w:rPr>
          <w:rFonts w:cs="Arial"/>
        </w:rPr>
        <w:t xml:space="preserve"> сельском поселении</w:t>
      </w:r>
      <w:r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</w:t>
      </w:r>
      <w:r>
        <w:rPr>
          <w:rFonts w:cs="Arial"/>
        </w:rPr>
        <w:t xml:space="preserve"> </w:t>
      </w:r>
      <w:r w:rsidRPr="000A75CF">
        <w:rPr>
          <w:rFonts w:cs="Arial"/>
        </w:rPr>
        <w:t>Воронежской области»;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об утверждении отчета об исполнении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0A75CF">
        <w:rPr>
          <w:rFonts w:cs="Arial"/>
        </w:rPr>
        <w:t>за отчетный финансовый год;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постановлений (распоряжений) администрации </w:t>
      </w:r>
      <w:proofErr w:type="spellStart"/>
      <w:r w:rsidRPr="000A75CF">
        <w:rPr>
          <w:rFonts w:cs="Arial"/>
        </w:rPr>
        <w:t>Подколодновского</w:t>
      </w:r>
      <w:proofErr w:type="spellEnd"/>
      <w:r>
        <w:rPr>
          <w:rFonts w:cs="Arial"/>
        </w:rPr>
        <w:t xml:space="preserve"> </w:t>
      </w:r>
      <w:r w:rsidRPr="000A75CF">
        <w:rPr>
          <w:rFonts w:cs="Arial"/>
        </w:rPr>
        <w:t xml:space="preserve">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об утверждении отчетов об исполнении</w:t>
      </w:r>
      <w:r>
        <w:rPr>
          <w:rFonts w:cs="Arial"/>
        </w:rPr>
        <w:t xml:space="preserve"> </w:t>
      </w:r>
      <w:r w:rsidRPr="000A75CF">
        <w:rPr>
          <w:rFonts w:cs="Arial"/>
        </w:rPr>
        <w:t>бюджета</w:t>
      </w:r>
      <w:r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за I квартал, первое полугодие и девять месяцев. 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0A75CF">
        <w:rPr>
          <w:rFonts w:cs="Arial"/>
          <w:bCs/>
        </w:rPr>
        <w:t xml:space="preserve">6. </w:t>
      </w:r>
      <w:r w:rsidRPr="000A75CF">
        <w:rPr>
          <w:rFonts w:cs="Arial"/>
        </w:rPr>
        <w:t>Финансовое обеспечение реализации Муниципальной программы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 xml:space="preserve"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о бюджете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на 2024год и на плановый период 2025 и 2026 годов. На 2025-2026 годы объемы бюджетных ассигнований рассчитаны исходя из перерасчета объемов бюджетных ассигнований на продление обязатель</w:t>
      </w:r>
      <w:proofErr w:type="gramStart"/>
      <w:r w:rsidRPr="000A75CF">
        <w:rPr>
          <w:rFonts w:cs="Arial"/>
        </w:rPr>
        <w:t>ств дл</w:t>
      </w:r>
      <w:proofErr w:type="gramEnd"/>
      <w:r w:rsidRPr="000A75CF">
        <w:rPr>
          <w:rFonts w:cs="Arial"/>
        </w:rPr>
        <w:t xml:space="preserve">ительного характера. 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 xml:space="preserve">Ресурсное обеспечение реализации Муниципальной программы за счет средств 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приведено в приложении 2.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7. Анализ рисков реализации Муниципальной программы и описание мер управления рисками реализации Муниципальной 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поселения, что повлечет </w:t>
      </w:r>
      <w:r w:rsidRPr="000A75CF">
        <w:rPr>
          <w:rFonts w:cs="Arial"/>
          <w:spacing w:val="-11"/>
        </w:rPr>
        <w:t xml:space="preserve">за собой увеличение дефицита бюджета </w:t>
      </w:r>
      <w:proofErr w:type="spellStart"/>
      <w:r w:rsidRPr="000A75CF">
        <w:rPr>
          <w:rFonts w:cs="Arial"/>
          <w:spacing w:val="-11"/>
        </w:rPr>
        <w:t>Подколодновского</w:t>
      </w:r>
      <w:proofErr w:type="spellEnd"/>
      <w:r w:rsidRPr="000A75CF">
        <w:rPr>
          <w:rFonts w:cs="Arial"/>
          <w:spacing w:val="-11"/>
        </w:rPr>
        <w:t xml:space="preserve"> сельского поселения, </w:t>
      </w:r>
      <w:r w:rsidRPr="000A75CF">
        <w:rPr>
          <w:rFonts w:cs="Arial"/>
          <w:spacing w:val="-8"/>
        </w:rPr>
        <w:t xml:space="preserve">увеличение объема </w:t>
      </w:r>
      <w:r w:rsidRPr="000A75CF">
        <w:rPr>
          <w:rFonts w:cs="Arial"/>
        </w:rPr>
        <w:t xml:space="preserve">муниципального долга и стоимости его обслуживания. Кроме того, имеются риски </w:t>
      </w:r>
      <w:r w:rsidRPr="000A75CF">
        <w:rPr>
          <w:rFonts w:cs="Arial"/>
          <w:spacing w:val="-1"/>
        </w:rPr>
        <w:t xml:space="preserve">использования при формировании документов стратегического планирования (в том числе </w:t>
      </w:r>
      <w:r w:rsidRPr="000A75CF">
        <w:rPr>
          <w:rFonts w:cs="Arial"/>
        </w:rPr>
        <w:t xml:space="preserve">муниципальных программ) прогноза расходов, не соответствующего прогнозу доходов 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Наряду с финансовыми рисками, имеются риски снижения эффективности планируемых мер правового регулирования.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8. Оценка эффективности реализации Муниципальной 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spacing w:val="-1"/>
        </w:rPr>
        <w:t xml:space="preserve"> </w:t>
      </w:r>
      <w:r w:rsidRPr="000A75CF">
        <w:rPr>
          <w:rFonts w:cs="Arial"/>
          <w:spacing w:val="-1"/>
        </w:rPr>
        <w:t xml:space="preserve">Оценка </w:t>
      </w:r>
      <w:r w:rsidRPr="000A75CF">
        <w:rPr>
          <w:rFonts w:cs="Arial"/>
        </w:rPr>
        <w:t>эффективности реализации Муниципальной программы будет осуществляться путем ежегодного сопоставления:</w:t>
      </w:r>
    </w:p>
    <w:p w:rsidR="00E41889" w:rsidRPr="000A75CF" w:rsidRDefault="00E41889" w:rsidP="00E41889">
      <w:pPr>
        <w:ind w:firstLine="709"/>
        <w:rPr>
          <w:rFonts w:cs="Arial"/>
          <w:spacing w:val="-1"/>
        </w:rPr>
      </w:pPr>
      <w:r w:rsidRPr="000A75CF">
        <w:rPr>
          <w:rFonts w:cs="Arial"/>
        </w:rPr>
        <w:t>1)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E41889" w:rsidRPr="000A75CF" w:rsidRDefault="00E41889" w:rsidP="00E41889">
      <w:pPr>
        <w:ind w:firstLine="709"/>
        <w:rPr>
          <w:rFonts w:cs="Arial"/>
          <w:spacing w:val="-1"/>
        </w:rPr>
      </w:pPr>
      <w:r w:rsidRPr="000A75CF">
        <w:rPr>
          <w:rFonts w:cs="Arial"/>
        </w:rPr>
        <w:lastRenderedPageBreak/>
        <w:t>2) фактических (в сопоставимых условиях) и планируемых объемов расходов районного бюджета на реализацию Муниципальной программы и ее основных мероприятий (целевой параметр менее 100%);</w:t>
      </w:r>
    </w:p>
    <w:p w:rsidR="00E41889" w:rsidRPr="000A75CF" w:rsidRDefault="00E41889" w:rsidP="00E41889">
      <w:pPr>
        <w:ind w:firstLine="709"/>
        <w:rPr>
          <w:rFonts w:cs="Arial"/>
          <w:spacing w:val="-1"/>
        </w:rPr>
      </w:pPr>
      <w:r w:rsidRPr="000A75CF">
        <w:rPr>
          <w:rFonts w:cs="Arial"/>
        </w:rPr>
        <w:t>3)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spacing w:val="-1"/>
        </w:rPr>
        <w:t xml:space="preserve"> </w:t>
      </w:r>
      <w:r w:rsidRPr="000A75CF">
        <w:rPr>
          <w:rFonts w:cs="Arial"/>
          <w:spacing w:val="-1"/>
        </w:rPr>
        <w:t xml:space="preserve">Подпрограмма 1. </w:t>
      </w:r>
      <w:r w:rsidRPr="000A75CF">
        <w:rPr>
          <w:rFonts w:cs="Arial"/>
        </w:rPr>
        <w:t>«Развитие жилищно-коммунального хозяйства»</w:t>
      </w:r>
    </w:p>
    <w:p w:rsidR="00E41889" w:rsidRPr="000A75CF" w:rsidRDefault="00E41889" w:rsidP="00E41889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proofErr w:type="gramStart"/>
      <w:r w:rsidRPr="000A75CF">
        <w:rPr>
          <w:rFonts w:cs="Arial"/>
          <w:bCs/>
        </w:rPr>
        <w:t>П</w:t>
      </w:r>
      <w:proofErr w:type="gramEnd"/>
      <w:r w:rsidRPr="000A75CF">
        <w:rPr>
          <w:rFonts w:cs="Arial"/>
          <w:bCs/>
        </w:rPr>
        <w:t xml:space="preserve"> А С П О Р Т</w:t>
      </w:r>
    </w:p>
    <w:p w:rsidR="00E41889" w:rsidRPr="000A75CF" w:rsidRDefault="00E41889" w:rsidP="00E41889">
      <w:pPr>
        <w:ind w:firstLine="709"/>
        <w:rPr>
          <w:rFonts w:cs="Arial"/>
        </w:rPr>
      </w:pPr>
    </w:p>
    <w:tbl>
      <w:tblPr>
        <w:tblW w:w="10120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51"/>
        <w:gridCol w:w="1985"/>
        <w:gridCol w:w="2843"/>
        <w:gridCol w:w="1420"/>
        <w:gridCol w:w="1421"/>
      </w:tblGrid>
      <w:tr w:rsidR="00E41889" w:rsidRPr="000A75CF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1. Организация надежности функционирования системы коммунального хозяйства и приобретение коммунальной специализированной техники.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2. Организация освещения улиц населенных пунктов.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3. Организация дорожной деятельности. Капитальный ремонт и ремонт автомобильных дорог общего пользования местного значения.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4. Содержание мест захоронения и обеспечение сохранности военно-мемориальных объектов.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5. Организация благоустройства и озеленения.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6. Обеспечение занятости населения.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7.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Другие вопросы в области жилищно-коммунального хозяйства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8. Реализация проектов по поддержке местных инициатив на территории муниципальных образований.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9.С</w:t>
            </w:r>
            <w:r w:rsidRPr="000A75CF">
              <w:rPr>
                <w:rFonts w:cs="Arial"/>
                <w:iCs/>
              </w:rPr>
              <w:t>оздание и развитие инфраструктуры на сельских территориях.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Цель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Повышение уровня и качества жизни населения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 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Задачи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1.Формирование комплекса мероприятий по развитию систем коммунальной инфраструктуры.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2. Обеспечение уличного освещения, энергосбережение и повышение энергетической эффективности.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3. Совершенствование и развитие сети автомобильных дорог местного значения.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4. Обеспечение сохранности и ремонт воинских захоронений.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5. Совершенствование организации благоустройства и озеленения территории в целях снижения негативного воздействия предприятий промышленности на окружающую природную среду.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6. Организация проведения оплачиваемых общественных работ.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7. Повышение уровня благоустройства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для обеспечения благоприятных условий проживания населения, повышение качества жизни населения.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Целевые индикаторы и показатели подпрограммы </w:t>
            </w:r>
            <w:r w:rsidRPr="000A75CF">
              <w:rPr>
                <w:rFonts w:cs="Arial"/>
              </w:rPr>
              <w:lastRenderedPageBreak/>
              <w:t>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1. Доля протяженности освещенных частей улиц, проездов, набережных к их общей протяженности на конец отчетного года.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2. Доля протяженности автомобильных дорог общего пользования местного значения, не отвечающих нормативным </w:t>
            </w:r>
            <w:r w:rsidRPr="000A75CF">
              <w:rPr>
                <w:rFonts w:cs="Arial"/>
              </w:rPr>
              <w:lastRenderedPageBreak/>
              <w:t>требованиям, в общей протяженности автомобильных дорог общего пользования местного значения.</w:t>
            </w:r>
            <w:r>
              <w:rPr>
                <w:rFonts w:cs="Arial"/>
              </w:rPr>
              <w:t xml:space="preserve">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3. Озеленение территории.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На постоянной основе 01.01.2021 — 31.12.2026 годы (в один этап)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Объемы и источники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Объем бюджетных ассигнований на реализацию подпрограммы из средств составляет – 36278,9 тыс. рублей из средств 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– 20206,2 тыс. </w:t>
            </w:r>
            <w:proofErr w:type="spellStart"/>
            <w:r w:rsidRPr="000A75CF">
              <w:rPr>
                <w:rFonts w:cs="Arial"/>
              </w:rPr>
              <w:t>руб</w:t>
            </w:r>
            <w:proofErr w:type="spellEnd"/>
            <w:r w:rsidRPr="000A75CF">
              <w:rPr>
                <w:rFonts w:cs="Arial"/>
              </w:rPr>
              <w:t>, средств областного бюджета –16072,7 тыс. рублей.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Год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Всего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Бюджет сельского поселения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Областной бюджет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2534,8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2304,8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230,0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2022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2477,3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2337,3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140,0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2023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4183,2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3928,6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254,6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21236,3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8304,9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12931,4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4467,3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2280,6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2186,7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2026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1380,0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1050,0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330,0</w:t>
            </w:r>
          </w:p>
        </w:tc>
      </w:tr>
      <w:tr w:rsidR="00E41889" w:rsidRPr="000A75CF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1. Количество и протяженность капитально отремонтированных объектов и сетей коммунальной инфраструктуры: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 – к концу 2026 г. до 100%.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32% в 2025 году.</w:t>
            </w:r>
            <w:r>
              <w:rPr>
                <w:rFonts w:cs="Arial"/>
              </w:rPr>
              <w:t xml:space="preserve">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7. Озеленение территории (количество высаженных зеленых насаждений –700 шт.)</w:t>
            </w: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1. Характеристика сферы реализации подпрограммы, описание основных проблем в указанной сфере и прогноз ее развития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Местное самоуправление составляет одну из основ конституционного строя Российской Федерации, признается, </w:t>
      </w:r>
      <w:proofErr w:type="gramStart"/>
      <w:r w:rsidRPr="000A75CF">
        <w:rPr>
          <w:rFonts w:cs="Arial"/>
        </w:rPr>
        <w:t>гарантируется и осуществляется</w:t>
      </w:r>
      <w:proofErr w:type="gramEnd"/>
      <w:r w:rsidRPr="000A75CF">
        <w:rPr>
          <w:rFonts w:cs="Arial"/>
        </w:rPr>
        <w:t xml:space="preserve">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bCs/>
        </w:rPr>
        <w:t xml:space="preserve">Администрация </w:t>
      </w:r>
      <w:proofErr w:type="spellStart"/>
      <w:r w:rsidRPr="000A75CF">
        <w:rPr>
          <w:rFonts w:cs="Arial"/>
          <w:bCs/>
        </w:rPr>
        <w:t>Подколодновского</w:t>
      </w:r>
      <w:proofErr w:type="spellEnd"/>
      <w:r w:rsidRPr="000A75CF">
        <w:rPr>
          <w:rFonts w:cs="Arial"/>
          <w:bCs/>
        </w:rPr>
        <w:t xml:space="preserve"> сельского поселения </w:t>
      </w:r>
      <w:r w:rsidRPr="000A75CF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 в соответствии с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</w:t>
      </w:r>
      <w:r w:rsidRPr="000A75CF">
        <w:rPr>
          <w:rFonts w:cs="Arial"/>
        </w:rPr>
        <w:lastRenderedPageBreak/>
        <w:t xml:space="preserve">полномочий, переданных федеральными законами, законами Воронежской области, нормативно-правовыми документами администрации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района. </w:t>
      </w:r>
      <w:r w:rsidRPr="000A75CF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0A75CF"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 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 xml:space="preserve">В рамках реализации подпрограммы планируется осуществление мероприятий, направленных на обеспечение экономического развития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Целью подпрограммы «Развитие жилищно-коммунального хозяйства» (далее – подпрограмма)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подпрограммы будет достигнута путем решения ряда основных задач.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1)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Основной проблемой, стоящей перед администрацией сельского поселения в сфере оформления права муниципальной собственности на объекты недвижимости, является </w:t>
      </w:r>
      <w:proofErr w:type="gramStart"/>
      <w:r w:rsidRPr="000A75CF">
        <w:rPr>
          <w:rFonts w:cs="Arial"/>
        </w:rPr>
        <w:t>устаревшая</w:t>
      </w:r>
      <w:proofErr w:type="gramEnd"/>
      <w:r w:rsidRPr="000A75CF">
        <w:rPr>
          <w:rFonts w:cs="Arial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2)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</w:t>
      </w:r>
      <w:proofErr w:type="gramStart"/>
      <w:r w:rsidRPr="000A75CF">
        <w:rPr>
          <w:rFonts w:cs="Arial"/>
        </w:rPr>
        <w:t>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Часть жилищного фонда не обеспечена коммунальными удобствами. Водопроводная система 1960 г. постройки </w:t>
      </w:r>
      <w:proofErr w:type="gramStart"/>
      <w:r w:rsidRPr="000A75CF">
        <w:rPr>
          <w:rFonts w:cs="Arial"/>
        </w:rPr>
        <w:t>изношена на 90% и не может</w:t>
      </w:r>
      <w:proofErr w:type="gramEnd"/>
      <w:r w:rsidRPr="000A75CF">
        <w:rPr>
          <w:rFonts w:cs="Arial"/>
        </w:rPr>
        <w:t xml:space="preserve"> в полной мере обеспечить население качественной питьевой водой.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Содействие решению задачи притока молодых специалистов в сельскую местность и закрепления их в аграрном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Необходимо предусмотреть развитие всех основных видов инженерных сетей в сельском поселении: водоснабжение, водоотведение, электроснабжение, связь и телекоммуникации.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3)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состояние дорог местного значения сельского поселения находятся в неудовлетворительном состоянии.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Для обеспечения устойчивого 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</w:t>
      </w:r>
      <w:r w:rsidRPr="000A75CF">
        <w:rPr>
          <w:rFonts w:cs="Arial"/>
        </w:rPr>
        <w:lastRenderedPageBreak/>
        <w:t>развития процессов самоуправления и на этой основе повысить качество и активизацию человеческого потенциала.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4)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</w:t>
      </w:r>
      <w:proofErr w:type="gramStart"/>
      <w:r w:rsidRPr="000A75CF">
        <w:rPr>
          <w:rFonts w:cs="Arial"/>
        </w:rPr>
        <w:t>обеспечивают комфортных условий для жизни и деятельности населения и нуждаются</w:t>
      </w:r>
      <w:proofErr w:type="gramEnd"/>
      <w:r w:rsidRPr="000A75CF">
        <w:rPr>
          <w:rFonts w:cs="Arial"/>
        </w:rPr>
        <w:t xml:space="preserve"> в ремонте. Отрицательные тенденции в динамике </w:t>
      </w:r>
      <w:proofErr w:type="gramStart"/>
      <w:r w:rsidRPr="000A75CF">
        <w:rPr>
          <w:rFonts w:cs="Arial"/>
        </w:rPr>
        <w:t>изменения уровня благоустройства территорий сельского поселения</w:t>
      </w:r>
      <w:proofErr w:type="gramEnd"/>
      <w:r w:rsidRPr="000A75CF">
        <w:rPr>
          <w:rFonts w:cs="Arial"/>
        </w:rPr>
        <w:t xml:space="preserve"> обусловлены наличием следующих факторов: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Основные проблемы, требующие решения в рамках муниципальной программы: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сохранение, возрождение и поддержание объектов культурного досуга в надлежащем виде;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улучшение общего санитарного состояния территории сельского поселения, в том числе парков;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уборка мусора в местах массового отдыха;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благоустройство и озеленение территории сельского поселения;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организация освещения мест массового отдых жителей.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5) Органами местного самоуправления сельского поселения </w:t>
      </w:r>
      <w:proofErr w:type="gramStart"/>
      <w:r w:rsidRPr="000A75CF">
        <w:rPr>
          <w:rFonts w:cs="Arial"/>
        </w:rPr>
        <w:t>разработаны и приняты</w:t>
      </w:r>
      <w:proofErr w:type="gramEnd"/>
      <w:r w:rsidRPr="000A75CF">
        <w:rPr>
          <w:rFonts w:cs="Arial"/>
        </w:rPr>
        <w:t xml:space="preserve"> муниципальные правовые акты по вопросам местного значения, предусмотренными статьями 14, 14.1 Федерального закона от 06.10.2003 № 131-ФЗ «Об общих принципах организации местного самоуправления в Российской Федерации».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 xml:space="preserve">Однако реализация любого полномочия есть деятельность, требующая адекватного объема ресурсов для своего осуществления. 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Разработка и реализация настоящей подпрограммы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Реализация подпрограммы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bCs/>
        </w:rPr>
        <w:t xml:space="preserve">2. </w:t>
      </w:r>
      <w:r w:rsidRPr="000A75CF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2.1. Приоритеты муниципальной политики в сфере реализации подпрограммы.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lastRenderedPageBreak/>
        <w:t>Приоритетам муниципальной политики в сфере реализации подпрограммы являются: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повышение эффективности деятельности органов местного самоуправления;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- создание условий и стимулов для результативного участия сельского поселения в реализации приоритетных направлений развития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и Воронежской области;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- разработка и реализация эффективного </w:t>
      </w:r>
      <w:proofErr w:type="gramStart"/>
      <w:r w:rsidRPr="000A75CF">
        <w:rPr>
          <w:rFonts w:cs="Arial"/>
        </w:rPr>
        <w:t>экономического механизма</w:t>
      </w:r>
      <w:proofErr w:type="gramEnd"/>
      <w:r w:rsidRPr="000A75CF">
        <w:rPr>
          <w:rFonts w:cs="Arial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обеспечение решения вопросов местного значения сельского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2.2. Цели, задачи и показатели (индикаторы) достижения целей и решения задач подпрограммы.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Целью подпрограммы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снижение эксплуатационных затрат.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Задачи подпрограммы: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 Создание условий для эффективного управления и распоряжения муниципальным имуществом.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Первоочередной задачей органов местного самоуправления является создание условий для экономической стабильности, уверенности в завтрашнем дне, создании условий для реализации возможностей населения в будущем. Реализация задачи комфортного проживания граждан практически невозможна без разработки и реализации мероприятий по строительству и модернизации объектов коммунальной инфраструктуры.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Капитальный ремонт и ремонт дорог местного значения.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Приведение в качественное состояние элементов благоустройства сельского поселения. Озеленение мест массового отдыха граждан, сбор и вывоз мусора на территории сельского поселения. Повышение уровня обустройства парковой зоны.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Обеспечение сохранения, возрождения и поддержки объектов культурного досуга.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Содержание мест захоронения.</w:t>
      </w:r>
      <w:r w:rsidRPr="000A75CF">
        <w:rPr>
          <w:rFonts w:cs="Arial"/>
          <w:color w:val="000000"/>
        </w:rPr>
        <w:t xml:space="preserve"> </w:t>
      </w:r>
      <w:r w:rsidRPr="000A75CF">
        <w:rPr>
          <w:rFonts w:cs="Arial"/>
        </w:rPr>
        <w:t>Реализация этой задачи предполагает содержание в надлежащем состоянии существующих мест захоронения, регулярное проведение работ по вырубке кустарников и очистке территории кладбищ от несанкционированных свалок, обеспечение сохранности и поддержание в надлежащем состоянии памятников.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Целевые индикаторы и показатели муниципальной программы приведены в приложении. </w:t>
      </w:r>
    </w:p>
    <w:p w:rsidR="00E41889" w:rsidRPr="000A75CF" w:rsidRDefault="00E41889" w:rsidP="00E41889">
      <w:pPr>
        <w:ind w:firstLine="709"/>
        <w:rPr>
          <w:rFonts w:cs="Arial"/>
          <w:lang w:eastAsia="ar-SA"/>
        </w:rPr>
      </w:pPr>
      <w:r w:rsidRPr="000A75CF">
        <w:rPr>
          <w:rFonts w:cs="Arial"/>
        </w:rPr>
        <w:t>2.3. Конечные результаты реализации подпрограммы</w:t>
      </w:r>
    </w:p>
    <w:p w:rsidR="00E41889" w:rsidRPr="000A75CF" w:rsidRDefault="00E41889" w:rsidP="00E41889">
      <w:pPr>
        <w:ind w:firstLine="709"/>
        <w:rPr>
          <w:rFonts w:cs="Arial"/>
          <w:lang w:eastAsia="ar-SA"/>
        </w:rPr>
      </w:pPr>
      <w:r w:rsidRPr="000A75CF">
        <w:rPr>
          <w:rFonts w:cs="Arial"/>
        </w:rPr>
        <w:t>Достижение цели реализации подпрограммы будет иметь следующие социально-экономические результаты: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ab/>
        <w:t>1. Доля протяженности освещенных частей улиц, проездов, набережных к их общей протяженности на конец отчетного года.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ab/>
        <w:t xml:space="preserve"> 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  <w:r>
        <w:rPr>
          <w:rFonts w:cs="Arial"/>
        </w:rPr>
        <w:t xml:space="preserve"> </w:t>
      </w:r>
    </w:p>
    <w:p w:rsidR="00E41889" w:rsidRPr="000A75CF" w:rsidRDefault="00E41889" w:rsidP="00E41889">
      <w:pPr>
        <w:ind w:firstLine="709"/>
        <w:rPr>
          <w:rFonts w:cs="Arial"/>
          <w:lang w:eastAsia="ar-SA"/>
        </w:rPr>
      </w:pPr>
      <w:r w:rsidRPr="000A75CF">
        <w:rPr>
          <w:rFonts w:cs="Arial"/>
        </w:rPr>
        <w:tab/>
        <w:t>3. Озеленение территории</w:t>
      </w:r>
      <w:r w:rsidRPr="000A75CF">
        <w:rPr>
          <w:rFonts w:cs="Arial"/>
          <w:lang w:eastAsia="ar-SA"/>
        </w:rPr>
        <w:t xml:space="preserve"> 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  <w:lang w:eastAsia="ar-SA"/>
        </w:rPr>
      </w:pPr>
      <w:r w:rsidRPr="000A75CF">
        <w:rPr>
          <w:rFonts w:cs="Arial"/>
        </w:rPr>
        <w:lastRenderedPageBreak/>
        <w:t>2.4. Сроки и этапы реализации подпрограммы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Общий срок реализации подпрограммы рассчитан на период с 2021 по 2026 годы (в один этап).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3. Ресурсное обеспечение муниципальной подпрограммы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 xml:space="preserve">Общий объем финансирования программы составляет 36278,9 тыс. руб., в том числе: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- федеральный бюджет – 0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- областной бюджет – 16072,7 тыс. рублей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- местный бюджет – 20206,2 </w:t>
      </w:r>
      <w:proofErr w:type="spellStart"/>
      <w:proofErr w:type="gramStart"/>
      <w:r w:rsidRPr="000A75CF">
        <w:rPr>
          <w:rFonts w:cs="Arial"/>
        </w:rPr>
        <w:t>тыс</w:t>
      </w:r>
      <w:proofErr w:type="spellEnd"/>
      <w:proofErr w:type="gramEnd"/>
      <w:r w:rsidRPr="000A75CF">
        <w:rPr>
          <w:rFonts w:cs="Arial"/>
        </w:rPr>
        <w:t xml:space="preserve"> рублей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внебюджетные источники - 0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Финансирование мероприятий подпрограммы предусмотрено за счет средств бюджетов различных уровней.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Финансовое и ресурсное обеспечение на реализацию подпрограммы приведено в приложениях 2, 3.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4. Характеристика основных мероприятий подпрограммы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В рамках подпрограммы предусмотрены следующие основные мероприятия.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1. Организация надежности функционирования системы коммунального хозяйства и приобретение коммунальной специализированной техники.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Указанное мероприятие включает в себя комплекс мероприятий по модернизации, строительству, реконструкции и ремонту объектов водоснабжения, приобретение коммунальной специализированной техники для нужд поселения.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2. Организация освещения улиц населенных пунктов. Сетью наружного освещения оснащена вся территория поселения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3. Организация дорожной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деятельности. Данное мероприятие позволит сохранить существующее дорожное покрытие.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 Содержание мест захоронения и обеспечение сохранности</w:t>
      </w:r>
      <w:r>
        <w:rPr>
          <w:rFonts w:cs="Arial"/>
        </w:rPr>
        <w:t xml:space="preserve"> </w:t>
      </w:r>
      <w:r w:rsidRPr="000A75CF">
        <w:rPr>
          <w:rFonts w:cs="Arial"/>
        </w:rPr>
        <w:t>военно-мемориальных объектов. К числу основных проблем в части организации содержания мест захоронения относятся обустройство площадок для контейнеров по сбору мусора, поддержание санитарного состояния на территории кладбищ, покос сорной растительности на территории кладбища.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5.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Организация благоустройства и озеленения. Благоустройство территории включает в себя создание детских игровых площадок, мест отдыха, санитарное содержание территории населенных пунктов. Одной из проблем благоустройства территории сельского поселения является небрежное отношение части жителей к элементам благоустройства, чистоте и порядку. Ликвидация последствий вандализма и уборка стихийных свалок, требуют вложения дополнительных финансовых затрат бюджета поселения. 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сухостойных и старых деревьев, декоративная обрезка, подсадка саженцев, разбивка клумб. Расходы данного мероприятия направлены на финансирование закупки новых саженцев.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6. Обеспечение занятости населения.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7.</w:t>
      </w:r>
      <w:r>
        <w:rPr>
          <w:rFonts w:cs="Arial"/>
        </w:rPr>
        <w:t xml:space="preserve"> </w:t>
      </w:r>
      <w:r w:rsidRPr="000A75CF">
        <w:rPr>
          <w:rFonts w:cs="Arial"/>
        </w:rPr>
        <w:t>Другие вопросы в области жилищно-коммунального хозяйства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8. Реализация проектов по поддержке местных инициатив на территории муниципальных образований.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9. С</w:t>
      </w:r>
      <w:r w:rsidRPr="000A75CF">
        <w:rPr>
          <w:rFonts w:cs="Arial"/>
          <w:iCs/>
        </w:rPr>
        <w:t>оздание и развитие инфраструктуры на сельских территориях.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  <w:lang w:eastAsia="ar-SA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5. Анализ рисков реализации подпрограммы и описание мер управления рисками реализации подпрограммы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К рискам реализации подпрограммы следует отнести: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недостаточное материально-техническое и финансовое обеспечение органов местного самоуправления;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lastRenderedPageBreak/>
        <w:t>- возможность возникновения ошибок в выборе приоритетных, наиболее социально значимых проектов и мероприятий подпрограммы,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недостаточная оценка бюджетных средств, необходимых для достижения поставленных целей.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Мерами управления внутренними рисками являются: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а) планирование реализации подпрограммы;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б) системный мониторинг выполнения мероприятий подпрограммы;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в) своевременная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Для управления внешними рисками, в течение всего срока выполнения подпрограммы, предусмотрено проведение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6. Оценка эффективности реализации подпрограммы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В результате реализации мероприятий подпрограммы в 2021 - 2026 годах планируется достижение следующих показателей, характеризующих эффективность реализации подпрограммы: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1. Доля протяженности освещенных частей улиц, проездов к их общей протяженности на конец отчетного года – к концу 2026г. до 100%.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40% в 2026 году.</w:t>
      </w:r>
      <w:r>
        <w:rPr>
          <w:rFonts w:cs="Arial"/>
        </w:rPr>
        <w:t xml:space="preserve"> 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3. Озеленение территории (количество высаженных зеленых насаждений –700 шт.)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Эффективность реализации Подпрограммы оценивается как степень фактического достижения целевых показателей по следующей формуле: 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F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86360</wp:posOffset>
                </wp:positionV>
                <wp:extent cx="457200" cy="0"/>
                <wp:effectExtent l="12065" t="13335" r="698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CX1E4u3AAAAAkBAAAPAAAAZHJzL2Rvd25yZXYueG1sTI9BT8MwDIXvSPyHyEhcpi3t&#10;Jk1baTohoDcubCCuXmPaisbpmmwr/Ho8cYCb3/PT8+d8M7pOnWgIrWcD6SwBRVx523Jt4HVXTleg&#10;QkS22HkmA18UYFNcX+WYWX/mFzptY62khEOGBpoY+0zrUDXkMMx8Tyy7Dz84jCKHWtsBz1LuOj1P&#10;kqV22LJcaLCnh4aqz+3RGQjlGx3K70k1Sd4Xtaf54fH5CY25vRnv70BFGuNfGC74gg6FMO39kW1Q&#10;neh0lUpUhsUS1CWwTsTY/xq6yPX/D4ofAAAA//8DAFBLAQItABQABgAIAAAAIQC2gziS/gAAAOEB&#10;AAATAAAAAAAAAAAAAAAAAAAAAABbQ29udGVudF9UeXBlc10ueG1sUEsBAi0AFAAGAAgAAAAhADj9&#10;If/WAAAAlAEAAAsAAAAAAAAAAAAAAAAALwEAAF9yZWxzLy5yZWxzUEsBAi0AFAAGAAgAAAAhACiB&#10;40lNAgAAVwQAAA4AAAAAAAAAAAAAAAAALgIAAGRycy9lMm9Eb2MueG1sUEsBAi0AFAAGAAgAAAAh&#10;AJfUTi7cAAAACQEAAA8AAAAAAAAAAAAAAAAApwQAAGRycy9kb3ducmV2LnhtbFBLBQYAAAAABAAE&#10;APMAAACwBQAAAAA=&#10;"/>
            </w:pict>
          </mc:Fallback>
        </mc:AlternateContent>
      </w:r>
      <w:r>
        <w:rPr>
          <w:rFonts w:cs="Arial"/>
        </w:rPr>
        <w:t xml:space="preserve"> </w:t>
      </w:r>
      <w:r w:rsidRPr="000A75CF">
        <w:rPr>
          <w:rFonts w:cs="Arial"/>
        </w:rPr>
        <w:t>E =</w:t>
      </w:r>
      <w:r>
        <w:rPr>
          <w:rFonts w:cs="Arial"/>
        </w:rPr>
        <w:t xml:space="preserve"> </w:t>
      </w:r>
      <w:r w:rsidRPr="000A75CF">
        <w:rPr>
          <w:rFonts w:cs="Arial"/>
        </w:rPr>
        <w:t>х 100 %,</w:t>
      </w:r>
      <w:r>
        <w:rPr>
          <w:rFonts w:cs="Arial"/>
        </w:rPr>
        <w:t xml:space="preserve"> </w:t>
      </w:r>
      <w:r w:rsidRPr="000A75CF">
        <w:rPr>
          <w:rFonts w:cs="Arial"/>
        </w:rPr>
        <w:t>где: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N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E – эффективность реализации Подпрограммы;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F – фактический показатель, достигнутый в ходе реализации Подпрограммы;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N – нормативный показатель, утвержденный Подпрограммой.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Подпрограмма считается реализуемой с высоким уровнем эффективности,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0A75CF">
        <w:rPr>
          <w:rFonts w:cs="Arial"/>
        </w:rPr>
        <w:t>(</w:t>
      </w:r>
      <w:proofErr w:type="spellStart"/>
      <w:r w:rsidRPr="000A75CF">
        <w:rPr>
          <w:rFonts w:cs="Arial"/>
        </w:rPr>
        <w:t>En</w:t>
      </w:r>
      <w:proofErr w:type="spellEnd"/>
      <w:r w:rsidRPr="000A75CF">
        <w:rPr>
          <w:rFonts w:cs="Arial"/>
        </w:rPr>
        <w:t>) составит более 95%;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Подрограмма</w:t>
      </w:r>
      <w:proofErr w:type="spellEnd"/>
      <w:r w:rsidRPr="000A75CF">
        <w:rPr>
          <w:rFonts w:cs="Arial"/>
        </w:rPr>
        <w:t xml:space="preserve"> считается реализуемой со средним уровнем </w:t>
      </w:r>
      <w:proofErr w:type="gramStart"/>
      <w:r w:rsidRPr="000A75CF">
        <w:rPr>
          <w:rFonts w:cs="Arial"/>
        </w:rPr>
        <w:t>эффективности</w:t>
      </w:r>
      <w:proofErr w:type="gramEnd"/>
      <w:r w:rsidRPr="000A75CF">
        <w:rPr>
          <w:rFonts w:cs="Arial"/>
        </w:rPr>
        <w:t xml:space="preserve">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0A75CF">
        <w:rPr>
          <w:rFonts w:cs="Arial"/>
        </w:rPr>
        <w:t>(</w:t>
      </w:r>
      <w:proofErr w:type="spellStart"/>
      <w:r w:rsidRPr="000A75CF">
        <w:rPr>
          <w:rFonts w:cs="Arial"/>
        </w:rPr>
        <w:t>En</w:t>
      </w:r>
      <w:proofErr w:type="spellEnd"/>
      <w:r w:rsidRPr="000A75CF">
        <w:rPr>
          <w:rFonts w:cs="Arial"/>
        </w:rPr>
        <w:t>) составит от 70% до 95%;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Подпрограмма считается реализуемой с удовлетворительным уровнем </w:t>
      </w:r>
      <w:proofErr w:type="gramStart"/>
      <w:r w:rsidRPr="000A75CF">
        <w:rPr>
          <w:rFonts w:cs="Arial"/>
        </w:rPr>
        <w:t>эффективности</w:t>
      </w:r>
      <w:proofErr w:type="gramEnd"/>
      <w:r w:rsidRPr="000A75CF">
        <w:rPr>
          <w:rFonts w:cs="Arial"/>
        </w:rPr>
        <w:t xml:space="preserve">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0A75CF">
        <w:rPr>
          <w:rFonts w:cs="Arial"/>
        </w:rPr>
        <w:t>(</w:t>
      </w:r>
      <w:proofErr w:type="spellStart"/>
      <w:r w:rsidRPr="000A75CF">
        <w:rPr>
          <w:rFonts w:cs="Arial"/>
        </w:rPr>
        <w:t>En</w:t>
      </w:r>
      <w:proofErr w:type="spellEnd"/>
      <w:r w:rsidRPr="000A75CF">
        <w:rPr>
          <w:rFonts w:cs="Arial"/>
        </w:rPr>
        <w:t>) составит от 50% до 70%.</w:t>
      </w:r>
    </w:p>
    <w:p w:rsidR="00E41889" w:rsidRPr="000A75CF" w:rsidRDefault="00E41889" w:rsidP="00E41889">
      <w:pPr>
        <w:ind w:firstLine="709"/>
        <w:rPr>
          <w:rFonts w:cs="Arial"/>
          <w:highlight w:val="white"/>
        </w:rPr>
      </w:pPr>
    </w:p>
    <w:p w:rsidR="00E41889" w:rsidRPr="000A75CF" w:rsidRDefault="00E41889" w:rsidP="00E41889">
      <w:pPr>
        <w:ind w:firstLine="709"/>
        <w:rPr>
          <w:rFonts w:cs="Arial"/>
          <w:highlight w:val="white"/>
        </w:rPr>
      </w:pPr>
      <w:r w:rsidRPr="000A75CF">
        <w:rPr>
          <w:rFonts w:cs="Arial"/>
          <w:spacing w:val="-1"/>
        </w:rPr>
        <w:t xml:space="preserve">Подпрограмма 2. </w:t>
      </w:r>
      <w:r w:rsidRPr="000A75CF">
        <w:rPr>
          <w:rFonts w:cs="Arial"/>
          <w:highlight w:val="white"/>
        </w:rPr>
        <w:t>«Прочие мероприятия по реализации муниципальной программы</w:t>
      </w:r>
    </w:p>
    <w:p w:rsidR="00E41889" w:rsidRPr="000A75CF" w:rsidRDefault="00E41889" w:rsidP="00E41889">
      <w:pPr>
        <w:ind w:firstLine="709"/>
        <w:rPr>
          <w:rFonts w:cs="Arial"/>
          <w:highlight w:val="white"/>
        </w:rPr>
      </w:pPr>
      <w:r w:rsidRPr="000A75CF">
        <w:rPr>
          <w:rFonts w:cs="Arial"/>
          <w:highlight w:val="white"/>
        </w:rPr>
        <w:t xml:space="preserve">«Экономическое развитие </w:t>
      </w:r>
      <w:proofErr w:type="spellStart"/>
      <w:r w:rsidRPr="000A75CF">
        <w:rPr>
          <w:rFonts w:cs="Arial"/>
          <w:highlight w:val="white"/>
        </w:rPr>
        <w:t>Подколодновского</w:t>
      </w:r>
      <w:proofErr w:type="spellEnd"/>
      <w:r w:rsidRPr="000A75CF">
        <w:rPr>
          <w:rFonts w:cs="Arial"/>
          <w:highlight w:val="white"/>
        </w:rPr>
        <w:t xml:space="preserve"> сельского</w:t>
      </w:r>
      <w:r>
        <w:rPr>
          <w:rFonts w:cs="Arial"/>
          <w:highlight w:val="white"/>
        </w:rPr>
        <w:t xml:space="preserve"> </w:t>
      </w:r>
      <w:r w:rsidRPr="000A75CF">
        <w:rPr>
          <w:rFonts w:cs="Arial"/>
          <w:highlight w:val="white"/>
        </w:rPr>
        <w:t xml:space="preserve">поселения </w:t>
      </w:r>
      <w:proofErr w:type="spellStart"/>
      <w:r w:rsidRPr="000A75CF">
        <w:rPr>
          <w:rFonts w:cs="Arial"/>
          <w:highlight w:val="white"/>
        </w:rPr>
        <w:t>Богучарского</w:t>
      </w:r>
      <w:proofErr w:type="spellEnd"/>
      <w:r w:rsidRPr="000A75CF">
        <w:rPr>
          <w:rFonts w:cs="Arial"/>
          <w:highlight w:val="white"/>
        </w:rPr>
        <w:t xml:space="preserve"> муниципального района Воронежской области»</w:t>
      </w:r>
    </w:p>
    <w:p w:rsidR="00E41889" w:rsidRPr="000A75CF" w:rsidRDefault="00E41889" w:rsidP="00E41889">
      <w:pPr>
        <w:ind w:firstLine="709"/>
        <w:rPr>
          <w:rFonts w:cs="Arial"/>
          <w:highlight w:val="white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Паспорт</w:t>
      </w:r>
    </w:p>
    <w:tbl>
      <w:tblPr>
        <w:tblW w:w="9538" w:type="dxa"/>
        <w:jc w:val="right"/>
        <w:tblInd w:w="-2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5"/>
        <w:gridCol w:w="1453"/>
        <w:gridCol w:w="1276"/>
        <w:gridCol w:w="1984"/>
        <w:gridCol w:w="1205"/>
        <w:gridCol w:w="1205"/>
      </w:tblGrid>
      <w:tr w:rsidR="00E41889" w:rsidRPr="000A75CF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highlight w:val="white"/>
              </w:rPr>
              <w:t>Исполнители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 xml:space="preserve">Администрации </w:t>
            </w:r>
            <w:proofErr w:type="spellStart"/>
            <w:r w:rsidRPr="000A75CF">
              <w:rPr>
                <w:rFonts w:cs="Arial"/>
                <w:highlight w:val="white"/>
              </w:rPr>
              <w:t>Подколодновского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  <w:highlight w:val="white"/>
              </w:rPr>
              <w:t>Богучарского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муниципального района Воронежской области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 xml:space="preserve">Основные мероприятия, входящие в состав </w:t>
            </w:r>
            <w:r w:rsidRPr="000A75CF">
              <w:rPr>
                <w:rFonts w:cs="Arial"/>
                <w:highlight w:val="white"/>
              </w:rPr>
              <w:lastRenderedPageBreak/>
              <w:t>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lastRenderedPageBreak/>
              <w:t xml:space="preserve">1. Организация деятельности местной администрации, главы поселения.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 xml:space="preserve">2. </w:t>
            </w:r>
            <w:r w:rsidRPr="000A75CF">
              <w:rPr>
                <w:rFonts w:cs="Arial"/>
              </w:rPr>
              <w:t xml:space="preserve">Организация и осуществление мероприятий по </w:t>
            </w:r>
            <w:r w:rsidRPr="000A75CF">
              <w:rPr>
                <w:rFonts w:cs="Arial"/>
              </w:rPr>
              <w:lastRenderedPageBreak/>
              <w:t>гражданской обороне, защите населения и территории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поселения от чрезвычайных ситуаций природного и техногенного характера и обеспечение пожарной безопасности в границах поселения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3. Организация мероприятий в области физической культуры и спорта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 xml:space="preserve">4. Организация культурно-досуговых учреждений.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5. Организация социальной поддержки населения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6. Развитие сети автомобильных дорог местного значения.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 xml:space="preserve">7.Организация прочих мероприятий по реализации муниципальной программы «Экономическое развитие </w:t>
            </w:r>
            <w:proofErr w:type="spellStart"/>
            <w:r w:rsidRPr="000A75CF">
              <w:rPr>
                <w:rFonts w:cs="Arial"/>
                <w:highlight w:val="white"/>
              </w:rPr>
              <w:t>Подколодновского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0A75CF">
              <w:rPr>
                <w:rFonts w:cs="Arial"/>
                <w:highlight w:val="white"/>
              </w:rPr>
              <w:t xml:space="preserve">поселения </w:t>
            </w:r>
            <w:proofErr w:type="spellStart"/>
            <w:r w:rsidRPr="000A75CF">
              <w:rPr>
                <w:rFonts w:cs="Arial"/>
                <w:highlight w:val="white"/>
              </w:rPr>
              <w:t>Богучарского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муниципального района Воронежской области»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8. Обслуживание муниципального долга.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9. Обеспечение проведения выборов и референдумов.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10. Организация воинского учета.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0A75CF">
              <w:rPr>
                <w:rFonts w:cs="Arial"/>
                <w:highlight w:val="white"/>
              </w:rPr>
              <w:t>ии о е</w:t>
            </w:r>
            <w:proofErr w:type="gramEnd"/>
            <w:r w:rsidRPr="000A75CF">
              <w:rPr>
                <w:rFonts w:cs="Arial"/>
                <w:highlight w:val="white"/>
              </w:rPr>
              <w:t>го подготовке и проведении.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highlight w:val="white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 Создание на территории поселения благоприятных условий для жизнедеятельности населения.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highlight w:val="white"/>
              </w:rPr>
              <w:t>Задачи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1. Совершенствование организации деятельности администрации поселения.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2. 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3.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</w:t>
            </w:r>
            <w:r w:rsidRPr="000A75CF">
              <w:rPr>
                <w:rFonts w:cs="Arial"/>
                <w:color w:val="000000"/>
                <w:shd w:val="clear" w:color="auto" w:fill="FFFFFF"/>
              </w:rPr>
              <w:t xml:space="preserve"> 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4.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5. Улучшение социальной поддержки населения.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6.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 xml:space="preserve">7. Улучшение организации прочих мероприятий по реализации муниципальной программы </w:t>
            </w:r>
            <w:proofErr w:type="spellStart"/>
            <w:proofErr w:type="gramStart"/>
            <w:r w:rsidRPr="000A75CF">
              <w:rPr>
                <w:rFonts w:cs="Arial"/>
                <w:highlight w:val="white"/>
              </w:rPr>
              <w:t>программы</w:t>
            </w:r>
            <w:proofErr w:type="spellEnd"/>
            <w:proofErr w:type="gramEnd"/>
            <w:r w:rsidRPr="000A75CF">
              <w:rPr>
                <w:rFonts w:cs="Arial"/>
                <w:highlight w:val="white"/>
              </w:rPr>
              <w:t xml:space="preserve"> ««Экономическое развитие </w:t>
            </w:r>
            <w:proofErr w:type="spellStart"/>
            <w:r w:rsidRPr="000A75CF">
              <w:rPr>
                <w:rFonts w:cs="Arial"/>
                <w:highlight w:val="white"/>
              </w:rPr>
              <w:t>Подколодновского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0A75CF">
              <w:rPr>
                <w:rFonts w:cs="Arial"/>
                <w:highlight w:val="white"/>
              </w:rPr>
              <w:t xml:space="preserve">поселения </w:t>
            </w:r>
            <w:proofErr w:type="spellStart"/>
            <w:r w:rsidRPr="000A75CF">
              <w:rPr>
                <w:rFonts w:cs="Arial"/>
                <w:highlight w:val="white"/>
              </w:rPr>
              <w:t>Богучарского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муниципального района Воронежской области» 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8. Осуществление эффективного управления и обслуживание муниципального долга.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9. Осуществление проведения выборов и референдумов на территории поселения.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10. Совершенствование организации воинского учета.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 xml:space="preserve">11. Пропаганда толерантного поведения к людям </w:t>
            </w:r>
            <w:r w:rsidRPr="000A75CF">
              <w:rPr>
                <w:rFonts w:cs="Arial"/>
                <w:highlight w:val="white"/>
              </w:rPr>
              <w:lastRenderedPageBreak/>
              <w:t>других национальностей и религиозных конфессий.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сельского поселения на материально-техническое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и финансовое обеспечение деятельности к их плановому назначению.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на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к их плановому назначению.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4. Соотношение фактических расходов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на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выполнение других расходных обязательств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к их плановому назначению. 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spacing w:val="-2"/>
                <w:highlight w:val="white"/>
              </w:rPr>
              <w:t xml:space="preserve">Сроки </w:t>
            </w:r>
            <w:r w:rsidRPr="000A75CF">
              <w:rPr>
                <w:rFonts w:cs="Arial"/>
                <w:highlight w:val="white"/>
              </w:rPr>
              <w:t>реализации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>На постоянной основе 01.01.2021 — 31.12.2026годы (в один этап)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  <w:r w:rsidRPr="000A75CF">
              <w:rPr>
                <w:rFonts w:cs="Arial"/>
                <w:highlight w:val="white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Объем бюджетных ассигнований на реализацию подпрограммы из средств составляет – 72602,4 тыс. рублей из средств 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– 57929,8 тыс. </w:t>
            </w:r>
            <w:proofErr w:type="spellStart"/>
            <w:r w:rsidRPr="000A75CF">
              <w:rPr>
                <w:rFonts w:cs="Arial"/>
              </w:rPr>
              <w:t>руб</w:t>
            </w:r>
            <w:proofErr w:type="spellEnd"/>
            <w:r w:rsidRPr="000A75CF">
              <w:rPr>
                <w:rFonts w:cs="Arial"/>
              </w:rPr>
              <w:t xml:space="preserve">, средств федерального бюджета – 780,0,5 тыс. </w:t>
            </w:r>
            <w:proofErr w:type="spellStart"/>
            <w:r w:rsidRPr="000A75CF">
              <w:rPr>
                <w:rFonts w:cs="Arial"/>
              </w:rPr>
              <w:t>руб</w:t>
            </w:r>
            <w:proofErr w:type="spellEnd"/>
            <w:r w:rsidRPr="000A75CF">
              <w:rPr>
                <w:rFonts w:cs="Arial"/>
              </w:rPr>
              <w:t>, средств областного бюджета –13892,6 тыс. рублей.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highlight w:val="white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  <w:lang w:val="en-US"/>
              </w:rPr>
            </w:pPr>
            <w:r w:rsidRPr="000A75CF">
              <w:rPr>
                <w:rFonts w:cs="Arial"/>
                <w:highlight w:val="white"/>
              </w:rPr>
              <w:t xml:space="preserve">Бюджет </w:t>
            </w:r>
            <w:proofErr w:type="spellStart"/>
            <w:r w:rsidRPr="000A75CF">
              <w:rPr>
                <w:rFonts w:cs="Arial"/>
                <w:highlight w:val="white"/>
              </w:rPr>
              <w:t>Подколодновского</w:t>
            </w:r>
            <w:proofErr w:type="spellEnd"/>
            <w:r w:rsidRPr="000A75CF">
              <w:rPr>
                <w:rFonts w:cs="Arial"/>
                <w:highlight w:val="white"/>
              </w:rPr>
              <w:t xml:space="preserve"> сельского поселения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Федеральный бюджет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Областной бюджет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9210,1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8306,4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90,6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813,1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13565,2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9832,5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99,0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3633,7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20279,5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11208,7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113,3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8957,5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12521,0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11896,5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136,2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448,3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10929,5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10766,5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163,0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89" w:rsidRPr="000A75CF" w:rsidRDefault="00E41889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6097,1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5919,2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177,9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</w:tr>
      <w:tr w:rsidR="00E41889" w:rsidRPr="000A75CF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  <w:highlight w:val="white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2.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сельского поселения на материально-техническое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и финансовое обеспечение деятельности к их плановому назначению – 100%.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3.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бюджета </w:t>
            </w:r>
            <w:proofErr w:type="spellStart"/>
            <w:r w:rsidRPr="000A75CF">
              <w:rPr>
                <w:rFonts w:cs="Arial"/>
              </w:rPr>
              <w:lastRenderedPageBreak/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на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к их плановому назначению – 100%.</w:t>
            </w:r>
          </w:p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4. Соотношение фактических расходов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на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выполнение других расходных обязательств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к их плановому назначению – 100%.</w:t>
            </w: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  <w:bCs/>
        </w:rPr>
      </w:pPr>
      <w:r w:rsidRPr="000A75CF">
        <w:rPr>
          <w:rFonts w:cs="Arial"/>
        </w:rPr>
        <w:tab/>
        <w:t>1. Характеристика сферы реализации подпрограммы, описание основных проблем в указанной сфере и прогноз ее развития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Местное самоуправление составляет одну из основ конституционного строя Российской Федерации, признается, </w:t>
      </w:r>
      <w:proofErr w:type="gramStart"/>
      <w:r w:rsidRPr="000A75CF">
        <w:rPr>
          <w:rFonts w:cs="Arial"/>
        </w:rPr>
        <w:t>гарантируется и осуществляется</w:t>
      </w:r>
      <w:proofErr w:type="gramEnd"/>
      <w:r w:rsidRPr="000A75CF">
        <w:rPr>
          <w:rFonts w:cs="Arial"/>
        </w:rPr>
        <w:t xml:space="preserve">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bCs/>
        </w:rPr>
        <w:t xml:space="preserve">Администрация </w:t>
      </w:r>
      <w:proofErr w:type="spellStart"/>
      <w:r w:rsidRPr="000A75CF">
        <w:rPr>
          <w:rFonts w:cs="Arial"/>
          <w:bCs/>
        </w:rPr>
        <w:t>Подколодновского</w:t>
      </w:r>
      <w:proofErr w:type="spellEnd"/>
      <w:r w:rsidRPr="000A75CF">
        <w:rPr>
          <w:rFonts w:cs="Arial"/>
          <w:bCs/>
        </w:rPr>
        <w:t xml:space="preserve"> сельского поселения </w:t>
      </w:r>
      <w:r w:rsidRPr="000A75CF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района. </w:t>
      </w:r>
      <w:r w:rsidRPr="000A75CF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0A75CF"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В рамках реализации подпрограммы планируется осуществление мероприятий, направленных на обеспечение комплексного социально-экономического развития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области, исполнение полномочий администрации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по решению вопросов местного значения муниципального образования, а также отдельных государственных полномочий; создание условий для оптимизации и повышения эффективности расходов 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в части расходов администрации, формирование условий обеспечения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финансовыми, материально-техническими ресурсами.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0A75CF">
        <w:rPr>
          <w:rFonts w:cs="Arial"/>
          <w:bCs/>
        </w:rPr>
        <w:t xml:space="preserve">2. </w:t>
      </w:r>
      <w:r w:rsidRPr="000A75CF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Приоритеты реализации подпрограммы соответствуют приоритетам, описанным для программы в целом.</w:t>
      </w:r>
    </w:p>
    <w:p w:rsidR="00E41889" w:rsidRPr="000A75CF" w:rsidRDefault="00E41889" w:rsidP="00E41889">
      <w:pPr>
        <w:ind w:firstLine="709"/>
        <w:rPr>
          <w:rFonts w:cs="Arial"/>
        </w:rPr>
      </w:pPr>
      <w:proofErr w:type="gramStart"/>
      <w:r w:rsidRPr="000A75CF">
        <w:rPr>
          <w:rFonts w:cs="Arial"/>
        </w:rPr>
        <w:t>Подпрограмма разработана в соответствии с</w:t>
      </w:r>
      <w:r>
        <w:rPr>
          <w:rFonts w:cs="Arial"/>
        </w:rPr>
        <w:t xml:space="preserve"> </w:t>
      </w:r>
      <w:r w:rsidRPr="000A75CF">
        <w:rPr>
          <w:rFonts w:cs="Arial"/>
        </w:rPr>
        <w:t>Посланием Президента Российской Федерации Федеральному собранию от 15.01.2020г., Указом Президента Российской Федерации от 21.07.2020 № 474 «О национальных целях развития Российской Федерации на период до 2030 года», Основными направлениями бюджетной, налоговой и таможенно-тарифной политики Российской Федерации</w:t>
      </w:r>
      <w:r>
        <w:rPr>
          <w:rFonts w:cs="Arial"/>
        </w:rPr>
        <w:t xml:space="preserve"> </w:t>
      </w:r>
      <w:r w:rsidRPr="000A75CF">
        <w:rPr>
          <w:rFonts w:cs="Arial"/>
        </w:rPr>
        <w:t>и Воронежской области на 2021 год и на плановый период 2021 и 2022 годов.</w:t>
      </w:r>
      <w:proofErr w:type="gramEnd"/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В сфере реализации подпрограммы сформированы следующие приоритеты муниципальной политики:</w:t>
      </w:r>
    </w:p>
    <w:p w:rsidR="00E41889" w:rsidRPr="000A75CF" w:rsidRDefault="00E41889" w:rsidP="00E41889">
      <w:pPr>
        <w:ind w:firstLine="709"/>
        <w:rPr>
          <w:rFonts w:cs="Arial"/>
        </w:rPr>
      </w:pPr>
      <w:proofErr w:type="gramStart"/>
      <w:r w:rsidRPr="000A75CF">
        <w:rPr>
          <w:rFonts w:cs="Arial"/>
        </w:rPr>
        <w:t xml:space="preserve">- 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района, нормативных правовых актов Совета народных депутатов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района, принятых в пределах его компетенции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поселения;</w:t>
      </w:r>
      <w:proofErr w:type="gramEnd"/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lastRenderedPageBreak/>
        <w:t>-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исполнение полномочий органов местного самоуправления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по решению вопросов местного значения;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реализацию в пределах своей компетенции отдельных государственных полномочий, переданных органам местного самоуправления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федеральными законами и законами Воронежской области;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- обеспечение исполнения расходных обязательств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области.</w:t>
      </w:r>
    </w:p>
    <w:p w:rsidR="00E41889" w:rsidRPr="000A75CF" w:rsidRDefault="00E41889" w:rsidP="00E41889">
      <w:pPr>
        <w:ind w:firstLine="709"/>
        <w:rPr>
          <w:rFonts w:cs="Arial"/>
          <w:spacing w:val="-5"/>
        </w:rPr>
      </w:pPr>
      <w:r>
        <w:rPr>
          <w:rFonts w:cs="Arial"/>
          <w:bCs/>
        </w:rPr>
        <w:t xml:space="preserve"> </w:t>
      </w:r>
      <w:r w:rsidRPr="000A75CF">
        <w:rPr>
          <w:rFonts w:cs="Arial"/>
          <w:bCs/>
        </w:rPr>
        <w:t xml:space="preserve">Целью </w:t>
      </w:r>
      <w:r w:rsidRPr="000A75CF">
        <w:rPr>
          <w:rFonts w:cs="Arial"/>
        </w:rPr>
        <w:t xml:space="preserve">подпрограммы является создание на территории поселения благоприятных условий для жизнедеятельности населения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Достижение цели подпрограммы требует решения ее задач путем реализации соответствующих основных мероприятий подпрограммы.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bCs/>
        </w:rPr>
        <w:t xml:space="preserve">Задачами </w:t>
      </w:r>
      <w:r w:rsidRPr="000A75CF">
        <w:rPr>
          <w:rFonts w:cs="Arial"/>
        </w:rPr>
        <w:t>подпрограммы являются: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Совершенствование организации деятельности администрации поселения. Повышение качества предоставления муниципальных услуг, включая развитие системы межведомственного электронного взаимодействия, формирование открытости деятельности органов местного самоуправления.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</w:t>
      </w:r>
      <w:r w:rsidRPr="000A75CF">
        <w:rPr>
          <w:rFonts w:cs="Arial"/>
          <w:color w:val="000000"/>
        </w:rPr>
        <w:t xml:space="preserve"> </w:t>
      </w:r>
      <w:r w:rsidRPr="000A75CF">
        <w:rPr>
          <w:rFonts w:cs="Arial"/>
        </w:rPr>
        <w:t>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 Основными направлениями в работе домов культуры</w:t>
      </w:r>
      <w:r>
        <w:rPr>
          <w:rFonts w:cs="Arial"/>
        </w:rPr>
        <w:t xml:space="preserve"> </w:t>
      </w:r>
      <w:r w:rsidRPr="000A75CF">
        <w:rPr>
          <w:rFonts w:cs="Arial"/>
        </w:rPr>
        <w:t>являются нравственное, эстетическое, патриотическое, правовое воспитание, пропаганда здорового образа жизни на территории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Улучшение социальной поддержки населения.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Улучшение организации прочих мероприятий по реализации муниципальной программы </w:t>
      </w:r>
      <w:proofErr w:type="spellStart"/>
      <w:proofErr w:type="gramStart"/>
      <w:r w:rsidRPr="000A75CF">
        <w:rPr>
          <w:rFonts w:cs="Arial"/>
        </w:rPr>
        <w:t>программы</w:t>
      </w:r>
      <w:proofErr w:type="spellEnd"/>
      <w:proofErr w:type="gramEnd"/>
      <w:r w:rsidRPr="000A75CF">
        <w:rPr>
          <w:rFonts w:cs="Arial"/>
        </w:rPr>
        <w:t xml:space="preserve"> 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 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Осуществление эффективного управления и обслуживание муниципального долга.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Осуществление проведения выборов и референдумов на территории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Совершенствование организации воинского учета.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Пропаганда толерантного поведения к людям других национальностей и религиозных конфессий.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Описание целевых индикаторов и </w:t>
      </w:r>
      <w:r w:rsidRPr="000A75CF">
        <w:rPr>
          <w:rFonts w:cs="Arial"/>
          <w:bCs/>
        </w:rPr>
        <w:t xml:space="preserve">показателей </w:t>
      </w:r>
      <w:r w:rsidRPr="000A75CF">
        <w:rPr>
          <w:rFonts w:cs="Arial"/>
        </w:rPr>
        <w:t>подпрограммы: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2. Соотношение фактических расходов из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>
        <w:rPr>
          <w:rFonts w:cs="Arial"/>
        </w:rPr>
        <w:t xml:space="preserve"> </w:t>
      </w:r>
      <w:r w:rsidRPr="000A75CF">
        <w:rPr>
          <w:rFonts w:cs="Arial"/>
        </w:rPr>
        <w:t>сельского поселения на материально-техническое</w:t>
      </w:r>
      <w:r>
        <w:rPr>
          <w:rFonts w:cs="Arial"/>
        </w:rPr>
        <w:t xml:space="preserve"> </w:t>
      </w:r>
      <w:r w:rsidRPr="000A75CF">
        <w:rPr>
          <w:rFonts w:cs="Arial"/>
        </w:rPr>
        <w:t>и финансовое обеспечение деятельности к их плановому назначению.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lastRenderedPageBreak/>
        <w:t>3. Соотношение фактических расходов из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на</w:t>
      </w:r>
      <w:r>
        <w:rPr>
          <w:rFonts w:cs="Arial"/>
        </w:rPr>
        <w:t xml:space="preserve"> </w:t>
      </w:r>
      <w:r w:rsidRPr="000A75CF">
        <w:rPr>
          <w:rFonts w:cs="Arial"/>
        </w:rPr>
        <w:t>социальную поддержку</w:t>
      </w:r>
      <w:r>
        <w:rPr>
          <w:rFonts w:cs="Arial"/>
        </w:rPr>
        <w:t xml:space="preserve"> </w:t>
      </w:r>
      <w:r w:rsidRPr="000A75CF">
        <w:rPr>
          <w:rFonts w:cs="Arial"/>
        </w:rPr>
        <w:t>к их плановому назначению.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 Соотношение фактических расходов</w:t>
      </w:r>
      <w:r>
        <w:rPr>
          <w:rFonts w:cs="Arial"/>
        </w:rPr>
        <w:t xml:space="preserve"> </w:t>
      </w:r>
      <w:r w:rsidRPr="000A75CF">
        <w:rPr>
          <w:rFonts w:cs="Arial"/>
        </w:rPr>
        <w:t>на</w:t>
      </w:r>
      <w:r>
        <w:rPr>
          <w:rFonts w:cs="Arial"/>
        </w:rPr>
        <w:t xml:space="preserve"> </w:t>
      </w:r>
      <w:r w:rsidRPr="000A75CF">
        <w:rPr>
          <w:rFonts w:cs="Arial"/>
        </w:rPr>
        <w:t>выполнение других расходных обязательств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к их плановому назначению.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Перечень целевых показателей (индикаторов) подпрограммы </w:t>
      </w:r>
      <w:r w:rsidRPr="000A75CF">
        <w:rPr>
          <w:rFonts w:cs="Arial"/>
          <w:spacing w:val="-1"/>
        </w:rPr>
        <w:t xml:space="preserve">на весь срок ее реализации приведены </w:t>
      </w:r>
      <w:r w:rsidRPr="000A75CF">
        <w:rPr>
          <w:rFonts w:cs="Arial"/>
        </w:rPr>
        <w:t>в приложении 1.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bCs/>
        </w:rPr>
        <w:t xml:space="preserve">Ожидаемые результаты </w:t>
      </w:r>
      <w:r w:rsidRPr="000A75CF">
        <w:rPr>
          <w:rFonts w:cs="Arial"/>
        </w:rPr>
        <w:t>реализации подпрограммы: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2. Соотношение фактических расходов из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>
        <w:rPr>
          <w:rFonts w:cs="Arial"/>
        </w:rPr>
        <w:t xml:space="preserve"> </w:t>
      </w:r>
      <w:r w:rsidRPr="000A75CF">
        <w:rPr>
          <w:rFonts w:cs="Arial"/>
        </w:rPr>
        <w:t>сельского поселения на материально-техническое</w:t>
      </w:r>
      <w:r>
        <w:rPr>
          <w:rFonts w:cs="Arial"/>
        </w:rPr>
        <w:t xml:space="preserve"> </w:t>
      </w:r>
      <w:r w:rsidRPr="000A75CF">
        <w:rPr>
          <w:rFonts w:cs="Arial"/>
        </w:rPr>
        <w:t>и финансовое обеспечение деятельности к их плановому назначению – 100%.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3. Соотношение фактических расходов из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на</w:t>
      </w:r>
      <w:r>
        <w:rPr>
          <w:rFonts w:cs="Arial"/>
        </w:rPr>
        <w:t xml:space="preserve"> </w:t>
      </w:r>
      <w:r w:rsidRPr="000A75CF">
        <w:rPr>
          <w:rFonts w:cs="Arial"/>
        </w:rPr>
        <w:t>социальную поддержку</w:t>
      </w:r>
      <w:r>
        <w:rPr>
          <w:rFonts w:cs="Arial"/>
        </w:rPr>
        <w:t xml:space="preserve"> </w:t>
      </w:r>
      <w:r w:rsidRPr="000A75CF">
        <w:rPr>
          <w:rFonts w:cs="Arial"/>
        </w:rPr>
        <w:t>к их плановому назначению – 100%.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 Соотношение фактических расходов</w:t>
      </w:r>
      <w:r>
        <w:rPr>
          <w:rFonts w:cs="Arial"/>
        </w:rPr>
        <w:t xml:space="preserve"> </w:t>
      </w:r>
      <w:r w:rsidRPr="000A75CF">
        <w:rPr>
          <w:rFonts w:cs="Arial"/>
        </w:rPr>
        <w:t>на</w:t>
      </w:r>
      <w:r>
        <w:rPr>
          <w:rFonts w:cs="Arial"/>
        </w:rPr>
        <w:t xml:space="preserve"> </w:t>
      </w:r>
      <w:r w:rsidRPr="000A75CF">
        <w:rPr>
          <w:rFonts w:cs="Arial"/>
        </w:rPr>
        <w:t>выполнение других расходных обязательств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к их плановому назначению – 100%. 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0A75CF">
        <w:rPr>
          <w:rFonts w:cs="Arial"/>
          <w:bCs/>
        </w:rPr>
        <w:t xml:space="preserve">3. </w:t>
      </w:r>
      <w:r w:rsidRPr="000A75CF">
        <w:rPr>
          <w:rFonts w:cs="Arial"/>
        </w:rPr>
        <w:t>Ресурсное обеспечение реализации подпрограммы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 xml:space="preserve">Общий объем финансирования программы составляет 72602,4 </w:t>
      </w:r>
      <w:proofErr w:type="spellStart"/>
      <w:r w:rsidRPr="000A75CF">
        <w:rPr>
          <w:rFonts w:cs="Arial"/>
        </w:rPr>
        <w:t>тыс</w:t>
      </w:r>
      <w:proofErr w:type="gramStart"/>
      <w:r w:rsidRPr="000A75CF">
        <w:rPr>
          <w:rFonts w:cs="Arial"/>
        </w:rPr>
        <w:t>.р</w:t>
      </w:r>
      <w:proofErr w:type="gramEnd"/>
      <w:r w:rsidRPr="000A75CF">
        <w:rPr>
          <w:rFonts w:cs="Arial"/>
        </w:rPr>
        <w:t>уб</w:t>
      </w:r>
      <w:proofErr w:type="spellEnd"/>
      <w:r w:rsidRPr="000A75CF">
        <w:rPr>
          <w:rFonts w:cs="Arial"/>
        </w:rPr>
        <w:t xml:space="preserve">., в том числе: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федеральный бюджет – 780,0 тыс. рублей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- областной бюджет –13892,6 тыс. рублей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местный бюджет – 57929,8 тыс. рублей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внебюджетные источники - 0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решением Совета народных депутатов</w:t>
      </w:r>
      <w:r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«О</w:t>
      </w:r>
      <w:r>
        <w:rPr>
          <w:rFonts w:cs="Arial"/>
        </w:rPr>
        <w:t xml:space="preserve"> </w:t>
      </w:r>
      <w:r w:rsidRPr="000A75CF">
        <w:rPr>
          <w:rFonts w:cs="Arial"/>
        </w:rPr>
        <w:t>бюджете</w:t>
      </w:r>
      <w:r>
        <w:rPr>
          <w:rFonts w:cs="Arial"/>
        </w:rPr>
        <w:t xml:space="preserve">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на 2025 год и на плановый период 2026 и 2027 годов». 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На 2026 год объемы бюджетных ассигнований рассчитаны исходя из перерасчета объемов бюджетных ассигнований на продление обязатель</w:t>
      </w:r>
      <w:proofErr w:type="gramStart"/>
      <w:r w:rsidRPr="000A75CF">
        <w:rPr>
          <w:rFonts w:cs="Arial"/>
        </w:rPr>
        <w:t>ств дл</w:t>
      </w:r>
      <w:proofErr w:type="gramEnd"/>
      <w:r w:rsidRPr="000A75CF">
        <w:rPr>
          <w:rFonts w:cs="Arial"/>
        </w:rPr>
        <w:t>ительного характера.</w:t>
      </w:r>
    </w:p>
    <w:p w:rsidR="00E41889" w:rsidRPr="000A75CF" w:rsidRDefault="00E41889" w:rsidP="00E41889">
      <w:pPr>
        <w:ind w:firstLine="709"/>
        <w:rPr>
          <w:rFonts w:cs="Arial"/>
          <w:bCs/>
        </w:rPr>
      </w:pPr>
      <w:r w:rsidRPr="000A75CF">
        <w:rPr>
          <w:rFonts w:cs="Arial"/>
        </w:rPr>
        <w:t>Ресурсное обеспечение реализации подпрограммы по годам ее реализации представлено в приложениях № 2,3.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0A75CF">
        <w:rPr>
          <w:rFonts w:cs="Arial"/>
          <w:bCs/>
        </w:rPr>
        <w:t xml:space="preserve">4. </w:t>
      </w:r>
      <w:r w:rsidRPr="000A75CF">
        <w:rPr>
          <w:rFonts w:cs="Arial"/>
        </w:rPr>
        <w:t>Характеристика основных мероприятий подпрограммы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В рамках подпрограммы предусмотрены следующие основные мероприятия: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4.1. Обеспечение деятельности местной администрации, главы поселения. Программные мероприятия по финансовому обеспечению деятельности главы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поселения, по материально-техническому и финансовому обеспечению администрации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направлены на обеспечение исполнения полномочий органов местного самоуправления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4.2. Организация и осуществление мероприятий по гражданской обороне, защите населения и территории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от чрезвычайных ситуаций природного и техногенного характера и обеспечение пожарной безопасности в границах поселения. Деятельность органов местного самоуправления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в области гражданской обороны, защите населения и территории поселения от чрезвычайных ситуаций природного и техногенного характера направлена на организацию и осуществление мероприятий с целью минимизации рисков, повышения безопасности проживающего населения и сохранности материальных средств.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lastRenderedPageBreak/>
        <w:t>4.3. Организация мероприятий в области физической культуры и спорта</w:t>
      </w:r>
      <w:r>
        <w:rPr>
          <w:rFonts w:cs="Arial"/>
          <w:color w:val="000000"/>
        </w:rPr>
        <w:t xml:space="preserve"> </w:t>
      </w:r>
      <w:r w:rsidRPr="000A75CF">
        <w:rPr>
          <w:rFonts w:cs="Arial"/>
        </w:rPr>
        <w:t>позволит обеспечить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4.4. Создание условий для организации досуга и обеспечения жителей поселения услугами организаций культуры</w:t>
      </w:r>
      <w:r w:rsidRPr="000A75CF">
        <w:rPr>
          <w:rFonts w:cs="Arial"/>
          <w:spacing w:val="-4"/>
        </w:rPr>
        <w:t xml:space="preserve">. </w:t>
      </w:r>
      <w:r w:rsidRPr="000A75CF">
        <w:rPr>
          <w:rFonts w:cs="Arial"/>
        </w:rPr>
        <w:t xml:space="preserve">Реализация мероприятия позволит </w:t>
      </w:r>
      <w:proofErr w:type="gramStart"/>
      <w:r w:rsidRPr="000A75CF">
        <w:rPr>
          <w:rFonts w:cs="Arial"/>
        </w:rPr>
        <w:t>сохранить и обеспечить</w:t>
      </w:r>
      <w:proofErr w:type="gramEnd"/>
      <w:r w:rsidRPr="000A75CF">
        <w:rPr>
          <w:rFonts w:cs="Arial"/>
        </w:rPr>
        <w:t xml:space="preserve"> дальнейшее развитие самодеятельного художественного творчества традиционной народной культуры в сельской местности, стимулировать деятельность творческих коллективов, создать условия для привлечения детей и молодежи к народной культуре.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Материально-техническое и финансовое обеспечение деятельности: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bCs/>
        </w:rPr>
        <w:t xml:space="preserve"> </w:t>
      </w:r>
      <w:r w:rsidRPr="000A75CF">
        <w:rPr>
          <w:rFonts w:cs="Arial"/>
        </w:rPr>
        <w:t>-содержание и обслуживание помещений и имущества, находящегося в муниципальной собственности учреждений культуры;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оснащение учреждений культуры современными техническими средствами, вычислительной техникой, программным обеспечением.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Реализация данного мероприятия создаст условия для повышения качества и разнообразия услуг, предоставляемых в сфере культуры, обеспечив их современным оборудованием и музыкальными инструментами, поддержание зданий и сооружений в надлежащем состоянии, а также будет способствовать сохранению и развитию традиционной народной культуры и самодеятельного творчества.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4.5. Социальная поддержка населения.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Реализация данного мероприятия предусматривает: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-социальная поддержка наиболее незащищенных категорий населения, основанная на заявительном принципе;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-оказание адресной социальной помощи участникам ВОВ в связи с празднованием Дня Победы в Великой Отечественной войне;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проведение памятных, благотворительных и социально-культурных мероприятий (чествование семейных пар с юбилеем совместной жизни, поздравление ветеранов войны, труда и долгожителей в связи с юбилейными датами и др.);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-выплата доплат к пенсии по старости муниципальным служащим.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4.6. Развитие сети автомобильных дорог местного значения.</w:t>
      </w:r>
      <w:r w:rsidRPr="000A75CF">
        <w:rPr>
          <w:rFonts w:cs="Arial"/>
          <w:color w:val="000000"/>
        </w:rPr>
        <w:t xml:space="preserve"> Реализация мероприятия </w:t>
      </w:r>
      <w:r w:rsidRPr="000A75CF">
        <w:rPr>
          <w:rFonts w:cs="Arial"/>
        </w:rPr>
        <w:t xml:space="preserve">предусматривает осуществление дорожной деятельности в отношении автомобильных дорог местного значения в границах населенных пунктов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</w:t>
      </w:r>
      <w:r w:rsidRPr="000A75CF">
        <w:rPr>
          <w:rFonts w:cs="Arial"/>
        </w:rPr>
        <w:tab/>
        <w:t xml:space="preserve">4.7. Организация прочих мероприятий по реализации муниципальной программы 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К прочим мероприятий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относятся следующие мероприятия: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мероприятия в области строительства, архитектуры и градостроительной деятельности;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</w:t>
      </w:r>
      <w:r>
        <w:rPr>
          <w:rFonts w:cs="Arial"/>
        </w:rPr>
        <w:t xml:space="preserve"> </w:t>
      </w:r>
      <w:r w:rsidRPr="000A75CF">
        <w:rPr>
          <w:rFonts w:cs="Arial"/>
        </w:rPr>
        <w:t>мероприятия по землеустройству и землепользованию;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- прочие расходы, не отнесенные к другим видам расходов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4.8. Обслуживание муниципального долга.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4.9. Обеспечение проведения выборов и референдумов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4.10. Организация воинского учета. По данному мероприятию отражаются расходы</w:t>
      </w:r>
      <w:r>
        <w:rPr>
          <w:rFonts w:cs="Arial"/>
        </w:rPr>
        <w:t xml:space="preserve"> </w:t>
      </w:r>
      <w:r w:rsidRPr="000A75CF">
        <w:rPr>
          <w:rFonts w:cs="Arial"/>
        </w:rPr>
        <w:t>бюджета на осуществление полномочий по первичному воинскому учету на территориях, где отсутствуют военные комиссариаты.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</w:r>
      <w:proofErr w:type="gramStart"/>
      <w:r w:rsidRPr="000A75CF">
        <w:rPr>
          <w:rFonts w:cs="Arial"/>
        </w:rPr>
        <w:t>ии о е</w:t>
      </w:r>
      <w:proofErr w:type="gramEnd"/>
      <w:r w:rsidRPr="000A75CF">
        <w:rPr>
          <w:rFonts w:cs="Arial"/>
        </w:rPr>
        <w:t>го подготовке и проведении.</w:t>
      </w:r>
    </w:p>
    <w:p w:rsidR="00E41889" w:rsidRPr="000A75CF" w:rsidRDefault="00E41889" w:rsidP="00E41889">
      <w:pPr>
        <w:ind w:firstLine="709"/>
        <w:rPr>
          <w:rFonts w:cs="Arial"/>
          <w:bCs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0A75CF">
        <w:rPr>
          <w:rFonts w:cs="Arial"/>
          <w:bCs/>
        </w:rPr>
        <w:t xml:space="preserve">5. </w:t>
      </w:r>
      <w:r w:rsidRPr="000A75CF">
        <w:rPr>
          <w:rFonts w:cs="Arial"/>
        </w:rPr>
        <w:t>Анализ рисков реализации подпрограммы и описание мер управления рисками реализации подпрограммы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К рискам реализации подпрограммы следует отнести следующие: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lastRenderedPageBreak/>
        <w:t>1. Организационные риски, связанные с ошибками управления реализацией подпрограммы, в том числе отдельных ее исполнителей, неготовность организационной инфраструктуры к решению задач, поставленной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2. Финансовые риски, которые связаны с финансированием подпрограммы в неполном объеме. Данный риск возникает по причине: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 длительного срока реализации подпрограммы;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отсутствие механизма реализации закрепленного в Бюджетном кодексе принципа прозрачности (открытости) бюджетных данных для широкого круга заинтересованных пользователей;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неисполнение расходных обязательств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3. 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поселения на преодоление последствий таких катастроф.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мероприятий подпрограммы, проведения мониторинга и оценки исполнения целевых показателей. В рамках управления предусмотрены также прогнозирование, регулирование и координация рисков путем их выявления, значимости, уточнения и внесения необходимых изменений при отрицательном влиянии на конечные результаты.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0A75CF">
        <w:rPr>
          <w:rFonts w:cs="Arial"/>
          <w:bCs/>
        </w:rPr>
        <w:t xml:space="preserve">6. </w:t>
      </w:r>
      <w:r w:rsidRPr="000A75CF">
        <w:rPr>
          <w:rFonts w:cs="Arial"/>
        </w:rPr>
        <w:t>Оценка эффективности реализации подпрограммы</w:t>
      </w:r>
      <w:r w:rsidRPr="000A75CF">
        <w:rPr>
          <w:rFonts w:cs="Arial"/>
          <w:bCs/>
        </w:rPr>
        <w:t>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  <w:spacing w:val="-1"/>
        </w:rPr>
        <w:t xml:space="preserve">Оценка </w:t>
      </w:r>
      <w:r w:rsidRPr="000A75CF">
        <w:rPr>
          <w:rFonts w:cs="Arial"/>
        </w:rPr>
        <w:t>эффективности реализации подпрограммы Муниципальной программы будет осуществляться путем ежегодного сопоставления:</w:t>
      </w:r>
    </w:p>
    <w:p w:rsidR="00E41889" w:rsidRPr="000A75CF" w:rsidRDefault="00E41889" w:rsidP="00E41889">
      <w:pPr>
        <w:ind w:firstLine="709"/>
        <w:rPr>
          <w:rFonts w:cs="Arial"/>
          <w:spacing w:val="-1"/>
        </w:rPr>
      </w:pPr>
      <w:r w:rsidRPr="000A75CF">
        <w:rPr>
          <w:rFonts w:cs="Arial"/>
        </w:rPr>
        <w:t xml:space="preserve">1) фактических (в сопоставимых условиях) и планируемых значений целевых индикаторов </w:t>
      </w:r>
      <w:r w:rsidRPr="000A75CF">
        <w:rPr>
          <w:rFonts w:cs="Arial"/>
          <w:spacing w:val="-2"/>
        </w:rPr>
        <w:t xml:space="preserve">подпрограммы </w:t>
      </w:r>
      <w:r w:rsidRPr="000A75CF">
        <w:rPr>
          <w:rFonts w:cs="Arial"/>
        </w:rPr>
        <w:t>Муниципальной программы (целевой параметр – 100%);</w:t>
      </w:r>
    </w:p>
    <w:p w:rsidR="00E41889" w:rsidRPr="000A75CF" w:rsidRDefault="00E41889" w:rsidP="00E41889">
      <w:pPr>
        <w:ind w:firstLine="709"/>
        <w:rPr>
          <w:rFonts w:cs="Arial"/>
          <w:spacing w:val="-1"/>
        </w:rPr>
      </w:pPr>
      <w:r w:rsidRPr="000A75CF">
        <w:rPr>
          <w:rFonts w:cs="Arial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на реализацию </w:t>
      </w:r>
      <w:r w:rsidRPr="000A75CF">
        <w:rPr>
          <w:rFonts w:cs="Arial"/>
          <w:spacing w:val="-2"/>
        </w:rPr>
        <w:t xml:space="preserve">подпрограммы </w:t>
      </w:r>
      <w:r w:rsidRPr="000A75CF">
        <w:rPr>
          <w:rFonts w:cs="Arial"/>
        </w:rPr>
        <w:t>Муниципальной программы и ее основных мероприятий (целевой параметр менее 100%);</w:t>
      </w:r>
    </w:p>
    <w:p w:rsidR="00E41889" w:rsidRPr="000A75CF" w:rsidRDefault="00E41889" w:rsidP="00E41889">
      <w:pPr>
        <w:ind w:firstLine="709"/>
        <w:rPr>
          <w:rFonts w:cs="Arial"/>
          <w:iCs/>
        </w:rPr>
      </w:pPr>
      <w:r w:rsidRPr="000A75CF">
        <w:rPr>
          <w:rFonts w:cs="Arial"/>
        </w:rPr>
        <w:t xml:space="preserve">3) числа выполненных и планируемых мероприятий плана реализации </w:t>
      </w:r>
      <w:r w:rsidRPr="000A75CF">
        <w:rPr>
          <w:rFonts w:cs="Arial"/>
          <w:spacing w:val="-2"/>
        </w:rPr>
        <w:t xml:space="preserve">подпрограммы </w:t>
      </w:r>
      <w:r w:rsidRPr="000A75CF">
        <w:rPr>
          <w:rFonts w:cs="Arial"/>
        </w:rPr>
        <w:t>Муниципальной программы (целевой параметр – 100%).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jc w:val="center"/>
        <w:rPr>
          <w:rFonts w:cs="Arial"/>
        </w:rPr>
      </w:pPr>
      <w:r w:rsidRPr="000A75CF">
        <w:rPr>
          <w:rFonts w:cs="Arial"/>
        </w:rPr>
        <w:t xml:space="preserve">Подпрограмма 3. «Противодействие экстремизму и профилактика терроризма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поселения»</w:t>
      </w:r>
    </w:p>
    <w:p w:rsidR="00E41889" w:rsidRPr="000A75CF" w:rsidRDefault="00E41889" w:rsidP="00E41889">
      <w:pPr>
        <w:ind w:firstLine="709"/>
        <w:jc w:val="center"/>
        <w:rPr>
          <w:rFonts w:cs="Arial"/>
        </w:rPr>
      </w:pPr>
    </w:p>
    <w:p w:rsidR="00E41889" w:rsidRPr="000A75CF" w:rsidRDefault="00E41889" w:rsidP="00E41889">
      <w:pPr>
        <w:ind w:firstLine="709"/>
        <w:jc w:val="center"/>
        <w:rPr>
          <w:rFonts w:cs="Arial"/>
        </w:rPr>
      </w:pPr>
      <w:r w:rsidRPr="000A75CF">
        <w:rPr>
          <w:rFonts w:cs="Arial"/>
        </w:rPr>
        <w:t>Паспорт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5"/>
        <w:gridCol w:w="7514"/>
      </w:tblGrid>
      <w:tr w:rsidR="00E41889" w:rsidRPr="000A75CF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Наименование муниципальной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Основание разработки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proofErr w:type="gramStart"/>
            <w:r w:rsidRPr="000A75CF">
              <w:rPr>
                <w:rFonts w:cs="Arial"/>
              </w:rPr>
              <w:t xml:space="preserve">Федеральные Законы от 06.03.2006 № 35-ФЗ «О противодействии терроризму», от 06.10.2003 № 131-ФЗ «Об общих принципах организации местного самоуправления в </w:t>
            </w:r>
            <w:r w:rsidRPr="000A75CF">
              <w:rPr>
                <w:rFonts w:cs="Arial"/>
              </w:rPr>
              <w:lastRenderedPageBreak/>
              <w:t>Российской Федерации», от 25.07.2002 № 114-ФЗ «О противодействии экстремистской деятельности», Указы Президента Российской Федерации от 15.06. 2006 № 116 «О мерах по противодействию терроризму»,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от 26.12.2015 № 664 "О мерах по совершенствованию государственного управления в области противодействия терроризму", Устав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</w:t>
            </w:r>
            <w:proofErr w:type="gramEnd"/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Разработчик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Основные цели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Противодействие терроризму и экстремизму и защита жизни граждан, проживающих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от террористических и экстремистских актов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Основные задачи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4. Информирование населения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по вопросам противодействия терроризму и экстремизму.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8.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На постоянной основе 01.01.2021 — 31.12.2026 годы (в один этап)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Структура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Паспорт подпрограммы.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1. Содержание проблемы и обоснование необходимости ее решения программными методами.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2. Основные цели и задачи, сроки и этапы реализации программы, а также целевые индикаторы и показатели.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3. Система подпрограммных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4. Нормативное обеспечение подпрограммы.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5. Механизм реализации подпрограммы, включая организацию управления программой и </w:t>
            </w:r>
            <w:proofErr w:type="gramStart"/>
            <w:r w:rsidRPr="000A75CF">
              <w:rPr>
                <w:rFonts w:cs="Arial"/>
              </w:rPr>
              <w:t>контроль за</w:t>
            </w:r>
            <w:proofErr w:type="gramEnd"/>
            <w:r w:rsidRPr="000A75CF">
              <w:rPr>
                <w:rFonts w:cs="Arial"/>
              </w:rPr>
              <w:t xml:space="preserve"> ходом ее реализации.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6. Оценка эффективности социально-экономических и экологических последствий от реализации программы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Источники финансирования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Бюджет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области.</w:t>
            </w:r>
            <w:r w:rsidRPr="000A75CF">
              <w:rPr>
                <w:rFonts w:cs="Arial"/>
                <w:bCs/>
              </w:rPr>
              <w:t xml:space="preserve"> 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Размер, расходуемых средств на реализацию программы, может </w:t>
            </w:r>
            <w:proofErr w:type="gramStart"/>
            <w:r w:rsidRPr="000A75CF">
              <w:rPr>
                <w:rFonts w:cs="Arial"/>
              </w:rPr>
              <w:t>уточняться и корректироваться</w:t>
            </w:r>
            <w:proofErr w:type="gramEnd"/>
            <w:r w:rsidRPr="000A75CF">
              <w:rPr>
                <w:rFonts w:cs="Arial"/>
              </w:rPr>
              <w:t xml:space="preserve">, исходя из возможностей местного бюджета, инфляционных процессов и экономической ситуации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поселения.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Ожидаемые конечные результаты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Гармонизация </w:t>
            </w:r>
            <w:proofErr w:type="gramStart"/>
            <w:r w:rsidRPr="000A75CF">
              <w:rPr>
                <w:rFonts w:cs="Arial"/>
              </w:rPr>
              <w:t>межнациональных</w:t>
            </w:r>
            <w:proofErr w:type="gramEnd"/>
            <w:r w:rsidRPr="000A75CF">
              <w:rPr>
                <w:rFonts w:cs="Arial"/>
              </w:rPr>
              <w:t xml:space="preserve"> отношений, повышение уровня </w:t>
            </w:r>
            <w:proofErr w:type="spellStart"/>
            <w:r w:rsidRPr="000A75CF">
              <w:rPr>
                <w:rFonts w:cs="Arial"/>
              </w:rPr>
              <w:t>этносоциальной</w:t>
            </w:r>
            <w:proofErr w:type="spellEnd"/>
            <w:r w:rsidRPr="000A75CF">
              <w:rPr>
                <w:rFonts w:cs="Arial"/>
              </w:rPr>
              <w:t xml:space="preserve"> комфортности.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Формирование единого информационного пространства для пропаганды и распространения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E41889" w:rsidRPr="000A75CF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Система организации </w:t>
            </w:r>
            <w:proofErr w:type="gramStart"/>
            <w:r w:rsidRPr="000A75CF">
              <w:rPr>
                <w:rFonts w:cs="Arial"/>
              </w:rPr>
              <w:t>контроля за</w:t>
            </w:r>
            <w:proofErr w:type="gramEnd"/>
            <w:r w:rsidRPr="000A75CF">
              <w:rPr>
                <w:rFonts w:cs="Arial"/>
              </w:rPr>
              <w:t xml:space="preserve"> исполнением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ежеквартально и по итогам каждого года осуществляет </w:t>
            </w:r>
            <w:proofErr w:type="gramStart"/>
            <w:r w:rsidRPr="000A75CF">
              <w:rPr>
                <w:rFonts w:cs="Arial"/>
              </w:rPr>
              <w:t>контроль за</w:t>
            </w:r>
            <w:proofErr w:type="gramEnd"/>
            <w:r w:rsidRPr="000A75CF">
              <w:rPr>
                <w:rFonts w:cs="Arial"/>
              </w:rPr>
              <w:t xml:space="preserve">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1. Содержание проблемы и обоснование необходимости её решения программными методами.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Программа мероприятий по противодействию экстремизма, а также минимизации и (или) ликвидации последствий проявлений терроризма и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 xml:space="preserve">Наиболее экстремистки </w:t>
      </w:r>
      <w:proofErr w:type="spellStart"/>
      <w:r w:rsidRPr="000A75CF">
        <w:rPr>
          <w:rFonts w:cs="Arial"/>
        </w:rPr>
        <w:t>рискогенной</w:t>
      </w:r>
      <w:proofErr w:type="spellEnd"/>
      <w:r w:rsidRPr="000A75CF">
        <w:rPr>
          <w:rFonts w:cs="Arial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0A75CF">
        <w:rPr>
          <w:rFonts w:cs="Arial"/>
        </w:rPr>
        <w:t>этнорелигиозными</w:t>
      </w:r>
      <w:proofErr w:type="spellEnd"/>
      <w:r w:rsidRPr="000A75CF">
        <w:rPr>
          <w:rFonts w:cs="Arial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</w:t>
      </w:r>
      <w:proofErr w:type="gramStart"/>
      <w:r w:rsidRPr="000A75CF">
        <w:rPr>
          <w:rFonts w:cs="Arial"/>
        </w:rPr>
        <w:t xml:space="preserve">подрывают </w:t>
      </w:r>
      <w:r w:rsidRPr="000A75CF">
        <w:rPr>
          <w:rFonts w:cs="Arial"/>
        </w:rPr>
        <w:lastRenderedPageBreak/>
        <w:t>авторитет органов местного самоуправления и оказывают</w:t>
      </w:r>
      <w:proofErr w:type="gramEnd"/>
      <w:r w:rsidRPr="000A75CF">
        <w:rPr>
          <w:rFonts w:cs="Arial"/>
        </w:rPr>
        <w:t xml:space="preserve">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В </w:t>
      </w:r>
      <w:proofErr w:type="spellStart"/>
      <w:r w:rsidRPr="000A75CF">
        <w:rPr>
          <w:rFonts w:cs="Arial"/>
        </w:rPr>
        <w:t>Подколодновском</w:t>
      </w:r>
      <w:proofErr w:type="spellEnd"/>
      <w:r w:rsidRPr="000A75CF">
        <w:rPr>
          <w:rFonts w:cs="Arial"/>
        </w:rPr>
        <w:t xml:space="preserve">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0A75CF">
        <w:rPr>
          <w:rFonts w:cs="Arial"/>
        </w:rPr>
        <w:t>этносоциальных</w:t>
      </w:r>
      <w:proofErr w:type="spellEnd"/>
      <w:r w:rsidRPr="000A75CF">
        <w:rPr>
          <w:rFonts w:cs="Arial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 Программа является документом, открытым для внесения изменений и дополнениями.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2.Основные цели и задачи, сроки и этапы реализации программы, а также целевые индикаторы и показатели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Основными целями программы являются противодействие терроризму и экстремизму, защита жизни граждан, проживающих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Основными задачами программы являются: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г) Информирование населения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по вопросам противодействия терроризму и экстремизму.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е) Пропаганда толерантного поведения к людям других национальностей и религиозных конфессий.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E41889" w:rsidRPr="000A75CF" w:rsidRDefault="00E41889" w:rsidP="00E41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0A75CF">
        <w:rPr>
          <w:rFonts w:cs="Arial"/>
        </w:rPr>
        <w:t>Срок реализации подпрограммы рассчитан на три года с 2021 по 2026 годы.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Реализация всех подпрограммных мероприятий рассчитана на весь период реализации программы с 01.01.2021г. по 31.12.2026 г. включительно, выделение этапов не предусмотрено.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Планируемые результаты реализации программы приведены в таблице 1.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Таблица 1 </w:t>
      </w:r>
    </w:p>
    <w:tbl>
      <w:tblPr>
        <w:tblW w:w="9741" w:type="dxa"/>
        <w:jc w:val="right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242"/>
        <w:gridCol w:w="1264"/>
        <w:gridCol w:w="699"/>
        <w:gridCol w:w="628"/>
        <w:gridCol w:w="563"/>
        <w:gridCol w:w="699"/>
        <w:gridCol w:w="563"/>
        <w:gridCol w:w="565"/>
      </w:tblGrid>
      <w:tr w:rsidR="00E41889" w:rsidRPr="000A75CF" w:rsidTr="00BF64B6">
        <w:trPr>
          <w:jc w:val="right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№ </w:t>
            </w:r>
            <w:proofErr w:type="gramStart"/>
            <w:r w:rsidRPr="000A75CF">
              <w:rPr>
                <w:rFonts w:cs="Arial"/>
              </w:rPr>
              <w:t>п</w:t>
            </w:r>
            <w:proofErr w:type="gramEnd"/>
            <w:r w:rsidRPr="000A75CF">
              <w:rPr>
                <w:rFonts w:cs="Arial"/>
              </w:rPr>
              <w:t>/п</w:t>
            </w:r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Базовый показатель по 2020 г </w:t>
            </w:r>
            <w:r w:rsidRPr="000A75CF">
              <w:rPr>
                <w:rFonts w:cs="Arial"/>
              </w:rPr>
              <w:lastRenderedPageBreak/>
              <w:t>(кол-во)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в том числе по годам реализации подпрограммы</w:t>
            </w:r>
          </w:p>
        </w:tc>
      </w:tr>
      <w:tr w:rsidR="00E41889" w:rsidRPr="000A75CF" w:rsidTr="00BF64B6">
        <w:trPr>
          <w:jc w:val="right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4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2026</w:t>
            </w:r>
          </w:p>
        </w:tc>
      </w:tr>
      <w:tr w:rsidR="00E41889" w:rsidRPr="000A75CF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</w:t>
            </w:r>
          </w:p>
        </w:tc>
      </w:tr>
      <w:tr w:rsidR="00E41889" w:rsidRPr="000A75CF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Совершение (попытка совершения) террористических актов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Совершение актов экстремистской направленности против соблюдения прав и свобод человека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Система программных мероприятий долгосрочной сельской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 на период 2018- 2020 годы» приведены в приложении № 1.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Основные направления финансирования: </w:t>
      </w:r>
      <w:proofErr w:type="gramStart"/>
      <w:r w:rsidRPr="000A75CF">
        <w:rPr>
          <w:rFonts w:cs="Arial"/>
        </w:rPr>
        <w:t xml:space="preserve"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 </w:t>
      </w:r>
      <w:proofErr w:type="gramEnd"/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4. Нормативное обеспечение программы.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Правовую основу для реализации программы определили:</w:t>
      </w:r>
    </w:p>
    <w:p w:rsidR="00E41889" w:rsidRPr="000A75CF" w:rsidRDefault="00E41889" w:rsidP="00E41889">
      <w:pPr>
        <w:ind w:firstLine="709"/>
        <w:rPr>
          <w:rFonts w:cs="Arial"/>
        </w:rPr>
      </w:pPr>
      <w:proofErr w:type="gramStart"/>
      <w:r w:rsidRPr="000A75CF">
        <w:rPr>
          <w:rFonts w:cs="Arial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  <w:proofErr w:type="gramEnd"/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б) Указы Президента Российской Федерации от 15.06. 2006 № 116 «О мерах по противодействию терроризму»,</w:t>
      </w:r>
      <w:r>
        <w:rPr>
          <w:rFonts w:cs="Arial"/>
        </w:rPr>
        <w:t xml:space="preserve"> </w:t>
      </w:r>
      <w:r w:rsidRPr="000A75CF">
        <w:rPr>
          <w:rFonts w:cs="Arial"/>
        </w:rPr>
        <w:t>от 26.12.2015 № 664 "О мерах по совершенствованию государственного управления в области противодействия терроризму".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в) Устав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5. Механизм реализации программы, включая организацию управления программой и </w:t>
      </w:r>
      <w:proofErr w:type="gramStart"/>
      <w:r w:rsidRPr="000A75CF">
        <w:rPr>
          <w:rFonts w:cs="Arial"/>
        </w:rPr>
        <w:t>контроль за</w:t>
      </w:r>
      <w:proofErr w:type="gramEnd"/>
      <w:r w:rsidRPr="000A75CF">
        <w:rPr>
          <w:rFonts w:cs="Arial"/>
        </w:rPr>
        <w:t xml:space="preserve"> ходом её реализации.</w:t>
      </w:r>
    </w:p>
    <w:p w:rsidR="00E41889" w:rsidRPr="000A75CF" w:rsidRDefault="00E41889" w:rsidP="00E41889">
      <w:pPr>
        <w:ind w:firstLine="709"/>
        <w:rPr>
          <w:rFonts w:cs="Arial"/>
          <w:bCs/>
        </w:rPr>
      </w:pPr>
      <w:r w:rsidRPr="000A75CF">
        <w:rPr>
          <w:rFonts w:cs="Arial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поселения, вносит предложения по уточнению мероприятий программы с учетом складывающейся социально-экономической ситуации.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 Реализация программы </w:t>
      </w:r>
      <w:r w:rsidRPr="000A75CF">
        <w:rPr>
          <w:rFonts w:cs="Arial"/>
        </w:rPr>
        <w:lastRenderedPageBreak/>
        <w:t xml:space="preserve">осуществляется на основе условий, порядка и правил, утвержденных федеральными, областными и муниципальными нормативными правовыми актами. </w:t>
      </w:r>
      <w:proofErr w:type="gramStart"/>
      <w:r w:rsidRPr="000A75CF">
        <w:rPr>
          <w:rFonts w:cs="Arial"/>
        </w:rPr>
        <w:t>Контроль за</w:t>
      </w:r>
      <w:proofErr w:type="gramEnd"/>
      <w:r w:rsidRPr="000A75CF">
        <w:rPr>
          <w:rFonts w:cs="Arial"/>
        </w:rPr>
        <w:t xml:space="preserve"> реализацией программы осуществляет Администрация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</w:t>
      </w:r>
      <w:r w:rsidRPr="000A75CF">
        <w:rPr>
          <w:rFonts w:cs="Arial"/>
          <w:bCs/>
        </w:rPr>
        <w:t xml:space="preserve"> 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6. Оценка социально-экономической эффективности программы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Реализация программы позволит: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а) Создать условия для эффективной совместной работы подразделений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в) </w:t>
      </w:r>
      <w:proofErr w:type="gramStart"/>
      <w:r w:rsidRPr="000A75CF">
        <w:rPr>
          <w:rFonts w:cs="Arial"/>
        </w:rPr>
        <w:t>Стимулировать и поддерживать</w:t>
      </w:r>
      <w:proofErr w:type="gramEnd"/>
      <w:r w:rsidRPr="000A75CF">
        <w:rPr>
          <w:rFonts w:cs="Arial"/>
        </w:rPr>
        <w:t xml:space="preserve"> гражданские инициативы правоохранительной направленности.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г) Создавать условия для деятельности добровольных формирований населения по охране общественного порядка.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 Оценка эффективности реализации программы осуществляется в соответствии с методикой оценки, изложенной в приложении № 2 к настоящей программе. </w:t>
      </w:r>
    </w:p>
    <w:p w:rsidR="00E41889" w:rsidRPr="000A75CF" w:rsidRDefault="00E41889" w:rsidP="00E41889">
      <w:pPr>
        <w:ind w:left="3969"/>
        <w:jc w:val="left"/>
        <w:rPr>
          <w:rFonts w:cs="Arial"/>
        </w:rPr>
      </w:pPr>
      <w:r w:rsidRPr="000A75CF">
        <w:rPr>
          <w:rFonts w:cs="Arial"/>
        </w:rPr>
        <w:br w:type="page"/>
      </w:r>
      <w:r w:rsidRPr="000A75CF">
        <w:rPr>
          <w:rFonts w:cs="Arial"/>
        </w:rPr>
        <w:lastRenderedPageBreak/>
        <w:t>Приложение №1</w:t>
      </w:r>
    </w:p>
    <w:p w:rsidR="00E41889" w:rsidRPr="000A75CF" w:rsidRDefault="00E41889" w:rsidP="00E41889">
      <w:pPr>
        <w:ind w:left="3969"/>
        <w:jc w:val="left"/>
        <w:rPr>
          <w:rFonts w:cs="Arial"/>
        </w:rPr>
      </w:pPr>
      <w:r w:rsidRPr="000A75CF">
        <w:rPr>
          <w:rFonts w:cs="Arial"/>
        </w:rPr>
        <w:t xml:space="preserve">к подпрограмме «Противодействие экстремизму </w:t>
      </w:r>
    </w:p>
    <w:p w:rsidR="00E41889" w:rsidRPr="000A75CF" w:rsidRDefault="00E41889" w:rsidP="00E41889">
      <w:pPr>
        <w:ind w:left="3969"/>
        <w:jc w:val="left"/>
        <w:rPr>
          <w:rFonts w:cs="Arial"/>
        </w:rPr>
      </w:pPr>
      <w:r w:rsidRPr="000A75CF">
        <w:rPr>
          <w:rFonts w:cs="Arial"/>
        </w:rPr>
        <w:t xml:space="preserve">и профилактика терроризма на территории </w:t>
      </w:r>
    </w:p>
    <w:p w:rsidR="00E41889" w:rsidRPr="000A75CF" w:rsidRDefault="00E41889" w:rsidP="00E41889">
      <w:pPr>
        <w:ind w:left="3969"/>
        <w:jc w:val="left"/>
        <w:rPr>
          <w:rFonts w:cs="Arial"/>
        </w:rPr>
      </w:pP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поселения»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jc w:val="center"/>
        <w:rPr>
          <w:rFonts w:cs="Arial"/>
        </w:rPr>
      </w:pPr>
      <w:r w:rsidRPr="000A75CF">
        <w:rPr>
          <w:rFonts w:cs="Arial"/>
        </w:rPr>
        <w:t xml:space="preserve">Система мероприятий подпрограммы «Противодействие экстремизму и профилактика терроризма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сельского»</w:t>
      </w:r>
    </w:p>
    <w:tbl>
      <w:tblPr>
        <w:tblpPr w:leftFromText="180" w:rightFromText="180" w:vertAnchor="text" w:horzAnchor="margin" w:tblpXSpec="right" w:tblpY="156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3"/>
        <w:gridCol w:w="3676"/>
        <w:gridCol w:w="1134"/>
        <w:gridCol w:w="1104"/>
        <w:gridCol w:w="587"/>
        <w:gridCol w:w="540"/>
        <w:gridCol w:w="540"/>
        <w:gridCol w:w="540"/>
        <w:gridCol w:w="540"/>
        <w:gridCol w:w="540"/>
        <w:gridCol w:w="514"/>
        <w:gridCol w:w="26"/>
      </w:tblGrid>
      <w:tr w:rsidR="00E41889" w:rsidRPr="000A75CF" w:rsidTr="00BF64B6">
        <w:trPr>
          <w:gridAfter w:val="1"/>
          <w:wAfter w:w="26" w:type="dxa"/>
        </w:trPr>
        <w:tc>
          <w:tcPr>
            <w:tcW w:w="64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1889" w:rsidRPr="000A75CF" w:rsidRDefault="00E41889" w:rsidP="00BF64B6">
            <w:pPr>
              <w:rPr>
                <w:rFonts w:cs="Arial"/>
                <w:color w:val="000000"/>
              </w:rPr>
            </w:pPr>
            <w:r w:rsidRPr="000A75CF">
              <w:rPr>
                <w:rFonts w:cs="Arial"/>
              </w:rPr>
              <w:t xml:space="preserve">Исполнитель мероприятий подпрограммы «Противодействие экстремизму и профилактика терроризма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сельского»</w:t>
            </w:r>
          </w:p>
        </w:tc>
        <w:tc>
          <w:tcPr>
            <w:tcW w:w="3801" w:type="dxa"/>
            <w:gridSpan w:val="7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</w:t>
            </w:r>
          </w:p>
        </w:tc>
      </w:tr>
      <w:tr w:rsidR="00E41889" w:rsidRPr="000A75CF" w:rsidTr="00BF64B6">
        <w:trPr>
          <w:gridAfter w:val="1"/>
          <w:wAfter w:w="26" w:type="dxa"/>
        </w:trPr>
        <w:tc>
          <w:tcPr>
            <w:tcW w:w="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№ </w:t>
            </w:r>
            <w:proofErr w:type="gramStart"/>
            <w:r w:rsidRPr="000A75CF">
              <w:rPr>
                <w:rFonts w:cs="Arial"/>
              </w:rPr>
              <w:t>п</w:t>
            </w:r>
            <w:proofErr w:type="gramEnd"/>
            <w:r w:rsidRPr="000A75CF">
              <w:rPr>
                <w:rFonts w:cs="Arial"/>
              </w:rPr>
              <w:t>/п</w:t>
            </w:r>
          </w:p>
        </w:tc>
        <w:tc>
          <w:tcPr>
            <w:tcW w:w="3676" w:type="dxa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Сроки исполнения</w:t>
            </w:r>
          </w:p>
        </w:tc>
        <w:tc>
          <w:tcPr>
            <w:tcW w:w="1104" w:type="dxa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Источники финансирования</w:t>
            </w:r>
          </w:p>
        </w:tc>
        <w:tc>
          <w:tcPr>
            <w:tcW w:w="3801" w:type="dxa"/>
            <w:gridSpan w:val="7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Объём финансирования, тыс. </w:t>
            </w:r>
            <w:proofErr w:type="spellStart"/>
            <w:r w:rsidRPr="000A75CF">
              <w:rPr>
                <w:rFonts w:cs="Arial"/>
              </w:rPr>
              <w:t>руб</w:t>
            </w:r>
            <w:proofErr w:type="spellEnd"/>
          </w:p>
        </w:tc>
      </w:tr>
      <w:tr w:rsidR="00E41889" w:rsidRPr="000A75CF" w:rsidTr="00BF64B6">
        <w:tc>
          <w:tcPr>
            <w:tcW w:w="543" w:type="dxa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676" w:type="dxa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04" w:type="dxa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всего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2021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2022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2023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2024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2025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2026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Информировать жителей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по антитеррористической тематике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до 01.08.2021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До 01.11.2021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proofErr w:type="gramStart"/>
            <w:r w:rsidRPr="000A75CF">
              <w:rPr>
                <w:rFonts w:cs="Arial"/>
              </w:rPr>
              <w:t>Запрашивать и получать</w:t>
            </w:r>
            <w:proofErr w:type="gramEnd"/>
            <w:r w:rsidRPr="000A75CF">
              <w:rPr>
                <w:rFonts w:cs="Arial"/>
              </w:rPr>
              <w:t xml:space="preserve"> в установленном по 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</w:t>
            </w:r>
            <w:r w:rsidRPr="000A75CF">
              <w:rPr>
                <w:rFonts w:cs="Arial"/>
              </w:rPr>
              <w:lastRenderedPageBreak/>
              <w:t>правоохранительных органов, общественных объединений, организаций и должностных лиц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5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Проводить комплекс мероприятий по выявлению и пресечению изготовления и распространения литературы, ауди</w:t>
            </w:r>
            <w:proofErr w:type="gramStart"/>
            <w:r w:rsidRPr="000A75CF">
              <w:rPr>
                <w:rFonts w:cs="Arial"/>
              </w:rPr>
              <w:t>о-</w:t>
            </w:r>
            <w:proofErr w:type="gramEnd"/>
            <w:r w:rsidRPr="000A75CF">
              <w:rPr>
                <w:rFonts w:cs="Arial"/>
              </w:rPr>
              <w:t xml:space="preserve">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Осуществлять еженедельный обход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Проведение регулярных обследований заброшенных домов на предмет технического состояния подвальных и чердачных помещений, и др. подсобных помещений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Организация постоянного патрулирования в местах массового скопления людей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Осуществлять еженедельный обход территории муниципального образования на предмет выявления мест концентрации молодежи. Уведомлять о данном факте ОМВД России по </w:t>
            </w:r>
            <w:proofErr w:type="spellStart"/>
            <w:r w:rsidRPr="000A75CF">
              <w:rPr>
                <w:rFonts w:cs="Arial"/>
              </w:rPr>
              <w:t>Богучарскому</w:t>
            </w:r>
            <w:proofErr w:type="spellEnd"/>
            <w:r w:rsidRPr="000A75CF">
              <w:rPr>
                <w:rFonts w:cs="Arial"/>
              </w:rPr>
              <w:t xml:space="preserve"> району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Организовать размещение на информационных стендах информации для требований действующего миграционного законодательства, а также </w:t>
            </w:r>
            <w:r w:rsidRPr="000A75CF">
              <w:rPr>
                <w:rFonts w:cs="Arial"/>
              </w:rPr>
              <w:lastRenderedPageBreak/>
              <w:t>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12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proofErr w:type="gramStart"/>
            <w:r w:rsidRPr="000A75CF">
              <w:rPr>
                <w:rFonts w:cs="Arial"/>
              </w:rPr>
              <w:t>Организовать и провести</w:t>
            </w:r>
            <w:proofErr w:type="gramEnd"/>
            <w:r w:rsidRPr="000A75CF">
              <w:rPr>
                <w:rFonts w:cs="Arial"/>
              </w:rPr>
              <w:t xml:space="preserve">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Проводить тематические беседы в коллективах учащихся образовательных учреждений школьных и дошкольных, расположенных на территории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поселения, по действиям населения при возникновении террористических угроз и ЧС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14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До 01.01.2022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 по вопросам предупреждения и профилактики возникновения террористических актов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16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proofErr w:type="gramStart"/>
            <w:r w:rsidRPr="000A75CF">
              <w:rPr>
                <w:rFonts w:cs="Arial"/>
              </w:rPr>
              <w:t>Организовать и провести</w:t>
            </w:r>
            <w:proofErr w:type="gramEnd"/>
            <w:r w:rsidRPr="000A75CF">
              <w:rPr>
                <w:rFonts w:cs="Arial"/>
              </w:rPr>
              <w:t xml:space="preserve">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17</w:t>
            </w:r>
          </w:p>
        </w:tc>
        <w:tc>
          <w:tcPr>
            <w:tcW w:w="3676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Через средства массовой информации информировать граждан о наличии в </w:t>
            </w:r>
            <w:proofErr w:type="spellStart"/>
            <w:r w:rsidRPr="000A75CF">
              <w:rPr>
                <w:rFonts w:cs="Arial"/>
              </w:rPr>
              <w:t>Залиманском</w:t>
            </w:r>
            <w:proofErr w:type="spellEnd"/>
            <w:r w:rsidRPr="000A75CF">
              <w:rPr>
                <w:rFonts w:cs="Arial"/>
              </w:rPr>
              <w:t xml:space="preserve"> сельском поселении телефонных линий для сообщения фактов террористической </w:t>
            </w:r>
            <w:r w:rsidRPr="000A75CF">
              <w:rPr>
                <w:rFonts w:cs="Arial"/>
              </w:rPr>
              <w:lastRenderedPageBreak/>
              <w:t>экстремистской и деятельности</w:t>
            </w:r>
          </w:p>
        </w:tc>
        <w:tc>
          <w:tcPr>
            <w:tcW w:w="113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c>
          <w:tcPr>
            <w:tcW w:w="543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5914" w:type="dxa"/>
            <w:gridSpan w:val="3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Итого средства местного бюджета</w:t>
            </w:r>
          </w:p>
        </w:tc>
        <w:tc>
          <w:tcPr>
            <w:tcW w:w="587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left="3969"/>
        <w:jc w:val="left"/>
        <w:rPr>
          <w:rFonts w:cs="Arial"/>
        </w:rPr>
      </w:pPr>
      <w:r w:rsidRPr="000A75CF">
        <w:rPr>
          <w:rFonts w:cs="Arial"/>
        </w:rPr>
        <w:t>Приложение № 2</w:t>
      </w:r>
    </w:p>
    <w:p w:rsidR="00E41889" w:rsidRPr="000A75CF" w:rsidRDefault="00E41889" w:rsidP="00E41889">
      <w:pPr>
        <w:ind w:left="3969"/>
        <w:jc w:val="left"/>
        <w:rPr>
          <w:rFonts w:cs="Arial"/>
        </w:rPr>
      </w:pPr>
      <w:r w:rsidRPr="000A75CF">
        <w:rPr>
          <w:rFonts w:cs="Arial"/>
        </w:rPr>
        <w:t xml:space="preserve">к подпрограмме «Противодействие экстремизму </w:t>
      </w:r>
    </w:p>
    <w:p w:rsidR="00E41889" w:rsidRPr="000A75CF" w:rsidRDefault="00E41889" w:rsidP="00E41889">
      <w:pPr>
        <w:ind w:left="3969"/>
        <w:jc w:val="left"/>
        <w:rPr>
          <w:rFonts w:cs="Arial"/>
        </w:rPr>
      </w:pPr>
      <w:r w:rsidRPr="000A75CF">
        <w:rPr>
          <w:rFonts w:cs="Arial"/>
        </w:rPr>
        <w:t xml:space="preserve">и профилактика терроризма на территории </w:t>
      </w:r>
    </w:p>
    <w:p w:rsidR="00E41889" w:rsidRPr="000A75CF" w:rsidRDefault="00E41889" w:rsidP="00E41889">
      <w:pPr>
        <w:ind w:left="3969"/>
        <w:jc w:val="left"/>
        <w:rPr>
          <w:rFonts w:cs="Arial"/>
          <w:bCs/>
        </w:rPr>
      </w:pP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поселения»</w:t>
      </w:r>
      <w:r w:rsidRPr="000A75CF">
        <w:rPr>
          <w:rFonts w:cs="Arial"/>
          <w:bCs/>
        </w:rPr>
        <w:t xml:space="preserve"> 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Методика оценки эффективности подпрограммы «Противодействие экстремизму и профилактика терроризма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поселения»</w:t>
      </w:r>
    </w:p>
    <w:p w:rsidR="00E41889" w:rsidRPr="000A75CF" w:rsidRDefault="00E41889" w:rsidP="00E41889">
      <w:pPr>
        <w:ind w:firstLine="709"/>
        <w:jc w:val="center"/>
        <w:rPr>
          <w:rFonts w:cs="Arial"/>
        </w:rPr>
      </w:pPr>
      <w:r w:rsidRPr="000A75CF">
        <w:rPr>
          <w:rFonts w:cs="Arial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E41889" w:rsidRPr="000A75CF" w:rsidRDefault="00E41889" w:rsidP="00E41889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E41889" w:rsidRPr="000A75CF" w:rsidTr="00BF64B6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фактическое использование средств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х100 процентов</w:t>
            </w:r>
          </w:p>
        </w:tc>
      </w:tr>
      <w:tr w:rsidR="00E41889" w:rsidRPr="000A75CF" w:rsidTr="00BF64B6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>утвержденный план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889" w:rsidRPr="000A75CF" w:rsidRDefault="00E41889" w:rsidP="00BF64B6">
            <w:pPr>
              <w:ind w:firstLine="709"/>
              <w:rPr>
                <w:rFonts w:cs="Arial"/>
              </w:rPr>
            </w:pPr>
            <w:r w:rsidRPr="000A75CF">
              <w:rPr>
                <w:rFonts w:cs="Arial"/>
              </w:rPr>
              <w:t xml:space="preserve"> </w:t>
            </w: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При значении показателя эффективности: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100 процентов – реализация программы считается эффективной;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менее 100 процентов – реализация программы считается неэффективной;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>более 100 процентов – реализация программы считается наиболее эффективной.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Социально-экономический эффект от реализации программы выражается </w:t>
      </w:r>
      <w:proofErr w:type="gramStart"/>
      <w:r w:rsidRPr="000A75CF">
        <w:rPr>
          <w:rFonts w:cs="Arial"/>
        </w:rPr>
        <w:t>в</w:t>
      </w:r>
      <w:proofErr w:type="gramEnd"/>
      <w:r w:rsidRPr="000A75CF">
        <w:rPr>
          <w:rFonts w:cs="Arial"/>
        </w:rPr>
        <w:t>: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1. </w:t>
      </w:r>
      <w:proofErr w:type="gramStart"/>
      <w:r w:rsidRPr="000A75CF">
        <w:rPr>
          <w:rFonts w:cs="Arial"/>
        </w:rPr>
        <w:t>Совершенствовании</w:t>
      </w:r>
      <w:proofErr w:type="gramEnd"/>
      <w:r w:rsidRPr="000A75CF">
        <w:rPr>
          <w:rFonts w:cs="Arial"/>
        </w:rPr>
        <w:t xml:space="preserve">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2. </w:t>
      </w:r>
      <w:proofErr w:type="gramStart"/>
      <w:r w:rsidRPr="000A75CF">
        <w:rPr>
          <w:rFonts w:cs="Arial"/>
        </w:rPr>
        <w:t>Распространении</w:t>
      </w:r>
      <w:proofErr w:type="gramEnd"/>
      <w:r w:rsidRPr="000A75CF">
        <w:rPr>
          <w:rFonts w:cs="Arial"/>
        </w:rPr>
        <w:t xml:space="preserve">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3. Гармонизации </w:t>
      </w:r>
      <w:proofErr w:type="gramStart"/>
      <w:r w:rsidRPr="000A75CF">
        <w:rPr>
          <w:rFonts w:cs="Arial"/>
        </w:rPr>
        <w:t>межнациональных</w:t>
      </w:r>
      <w:proofErr w:type="gramEnd"/>
      <w:r w:rsidRPr="000A75CF">
        <w:rPr>
          <w:rFonts w:cs="Arial"/>
        </w:rPr>
        <w:t xml:space="preserve"> отношений, повышение уровня </w:t>
      </w:r>
      <w:proofErr w:type="spellStart"/>
      <w:r w:rsidRPr="000A75CF">
        <w:rPr>
          <w:rFonts w:cs="Arial"/>
        </w:rPr>
        <w:t>этносоциальной</w:t>
      </w:r>
      <w:proofErr w:type="spellEnd"/>
      <w:r w:rsidRPr="000A75CF">
        <w:rPr>
          <w:rFonts w:cs="Arial"/>
        </w:rPr>
        <w:t xml:space="preserve"> комфортности.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4. </w:t>
      </w:r>
      <w:proofErr w:type="gramStart"/>
      <w:r w:rsidRPr="000A75CF">
        <w:rPr>
          <w:rFonts w:cs="Arial"/>
        </w:rPr>
        <w:t>Формировании</w:t>
      </w:r>
      <w:proofErr w:type="gramEnd"/>
      <w:r w:rsidRPr="000A75CF">
        <w:rPr>
          <w:rFonts w:cs="Arial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5. </w:t>
      </w:r>
      <w:proofErr w:type="gramStart"/>
      <w:r w:rsidRPr="000A75CF">
        <w:rPr>
          <w:rFonts w:cs="Arial"/>
        </w:rPr>
        <w:t>Укреплении</w:t>
      </w:r>
      <w:proofErr w:type="gramEnd"/>
      <w:r w:rsidRPr="000A75CF">
        <w:rPr>
          <w:rFonts w:cs="Arial"/>
        </w:rPr>
        <w:t xml:space="preserve"> и культивирование в молодежной среде атмосферы межэтнического согласия и толерантности.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6. </w:t>
      </w:r>
      <w:proofErr w:type="gramStart"/>
      <w:r w:rsidRPr="000A75CF">
        <w:rPr>
          <w:rFonts w:cs="Arial"/>
        </w:rPr>
        <w:t>Недопущении</w:t>
      </w:r>
      <w:proofErr w:type="gramEnd"/>
      <w:r w:rsidRPr="000A75CF">
        <w:rPr>
          <w:rFonts w:cs="Arial"/>
        </w:rPr>
        <w:t xml:space="preserve"> создания и деятельности националистических экстремистских молодежных группировок.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7. </w:t>
      </w:r>
      <w:proofErr w:type="gramStart"/>
      <w:r w:rsidRPr="000A75CF">
        <w:rPr>
          <w:rFonts w:cs="Arial"/>
        </w:rPr>
        <w:t xml:space="preserve">Формировании единого информационного пространства для пропаганды и распространения на территории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  <w:proofErr w:type="gramEnd"/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  <w:sectPr w:rsidR="00E41889" w:rsidRPr="000A75CF" w:rsidSect="00887A95">
          <w:pgSz w:w="11909" w:h="16834"/>
          <w:pgMar w:top="360" w:right="567" w:bottom="567" w:left="1418" w:header="720" w:footer="720" w:gutter="0"/>
          <w:cols w:space="720"/>
        </w:sectPr>
      </w:pPr>
    </w:p>
    <w:p w:rsidR="00E41889" w:rsidRPr="000A75CF" w:rsidRDefault="00E41889" w:rsidP="00E41889">
      <w:pPr>
        <w:ind w:left="6237"/>
        <w:jc w:val="left"/>
        <w:rPr>
          <w:rFonts w:cs="Arial"/>
        </w:rPr>
      </w:pPr>
      <w:r w:rsidRPr="000A75CF">
        <w:rPr>
          <w:rFonts w:cs="Arial"/>
        </w:rPr>
        <w:lastRenderedPageBreak/>
        <w:t>Приложение № 1</w:t>
      </w:r>
    </w:p>
    <w:p w:rsidR="00E41889" w:rsidRPr="000A75CF" w:rsidRDefault="00E41889" w:rsidP="00E41889">
      <w:pPr>
        <w:ind w:left="6237"/>
        <w:jc w:val="left"/>
        <w:rPr>
          <w:rFonts w:cs="Arial"/>
        </w:rPr>
      </w:pPr>
      <w:r w:rsidRPr="000A75CF">
        <w:rPr>
          <w:rFonts w:cs="Arial"/>
        </w:rPr>
        <w:t xml:space="preserve">к муниципальной программе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</w:t>
      </w:r>
    </w:p>
    <w:p w:rsidR="00E41889" w:rsidRPr="000A75CF" w:rsidRDefault="00E41889" w:rsidP="00E41889">
      <w:pPr>
        <w:ind w:left="6237"/>
        <w:jc w:val="left"/>
        <w:rPr>
          <w:rFonts w:cs="Arial"/>
        </w:rPr>
      </w:pPr>
      <w:r w:rsidRPr="000A75CF">
        <w:rPr>
          <w:rFonts w:cs="Arial"/>
        </w:rPr>
        <w:t xml:space="preserve"> 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</w:p>
    <w:p w:rsidR="00E41889" w:rsidRPr="000A75CF" w:rsidRDefault="00E41889" w:rsidP="00E41889">
      <w:pPr>
        <w:ind w:left="6237"/>
        <w:jc w:val="left"/>
        <w:rPr>
          <w:rFonts w:cs="Arial"/>
        </w:rPr>
      </w:pP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</w:t>
      </w:r>
    </w:p>
    <w:p w:rsidR="00E41889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jc w:val="center"/>
        <w:rPr>
          <w:rFonts w:cs="Arial"/>
        </w:rPr>
      </w:pPr>
      <w:r w:rsidRPr="000A75CF">
        <w:rPr>
          <w:rFonts w:cs="Arial"/>
        </w:rPr>
        <w:t>Перечень</w:t>
      </w:r>
    </w:p>
    <w:p w:rsidR="00E41889" w:rsidRPr="000A75CF" w:rsidRDefault="00E41889" w:rsidP="00E41889">
      <w:pPr>
        <w:ind w:firstLine="709"/>
        <w:jc w:val="center"/>
        <w:rPr>
          <w:rFonts w:cs="Arial"/>
        </w:rPr>
      </w:pPr>
      <w:r w:rsidRPr="000A75CF">
        <w:rPr>
          <w:rFonts w:cs="Arial"/>
        </w:rPr>
        <w:t xml:space="preserve">целевых показателей муниципальной программы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 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</w:t>
      </w:r>
    </w:p>
    <w:tbl>
      <w:tblPr>
        <w:tblpPr w:leftFromText="180" w:rightFromText="180" w:vertAnchor="text" w:horzAnchor="margin" w:tblpXSpec="right" w:tblpY="184"/>
        <w:tblW w:w="142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6075"/>
        <w:gridCol w:w="52"/>
        <w:gridCol w:w="1268"/>
        <w:gridCol w:w="61"/>
        <w:gridCol w:w="1064"/>
        <w:gridCol w:w="16"/>
        <w:gridCol w:w="1244"/>
        <w:gridCol w:w="16"/>
        <w:gridCol w:w="1004"/>
        <w:gridCol w:w="76"/>
        <w:gridCol w:w="1049"/>
        <w:gridCol w:w="31"/>
        <w:gridCol w:w="884"/>
        <w:gridCol w:w="16"/>
        <w:gridCol w:w="866"/>
        <w:gridCol w:w="34"/>
      </w:tblGrid>
      <w:tr w:rsidR="00E41889" w:rsidRPr="000A75CF" w:rsidTr="00BF64B6">
        <w:trPr>
          <w:gridAfter w:val="1"/>
          <w:wAfter w:w="34" w:type="dxa"/>
          <w:tblCellSpacing w:w="5" w:type="nil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Ответственный исполнитель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41889" w:rsidRPr="000A75CF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6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75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 N </w:t>
            </w:r>
            <w:r w:rsidRPr="000A75CF">
              <w:rPr>
                <w:rFonts w:cs="Arial"/>
              </w:rPr>
              <w:br/>
              <w:t>п\</w:t>
            </w:r>
            <w:proofErr w:type="gramStart"/>
            <w:r w:rsidRPr="000A75CF">
              <w:rPr>
                <w:rFonts w:cs="Arial"/>
              </w:rPr>
              <w:t>п</w:t>
            </w:r>
            <w:proofErr w:type="gramEnd"/>
          </w:p>
        </w:tc>
        <w:tc>
          <w:tcPr>
            <w:tcW w:w="612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Наименование целевого показателя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Единица </w:t>
            </w:r>
            <w:r w:rsidRPr="000A75CF">
              <w:rPr>
                <w:rFonts w:cs="Arial"/>
              </w:rPr>
              <w:br/>
              <w:t>измерения</w:t>
            </w:r>
          </w:p>
        </w:tc>
        <w:tc>
          <w:tcPr>
            <w:tcW w:w="62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Значения целевых показателей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6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2021 г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2022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2023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2024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2025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2026г</w:t>
            </w:r>
          </w:p>
        </w:tc>
      </w:tr>
      <w:tr w:rsidR="00E41889" w:rsidRPr="000A75CF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области</w:t>
            </w:r>
          </w:p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«Экономическое развитие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области»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Темп роста налоговых и неналоговых доходов поселений в сопоставимых условиях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119,5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110,3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134,5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107,6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107,6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100,4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100,0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100,0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100,0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Регулярность обновления официального сайта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Организация общественных работ на территории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</w:tr>
      <w:tr w:rsidR="00E41889" w:rsidRPr="000A75CF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37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Подпрограмма 1 «Развитие жилищно-коммунального хозяйства»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автомобильных дорог общего пользования местного значения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86,0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82,0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38,0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37,0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Доля протяженности освещенных частей улиц, </w:t>
            </w:r>
            <w:r w:rsidRPr="000A75CF">
              <w:rPr>
                <w:rFonts w:cs="Arial"/>
              </w:rPr>
              <w:lastRenderedPageBreak/>
              <w:t>проездов, набережных к их общей протяженности на конец отчетного года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</w:t>
            </w:r>
            <w:r w:rsidRPr="000A75CF">
              <w:rPr>
                <w:rFonts w:cs="Arial"/>
              </w:rPr>
              <w:lastRenderedPageBreak/>
              <w:t>0,0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100,</w:t>
            </w:r>
            <w:r w:rsidRPr="000A75CF">
              <w:rPr>
                <w:rFonts w:cs="Arial"/>
              </w:rPr>
              <w:lastRenderedPageBreak/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10</w:t>
            </w:r>
            <w:r w:rsidRPr="000A75CF">
              <w:rPr>
                <w:rFonts w:cs="Arial"/>
              </w:rPr>
              <w:lastRenderedPageBreak/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10</w:t>
            </w:r>
            <w:r w:rsidRPr="000A75CF">
              <w:rPr>
                <w:rFonts w:cs="Arial"/>
              </w:rPr>
              <w:lastRenderedPageBreak/>
              <w:t>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00,0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Озеленение территории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шт.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40</w:t>
            </w:r>
          </w:p>
        </w:tc>
      </w:tr>
      <w:tr w:rsidR="00E41889" w:rsidRPr="000A75CF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Подпрограмма 2 «Прочие мероприятия по реализации программы «Экономическое развитие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области»</w:t>
            </w:r>
          </w:p>
        </w:tc>
      </w:tr>
      <w:tr w:rsidR="00E41889" w:rsidRPr="000A75CF" w:rsidTr="00BF64B6">
        <w:trPr>
          <w:trHeight w:val="2143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 1 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№235.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Да/нет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да</w:t>
            </w:r>
          </w:p>
        </w:tc>
      </w:tr>
      <w:tr w:rsidR="00E41889" w:rsidRPr="000A75CF" w:rsidTr="00BF64B6">
        <w:trPr>
          <w:trHeight w:val="287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на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материально-техническое и финансовое обеспечение деятельности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на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</w:tr>
      <w:tr w:rsidR="00E41889" w:rsidRPr="000A75CF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на выполнение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>других расходных обязательств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ind w:firstLine="709"/>
        <w:rPr>
          <w:rFonts w:cs="Arial"/>
        </w:rPr>
        <w:sectPr w:rsidR="00E41889" w:rsidRPr="000A75CF" w:rsidSect="00887A95">
          <w:pgSz w:w="16838" w:h="11906" w:orient="landscape"/>
          <w:pgMar w:top="540" w:right="567" w:bottom="567" w:left="1701" w:header="720" w:footer="720" w:gutter="0"/>
          <w:cols w:space="720"/>
        </w:sectPr>
      </w:pPr>
    </w:p>
    <w:p w:rsidR="00E41889" w:rsidRPr="000A75CF" w:rsidRDefault="00E41889" w:rsidP="00E41889">
      <w:pPr>
        <w:ind w:left="6237"/>
        <w:jc w:val="left"/>
        <w:rPr>
          <w:rFonts w:cs="Arial"/>
        </w:rPr>
      </w:pPr>
      <w:bookmarkStart w:id="1" w:name="Par417"/>
      <w:bookmarkEnd w:id="1"/>
      <w:r w:rsidRPr="000A75CF">
        <w:rPr>
          <w:rFonts w:cs="Arial"/>
        </w:rPr>
        <w:lastRenderedPageBreak/>
        <w:t>Приложение № 2</w:t>
      </w:r>
    </w:p>
    <w:p w:rsidR="00E41889" w:rsidRPr="000A75CF" w:rsidRDefault="00E41889" w:rsidP="00E41889">
      <w:pPr>
        <w:ind w:left="6237"/>
        <w:jc w:val="left"/>
        <w:rPr>
          <w:rFonts w:cs="Arial"/>
        </w:rPr>
      </w:pPr>
      <w:r w:rsidRPr="000A75CF">
        <w:rPr>
          <w:rFonts w:cs="Arial"/>
        </w:rPr>
        <w:t xml:space="preserve">к муниципальной программе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</w:p>
    <w:p w:rsidR="00E41889" w:rsidRPr="000A75CF" w:rsidRDefault="00E41889" w:rsidP="00E41889">
      <w:pPr>
        <w:ind w:left="6237"/>
        <w:jc w:val="left"/>
        <w:rPr>
          <w:rFonts w:cs="Arial"/>
        </w:rPr>
      </w:pPr>
      <w:r w:rsidRPr="000A75CF">
        <w:rPr>
          <w:rFonts w:cs="Arial"/>
        </w:rPr>
        <w:t xml:space="preserve">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</w:p>
    <w:p w:rsidR="00E41889" w:rsidRPr="000A75CF" w:rsidRDefault="00E41889" w:rsidP="00E41889">
      <w:pPr>
        <w:ind w:left="6237"/>
        <w:jc w:val="left"/>
        <w:rPr>
          <w:rFonts w:cs="Arial"/>
        </w:rPr>
      </w:pP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 </w:t>
      </w:r>
    </w:p>
    <w:p w:rsidR="00E41889" w:rsidRPr="000A75CF" w:rsidRDefault="00E41889" w:rsidP="00E41889">
      <w:pPr>
        <w:ind w:firstLine="709"/>
        <w:jc w:val="center"/>
        <w:rPr>
          <w:rFonts w:cs="Arial"/>
        </w:rPr>
      </w:pPr>
    </w:p>
    <w:p w:rsidR="00E41889" w:rsidRPr="000A75CF" w:rsidRDefault="00E41889" w:rsidP="00E41889">
      <w:pPr>
        <w:ind w:firstLine="709"/>
        <w:jc w:val="center"/>
        <w:rPr>
          <w:rFonts w:cs="Arial"/>
        </w:rPr>
      </w:pPr>
      <w:r w:rsidRPr="000A75CF">
        <w:rPr>
          <w:rFonts w:cs="Arial"/>
        </w:rPr>
        <w:t>Ресурсное обеспечение</w:t>
      </w:r>
    </w:p>
    <w:p w:rsidR="00E41889" w:rsidRPr="000A75CF" w:rsidRDefault="00E41889" w:rsidP="00E41889">
      <w:pPr>
        <w:ind w:firstLine="709"/>
        <w:jc w:val="center"/>
        <w:rPr>
          <w:rFonts w:cs="Arial"/>
        </w:rPr>
      </w:pPr>
      <w:r w:rsidRPr="000A75CF">
        <w:rPr>
          <w:rFonts w:cs="Arial"/>
        </w:rPr>
        <w:t xml:space="preserve">реализации муниципальной программы за счет всех источников финансирования 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</w:t>
      </w:r>
    </w:p>
    <w:tbl>
      <w:tblPr>
        <w:tblW w:w="163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850"/>
        <w:gridCol w:w="2410"/>
        <w:gridCol w:w="5604"/>
        <w:gridCol w:w="964"/>
        <w:gridCol w:w="1020"/>
        <w:gridCol w:w="1076"/>
        <w:gridCol w:w="1080"/>
        <w:gridCol w:w="1105"/>
        <w:gridCol w:w="754"/>
        <w:gridCol w:w="96"/>
        <w:gridCol w:w="842"/>
      </w:tblGrid>
      <w:tr w:rsidR="00E41889" w:rsidRPr="000A75CF" w:rsidTr="00BF64B6">
        <w:trPr>
          <w:gridAfter w:val="2"/>
          <w:wAfter w:w="938" w:type="dxa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1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41889" w:rsidRPr="000A75CF" w:rsidTr="00BF64B6">
        <w:trPr>
          <w:gridAfter w:val="2"/>
          <w:wAfter w:w="93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6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указать наименование структурного подразделения и (или) отраслевого (функционального) отдела администрации района)</w:t>
            </w:r>
          </w:p>
        </w:tc>
      </w:tr>
      <w:tr w:rsidR="00E41889" w:rsidRPr="000A75CF" w:rsidTr="00BF64B6">
        <w:trPr>
          <w:gridAfter w:val="2"/>
          <w:wAfter w:w="938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N </w:t>
            </w:r>
            <w:proofErr w:type="gramStart"/>
            <w:r w:rsidRPr="000A75CF">
              <w:rPr>
                <w:rFonts w:cs="Arial"/>
              </w:rPr>
              <w:t>п</w:t>
            </w:r>
            <w:proofErr w:type="gramEnd"/>
            <w:r w:rsidRPr="000A75CF">
              <w:rPr>
                <w:rFonts w:cs="Arial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Источник финансирования</w:t>
            </w:r>
          </w:p>
        </w:tc>
        <w:tc>
          <w:tcPr>
            <w:tcW w:w="59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Оценка расходов, тыс. рублей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2021 г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2022 г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2023 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2024 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2025 г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2026г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Муниципальная</w:t>
            </w:r>
            <w:r w:rsidRPr="000A75CF">
              <w:rPr>
                <w:rFonts w:cs="Arial"/>
              </w:rPr>
              <w:br/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«Экономическое развитие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области» 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Всего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11744,9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15803,5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22080,8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33757,3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15396,8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7477,1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1043,1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3773,7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9212,1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13419,7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2186,7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330,0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бюджет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3236,4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2753,0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3698,1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3977,3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4270,0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4289,0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311,6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944,0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591,6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631,5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666,1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1548,0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537,1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6426,1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706,2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1247,2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1228,9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90,6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136,2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177,9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Прочие </w:t>
            </w:r>
            <w:r w:rsidRPr="000A75CF">
              <w:rPr>
                <w:rFonts w:cs="Arial"/>
                <w:color w:val="FF0000"/>
              </w:rPr>
              <w:t>доходы</w:t>
            </w:r>
            <w:r w:rsidRPr="000A75CF">
              <w:rPr>
                <w:rFonts w:cs="Arial"/>
              </w:rPr>
              <w:t xml:space="preserve">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1913,3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1577,0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2171,9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2215,0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1000,0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5576,2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4004,0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5587,5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12130,4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5882,1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132,2</w:t>
            </w:r>
          </w:p>
        </w:tc>
      </w:tr>
      <w:tr w:rsidR="00E41889" w:rsidRPr="000A75CF" w:rsidTr="00BF64B6">
        <w:trPr>
          <w:gridAfter w:val="1"/>
          <w:wAfter w:w="842" w:type="dxa"/>
          <w:trHeight w:val="34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2534,8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2477,3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4183,2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21236,3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4467,3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1380,0</w:t>
            </w:r>
          </w:p>
        </w:tc>
      </w:tr>
      <w:tr w:rsidR="00E41889" w:rsidRPr="000A75CF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230,0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140,0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254,6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12931,4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2186,7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330,0</w:t>
            </w:r>
          </w:p>
        </w:tc>
        <w:tc>
          <w:tcPr>
            <w:tcW w:w="842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бюджет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702,7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760,3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628,9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3800,0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1280,6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50,0</w:t>
            </w:r>
          </w:p>
        </w:tc>
        <w:tc>
          <w:tcPr>
            <w:tcW w:w="842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42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42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42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Прочие </w:t>
            </w:r>
            <w:r w:rsidRPr="000A75CF">
              <w:rPr>
                <w:rFonts w:cs="Arial"/>
                <w:color w:val="FF0000"/>
              </w:rPr>
              <w:t xml:space="preserve">доходы </w:t>
            </w:r>
            <w:r w:rsidRPr="000A75CF">
              <w:rPr>
                <w:rFonts w:cs="Arial"/>
              </w:rPr>
              <w:t>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1601,2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1577,0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2171,9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2215,0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1000,0</w:t>
            </w:r>
          </w:p>
        </w:tc>
        <w:tc>
          <w:tcPr>
            <w:tcW w:w="842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1127,8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2289,9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842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Прочие мероприятия по реализации программы «Экономическое развитие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</w:t>
            </w:r>
            <w:r w:rsidRPr="000A75CF">
              <w:rPr>
                <w:rFonts w:cs="Arial"/>
              </w:rPr>
              <w:lastRenderedPageBreak/>
              <w:t xml:space="preserve">области»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 xml:space="preserve">всего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9210,1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13906,3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20279,5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12521,0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5698,0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5573,9</w:t>
            </w:r>
          </w:p>
        </w:tc>
        <w:tc>
          <w:tcPr>
            <w:tcW w:w="842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813,1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3633,7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8957,5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488,3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842" w:type="dxa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бюджет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1569,1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2433,2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3069,2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177,3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1989,4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3239,0</w:t>
            </w:r>
          </w:p>
        </w:tc>
        <w:tc>
          <w:tcPr>
            <w:tcW w:w="842" w:type="dxa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311,6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944,0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591,6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631,5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666,1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1812,4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537,1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6426,1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706,2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1247,2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1228,9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136,2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163,0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177,9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5576,2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370,3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4459,7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9840,5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1650,6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334,6</w:t>
            </w:r>
          </w:p>
        </w:tc>
      </w:tr>
      <w:tr w:rsidR="00E41889" w:rsidRPr="000A75CF" w:rsidTr="00BF64B6">
        <w:trPr>
          <w:gridAfter w:val="1"/>
          <w:wAfter w:w="842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Прочие </w:t>
            </w:r>
            <w:r w:rsidRPr="000A75CF">
              <w:rPr>
                <w:rFonts w:cs="Arial"/>
                <w:color w:val="FF0000"/>
              </w:rPr>
              <w:t xml:space="preserve">доходы </w:t>
            </w:r>
            <w:r w:rsidRPr="000A75CF">
              <w:rPr>
                <w:rFonts w:cs="Arial"/>
              </w:rPr>
              <w:t>бюджетам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312,1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2382,0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  <w:bookmarkStart w:id="2" w:name="Par598"/>
      <w:bookmarkEnd w:id="2"/>
    </w:p>
    <w:p w:rsidR="00E41889" w:rsidRPr="000A75CF" w:rsidRDefault="00E41889" w:rsidP="00E41889">
      <w:pPr>
        <w:ind w:left="6237"/>
        <w:jc w:val="left"/>
        <w:rPr>
          <w:rFonts w:cs="Arial"/>
        </w:rPr>
      </w:pPr>
      <w:r w:rsidRPr="000A75CF">
        <w:rPr>
          <w:rFonts w:cs="Arial"/>
        </w:rPr>
        <w:br w:type="page"/>
      </w:r>
      <w:r w:rsidRPr="000A75CF">
        <w:rPr>
          <w:rFonts w:cs="Arial"/>
        </w:rPr>
        <w:lastRenderedPageBreak/>
        <w:t>Приложение № 3</w:t>
      </w:r>
    </w:p>
    <w:p w:rsidR="00E41889" w:rsidRPr="000A75CF" w:rsidRDefault="00E41889" w:rsidP="00E41889">
      <w:pPr>
        <w:ind w:left="6237"/>
        <w:jc w:val="left"/>
        <w:rPr>
          <w:rFonts w:cs="Arial"/>
        </w:rPr>
      </w:pPr>
      <w:r w:rsidRPr="000A75CF">
        <w:rPr>
          <w:rFonts w:cs="Arial"/>
        </w:rPr>
        <w:t xml:space="preserve">к муниципальной программе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 поселения </w:t>
      </w:r>
    </w:p>
    <w:p w:rsidR="00E41889" w:rsidRPr="000A75CF" w:rsidRDefault="00E41889" w:rsidP="00E41889">
      <w:pPr>
        <w:ind w:left="6237"/>
        <w:jc w:val="left"/>
        <w:rPr>
          <w:rFonts w:cs="Arial"/>
        </w:rPr>
      </w:pPr>
      <w:r w:rsidRPr="000A75CF">
        <w:rPr>
          <w:rFonts w:cs="Arial"/>
        </w:rPr>
        <w:t xml:space="preserve">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</w:p>
    <w:p w:rsidR="00E41889" w:rsidRPr="000A75CF" w:rsidRDefault="00E41889" w:rsidP="00E41889">
      <w:pPr>
        <w:ind w:left="6237"/>
        <w:jc w:val="left"/>
        <w:rPr>
          <w:rFonts w:cs="Arial"/>
        </w:rPr>
      </w:pP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 </w:t>
      </w:r>
    </w:p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numPr>
          <w:ilvl w:val="0"/>
          <w:numId w:val="14"/>
        </w:numPr>
        <w:ind w:left="0" w:firstLine="709"/>
        <w:jc w:val="center"/>
        <w:rPr>
          <w:rFonts w:cs="Arial"/>
          <w:lang w:val="en-US"/>
        </w:rPr>
      </w:pPr>
      <w:r w:rsidRPr="000A75CF">
        <w:rPr>
          <w:rFonts w:cs="Arial"/>
        </w:rPr>
        <w:t>Мероприятия</w:t>
      </w:r>
      <w:r w:rsidRPr="000A75CF">
        <w:rPr>
          <w:rFonts w:cs="Arial"/>
          <w:lang w:val="en-US"/>
        </w:rPr>
        <w:t xml:space="preserve"> </w:t>
      </w:r>
      <w:r w:rsidRPr="000A75CF">
        <w:rPr>
          <w:rFonts w:cs="Arial"/>
        </w:rPr>
        <w:t>муниципальной программы</w:t>
      </w:r>
    </w:p>
    <w:p w:rsidR="00E41889" w:rsidRPr="000A75CF" w:rsidRDefault="00E41889" w:rsidP="00E41889">
      <w:pPr>
        <w:ind w:firstLine="709"/>
        <w:jc w:val="center"/>
        <w:rPr>
          <w:rFonts w:cs="Arial"/>
        </w:rPr>
      </w:pPr>
      <w:r w:rsidRPr="000A75CF">
        <w:rPr>
          <w:rFonts w:cs="Arial"/>
        </w:rPr>
        <w:t xml:space="preserve">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</w:t>
      </w:r>
    </w:p>
    <w:tbl>
      <w:tblPr>
        <w:tblpPr w:leftFromText="180" w:rightFromText="180" w:vertAnchor="text" w:tblpXSpec="right" w:tblpY="1"/>
        <w:tblOverlap w:val="never"/>
        <w:tblW w:w="1488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00"/>
        <w:gridCol w:w="2880"/>
        <w:gridCol w:w="2880"/>
        <w:gridCol w:w="936"/>
        <w:gridCol w:w="942"/>
        <w:gridCol w:w="1260"/>
        <w:gridCol w:w="1080"/>
        <w:gridCol w:w="1797"/>
        <w:gridCol w:w="1134"/>
        <w:gridCol w:w="1077"/>
      </w:tblGrid>
      <w:tr w:rsidR="00E41889" w:rsidRPr="000A75CF" w:rsidTr="00BF64B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N </w:t>
            </w:r>
            <w:proofErr w:type="gramStart"/>
            <w:r w:rsidRPr="000A75CF">
              <w:rPr>
                <w:rFonts w:cs="Arial"/>
              </w:rPr>
              <w:t>п</w:t>
            </w:r>
            <w:proofErr w:type="gramEnd"/>
            <w:r w:rsidRPr="000A75CF">
              <w:rPr>
                <w:rFonts w:cs="Arial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Исполнители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Срок исполнения (год)</w:t>
            </w:r>
          </w:p>
        </w:tc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Объем финансирования, тыс.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Показатели результата мероприятия по годам</w:t>
            </w:r>
          </w:p>
        </w:tc>
      </w:tr>
      <w:tr w:rsidR="00E41889" w:rsidRPr="000A75CF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бюджет Воронежской области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proofErr w:type="spellStart"/>
            <w:proofErr w:type="gramStart"/>
            <w:r w:rsidRPr="000A75CF">
              <w:rPr>
                <w:rFonts w:cs="Arial"/>
              </w:rPr>
              <w:t>феде</w:t>
            </w:r>
            <w:proofErr w:type="spellEnd"/>
            <w:r w:rsidRPr="000A75CF">
              <w:rPr>
                <w:rFonts w:cs="Arial"/>
              </w:rPr>
              <w:t xml:space="preserve"> </w:t>
            </w:r>
            <w:proofErr w:type="spellStart"/>
            <w:r w:rsidRPr="000A75CF">
              <w:rPr>
                <w:rFonts w:cs="Arial"/>
              </w:rPr>
              <w:t>ральный</w:t>
            </w:r>
            <w:proofErr w:type="spellEnd"/>
            <w:proofErr w:type="gramEnd"/>
            <w:r w:rsidRPr="000A75CF">
              <w:rPr>
                <w:rFonts w:cs="Arial"/>
              </w:rPr>
              <w:t xml:space="preserve"> бюджет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Бюджет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внебюджетные средства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</w:t>
            </w:r>
          </w:p>
        </w:tc>
      </w:tr>
      <w:tr w:rsidR="00E41889" w:rsidRPr="000A75CF" w:rsidTr="00BF64B6">
        <w:trPr>
          <w:trHeight w:val="36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Подпрограмма 1. Развитие жилищно-коммунального хозяйства.</w:t>
            </w:r>
          </w:p>
        </w:tc>
      </w:tr>
      <w:tr w:rsidR="00E41889" w:rsidRPr="000A75CF" w:rsidTr="00BF64B6">
        <w:trPr>
          <w:trHeight w:val="20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Цель подпрограммы: Повышение уровня и качества жизни населения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</w:t>
            </w:r>
          </w:p>
        </w:tc>
      </w:tr>
      <w:tr w:rsidR="00E41889" w:rsidRPr="000A75CF" w:rsidTr="00BF64B6">
        <w:trPr>
          <w:trHeight w:val="22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Задача подпрограммы</w:t>
            </w:r>
          </w:p>
        </w:tc>
      </w:tr>
      <w:tr w:rsidR="00E41889" w:rsidRPr="000A75CF" w:rsidTr="00BF64B6">
        <w:trPr>
          <w:trHeight w:val="35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Реализация подпрограммы «Развитие жилищно-коммунального хозяйства»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36278,9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16072,7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2534,8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2304,8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1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2477,3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2337,3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4183,2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254,6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  <w:r w:rsidRPr="000A75CF">
              <w:rPr>
                <w:rFonts w:cs="Arial"/>
              </w:rPr>
              <w:lastRenderedPageBreak/>
              <w:t>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2</w:t>
            </w:r>
            <w:r w:rsidRPr="000A75CF">
              <w:rPr>
                <w:rFonts w:cs="Arial"/>
              </w:rPr>
              <w:lastRenderedPageBreak/>
              <w:t>1236,3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1293</w:t>
            </w:r>
            <w:r w:rsidRPr="000A75CF">
              <w:rPr>
                <w:rFonts w:cs="Arial"/>
              </w:rPr>
              <w:lastRenderedPageBreak/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8304,9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4467,3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2186,7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58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Подпрограмма 2. Прочие мероприятия по реализации программы «Экономическое развитие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области» </w:t>
            </w:r>
          </w:p>
        </w:tc>
      </w:tr>
      <w:tr w:rsidR="00E41889" w:rsidRPr="000A75CF" w:rsidTr="00BF64B6"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Цель подпрограммы: Создание на территории поселения благоприятных условий для жизнедеятельности населения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</w:t>
            </w:r>
          </w:p>
        </w:tc>
      </w:tr>
      <w:tr w:rsidR="00E41889" w:rsidRPr="000A75CF" w:rsidTr="00BF64B6">
        <w:tc>
          <w:tcPr>
            <w:tcW w:w="14886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Задача подпрограммы</w:t>
            </w:r>
          </w:p>
        </w:tc>
      </w:tr>
      <w:tr w:rsidR="00E41889" w:rsidRPr="000A75CF" w:rsidTr="00BF64B6">
        <w:trPr>
          <w:trHeight w:val="40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Реализация подпрограммы «Прочие мероприятия по реализации программы «Экономическое развитие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области»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Итого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72602,4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13892,6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780,0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57929,8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9210,1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813,1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90,6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8306,4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13565,2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3633,7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99,0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9832,5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20279,5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8957,5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113,3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11208,7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12521,0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488,3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136,2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10929,5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163,0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6097,1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177,9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5919,2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Pr="000A75CF" w:rsidRDefault="00E41889" w:rsidP="00E41889">
      <w:pPr>
        <w:numPr>
          <w:ilvl w:val="0"/>
          <w:numId w:val="14"/>
        </w:numPr>
        <w:ind w:left="0" w:firstLine="709"/>
        <w:rPr>
          <w:rFonts w:cs="Arial"/>
          <w:bCs/>
          <w:lang w:val="en-US"/>
        </w:rPr>
      </w:pPr>
      <w:r w:rsidRPr="000A75CF">
        <w:rPr>
          <w:rFonts w:cs="Arial"/>
        </w:rPr>
        <w:t xml:space="preserve">Ресурсное обеспечение </w:t>
      </w:r>
      <w:r w:rsidRPr="000A75CF">
        <w:rPr>
          <w:rFonts w:cs="Arial"/>
          <w:bCs/>
        </w:rPr>
        <w:t xml:space="preserve">реализации муниципальной программы </w:t>
      </w:r>
    </w:p>
    <w:p w:rsidR="00E41889" w:rsidRPr="000A75CF" w:rsidRDefault="00E41889" w:rsidP="00E41889">
      <w:pPr>
        <w:ind w:firstLine="709"/>
        <w:rPr>
          <w:rFonts w:cs="Arial"/>
        </w:rPr>
      </w:pPr>
      <w:r w:rsidRPr="000A75CF">
        <w:rPr>
          <w:rFonts w:cs="Arial"/>
        </w:rPr>
        <w:t xml:space="preserve">«Экономическое развитие </w:t>
      </w:r>
      <w:proofErr w:type="spellStart"/>
      <w:r w:rsidRPr="000A75CF">
        <w:rPr>
          <w:rFonts w:cs="Arial"/>
        </w:rPr>
        <w:t>Подколодновского</w:t>
      </w:r>
      <w:proofErr w:type="spellEnd"/>
      <w:r w:rsidRPr="000A75CF">
        <w:rPr>
          <w:rFonts w:cs="Arial"/>
        </w:rPr>
        <w:t xml:space="preserve"> сельского</w:t>
      </w:r>
      <w:r>
        <w:rPr>
          <w:rFonts w:cs="Arial"/>
        </w:rPr>
        <w:t xml:space="preserve"> </w:t>
      </w:r>
      <w:r w:rsidRPr="000A75CF">
        <w:rPr>
          <w:rFonts w:cs="Arial"/>
        </w:rPr>
        <w:t xml:space="preserve">поселения </w:t>
      </w:r>
      <w:proofErr w:type="spellStart"/>
      <w:r w:rsidRPr="000A75CF">
        <w:rPr>
          <w:rFonts w:cs="Arial"/>
        </w:rPr>
        <w:t>Богучарского</w:t>
      </w:r>
      <w:proofErr w:type="spellEnd"/>
      <w:r w:rsidRPr="000A75CF">
        <w:rPr>
          <w:rFonts w:cs="Arial"/>
        </w:rPr>
        <w:t xml:space="preserve"> муниципального района Воронежской области»</w:t>
      </w:r>
    </w:p>
    <w:p w:rsidR="00E41889" w:rsidRPr="000A75CF" w:rsidRDefault="00E41889" w:rsidP="00E41889">
      <w:pPr>
        <w:ind w:firstLine="709"/>
        <w:rPr>
          <w:rFonts w:cs="Arial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3"/>
        <w:gridCol w:w="1631"/>
        <w:gridCol w:w="1871"/>
        <w:gridCol w:w="1871"/>
        <w:gridCol w:w="666"/>
        <w:gridCol w:w="375"/>
        <w:gridCol w:w="404"/>
        <w:gridCol w:w="1281"/>
        <w:gridCol w:w="150"/>
        <w:gridCol w:w="361"/>
        <w:gridCol w:w="871"/>
        <w:gridCol w:w="871"/>
        <w:gridCol w:w="871"/>
        <w:gridCol w:w="871"/>
        <w:gridCol w:w="871"/>
        <w:gridCol w:w="761"/>
      </w:tblGrid>
      <w:tr w:rsidR="00E41889" w:rsidRPr="000A75CF" w:rsidTr="00BF64B6">
        <w:trPr>
          <w:tblHeader/>
          <w:jc w:val="right"/>
        </w:trPr>
        <w:tc>
          <w:tcPr>
            <w:tcW w:w="1416" w:type="pct"/>
            <w:gridSpan w:val="3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3584" w:type="pct"/>
            <w:gridSpan w:val="13"/>
            <w:vAlign w:val="bottom"/>
          </w:tcPr>
          <w:p w:rsidR="00E41889" w:rsidRPr="000A75CF" w:rsidRDefault="00E41889" w:rsidP="00BF64B6">
            <w:pPr>
              <w:rPr>
                <w:rFonts w:cs="Arial"/>
                <w:spacing w:val="-20"/>
              </w:rPr>
            </w:pPr>
            <w:r w:rsidRPr="000A75CF">
              <w:rPr>
                <w:rFonts w:cs="Arial"/>
              </w:rPr>
              <w:t xml:space="preserve">Администрация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</w:t>
            </w:r>
          </w:p>
        </w:tc>
      </w:tr>
      <w:tr w:rsidR="00E41889" w:rsidRPr="000A75CF" w:rsidTr="00BF64B6">
        <w:trPr>
          <w:tblHeader/>
          <w:jc w:val="right"/>
        </w:trPr>
        <w:tc>
          <w:tcPr>
            <w:tcW w:w="126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 xml:space="preserve">№ </w:t>
            </w:r>
            <w:proofErr w:type="gramStart"/>
            <w:r w:rsidRPr="000A75CF">
              <w:rPr>
                <w:rFonts w:cs="Arial"/>
              </w:rPr>
              <w:t>п</w:t>
            </w:r>
            <w:proofErr w:type="gramEnd"/>
            <w:r w:rsidRPr="000A75CF">
              <w:rPr>
                <w:rFonts w:cs="Arial"/>
              </w:rPr>
              <w:t>/п</w:t>
            </w:r>
          </w:p>
        </w:tc>
        <w:tc>
          <w:tcPr>
            <w:tcW w:w="30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Статус</w:t>
            </w:r>
          </w:p>
        </w:tc>
        <w:tc>
          <w:tcPr>
            <w:tcW w:w="99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575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Ответственный исполнитель, соисполнитель, подпрограммы, ДЦП</w:t>
            </w:r>
          </w:p>
        </w:tc>
        <w:tc>
          <w:tcPr>
            <w:tcW w:w="1195" w:type="pct"/>
            <w:gridSpan w:val="6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Код бюджетной классификации </w:t>
            </w:r>
            <w:r w:rsidRPr="000A75CF">
              <w:rPr>
                <w:rFonts w:cs="Arial"/>
                <w:vertAlign w:val="superscript"/>
              </w:rPr>
              <w:t>&lt;1&gt;</w:t>
            </w:r>
          </w:p>
        </w:tc>
        <w:tc>
          <w:tcPr>
            <w:tcW w:w="1814" w:type="pct"/>
            <w:gridSpan w:val="6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Расходы бюджета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района, тыс. рублей</w:t>
            </w:r>
          </w:p>
        </w:tc>
      </w:tr>
      <w:tr w:rsidR="00E41889" w:rsidRPr="000A75CF" w:rsidTr="00BF64B6">
        <w:trPr>
          <w:tblHeader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ГРБС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proofErr w:type="spellStart"/>
            <w:r w:rsidRPr="000A75CF">
              <w:rPr>
                <w:rFonts w:cs="Arial"/>
              </w:rPr>
              <w:t>Рз</w:t>
            </w:r>
            <w:proofErr w:type="spellEnd"/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proofErr w:type="spellStart"/>
            <w:proofErr w:type="gramStart"/>
            <w:r w:rsidRPr="000A75CF">
              <w:rPr>
                <w:rFonts w:cs="Arial"/>
              </w:rPr>
              <w:t>Пр</w:t>
            </w:r>
            <w:proofErr w:type="spellEnd"/>
            <w:proofErr w:type="gramEnd"/>
          </w:p>
        </w:tc>
        <w:tc>
          <w:tcPr>
            <w:tcW w:w="488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ЦС</w:t>
            </w:r>
          </w:p>
        </w:tc>
        <w:tc>
          <w:tcPr>
            <w:tcW w:w="16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ВР</w:t>
            </w:r>
          </w:p>
        </w:tc>
        <w:tc>
          <w:tcPr>
            <w:tcW w:w="291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2021 г</w:t>
            </w:r>
          </w:p>
        </w:tc>
        <w:tc>
          <w:tcPr>
            <w:tcW w:w="31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2022 г</w:t>
            </w:r>
          </w:p>
        </w:tc>
        <w:tc>
          <w:tcPr>
            <w:tcW w:w="327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2023 г</w:t>
            </w:r>
          </w:p>
        </w:tc>
        <w:tc>
          <w:tcPr>
            <w:tcW w:w="311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2024 </w:t>
            </w:r>
          </w:p>
        </w:tc>
        <w:tc>
          <w:tcPr>
            <w:tcW w:w="31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2025 </w:t>
            </w:r>
          </w:p>
        </w:tc>
        <w:tc>
          <w:tcPr>
            <w:tcW w:w="265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2026</w:t>
            </w:r>
          </w:p>
        </w:tc>
      </w:tr>
      <w:tr w:rsidR="00E41889" w:rsidRPr="000A75CF" w:rsidTr="00BF64B6">
        <w:trPr>
          <w:tblHeader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95" w:type="pct"/>
            <w:gridSpan w:val="6"/>
            <w:vAlign w:val="bottom"/>
          </w:tcPr>
          <w:p w:rsidR="00E41889" w:rsidRPr="000A75CF" w:rsidRDefault="00E41889" w:rsidP="00BF64B6">
            <w:pPr>
              <w:rPr>
                <w:rFonts w:cs="Arial"/>
                <w:bCs/>
                <w:spacing w:val="-20"/>
              </w:rPr>
            </w:pPr>
            <w:r w:rsidRPr="000A75CF">
              <w:rPr>
                <w:rFonts w:cs="Arial"/>
              </w:rPr>
              <w:t xml:space="preserve">Код </w:t>
            </w:r>
            <w:proofErr w:type="gramStart"/>
            <w:r w:rsidRPr="000A75CF">
              <w:rPr>
                <w:rFonts w:cs="Arial"/>
              </w:rPr>
              <w:t>классификации источников финансирования дефицита бюджета</w:t>
            </w:r>
            <w:proofErr w:type="gramEnd"/>
            <w:r w:rsidRPr="000A75CF">
              <w:rPr>
                <w:rFonts w:cs="Arial"/>
              </w:rPr>
              <w:t xml:space="preserve"> *</w:t>
            </w:r>
          </w:p>
        </w:tc>
        <w:tc>
          <w:tcPr>
            <w:tcW w:w="291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70"/>
          <w:tblHeader/>
          <w:jc w:val="right"/>
        </w:trPr>
        <w:tc>
          <w:tcPr>
            <w:tcW w:w="126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</w:t>
            </w:r>
          </w:p>
        </w:tc>
        <w:tc>
          <w:tcPr>
            <w:tcW w:w="30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</w:t>
            </w:r>
          </w:p>
        </w:tc>
        <w:tc>
          <w:tcPr>
            <w:tcW w:w="99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</w:t>
            </w:r>
          </w:p>
        </w:tc>
        <w:tc>
          <w:tcPr>
            <w:tcW w:w="57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</w:t>
            </w: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</w:t>
            </w:r>
          </w:p>
        </w:tc>
        <w:tc>
          <w:tcPr>
            <w:tcW w:w="488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</w:t>
            </w:r>
          </w:p>
        </w:tc>
        <w:tc>
          <w:tcPr>
            <w:tcW w:w="16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14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</w:t>
            </w:r>
          </w:p>
        </w:tc>
      </w:tr>
      <w:tr w:rsidR="00E41889" w:rsidRPr="000A75CF" w:rsidTr="00BF64B6">
        <w:trPr>
          <w:trHeight w:val="568"/>
          <w:jc w:val="right"/>
        </w:trPr>
        <w:tc>
          <w:tcPr>
            <w:tcW w:w="126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99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«Экономическое развитие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области» по решению вопросов местного значения </w:t>
            </w:r>
          </w:p>
        </w:tc>
        <w:tc>
          <w:tcPr>
            <w:tcW w:w="575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всего </w:t>
            </w: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X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X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X</w:t>
            </w:r>
          </w:p>
        </w:tc>
        <w:tc>
          <w:tcPr>
            <w:tcW w:w="488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X</w:t>
            </w:r>
          </w:p>
        </w:tc>
        <w:tc>
          <w:tcPr>
            <w:tcW w:w="16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X 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11744,9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16042,5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24462,7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33757,3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15396,8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7477,1</w:t>
            </w:r>
          </w:p>
        </w:tc>
      </w:tr>
      <w:tr w:rsidR="00E41889" w:rsidRPr="000A75CF" w:rsidTr="00BF64B6">
        <w:trPr>
          <w:trHeight w:val="449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95" w:type="pct"/>
            <w:gridSpan w:val="6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В </w:t>
            </w:r>
            <w:proofErr w:type="spellStart"/>
            <w:r w:rsidRPr="000A75CF">
              <w:rPr>
                <w:rFonts w:cs="Arial"/>
              </w:rPr>
              <w:t>т.ч</w:t>
            </w:r>
            <w:proofErr w:type="spellEnd"/>
            <w:r w:rsidRPr="000A75CF">
              <w:rPr>
                <w:rFonts w:cs="Arial"/>
              </w:rPr>
              <w:t>. федеральный бюджет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90,6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99,0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113,3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136,2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163,0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177,9</w:t>
            </w:r>
          </w:p>
        </w:tc>
      </w:tr>
      <w:tr w:rsidR="00E41889" w:rsidRPr="000A75CF" w:rsidTr="00BF64B6">
        <w:trPr>
          <w:trHeight w:val="449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95" w:type="pct"/>
            <w:gridSpan w:val="6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областной бюджет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1043,1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3773,7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9212,1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13419,7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2186,7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330,0</w:t>
            </w:r>
          </w:p>
        </w:tc>
      </w:tr>
      <w:tr w:rsidR="00E41889" w:rsidRPr="000A75CF" w:rsidTr="00BF64B6">
        <w:trPr>
          <w:trHeight w:val="269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195" w:type="pct"/>
            <w:gridSpan w:val="6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местный бюджет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10611,2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12169,8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15137,3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20201,4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13047,1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6969,2</w:t>
            </w:r>
          </w:p>
        </w:tc>
      </w:tr>
      <w:tr w:rsidR="00E41889" w:rsidRPr="000A75CF" w:rsidTr="00BF64B6">
        <w:trPr>
          <w:trHeight w:val="70"/>
          <w:jc w:val="right"/>
        </w:trPr>
        <w:tc>
          <w:tcPr>
            <w:tcW w:w="126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 </w:t>
            </w:r>
            <w:r w:rsidRPr="000A75CF">
              <w:rPr>
                <w:rFonts w:cs="Arial"/>
                <w:lang w:val="en-US"/>
              </w:rPr>
              <w:t>2</w:t>
            </w:r>
            <w:r w:rsidRPr="000A75CF">
              <w:rPr>
                <w:rFonts w:cs="Arial"/>
              </w:rPr>
              <w:t>.</w:t>
            </w:r>
          </w:p>
        </w:tc>
        <w:tc>
          <w:tcPr>
            <w:tcW w:w="30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Подпрограмма 1 </w:t>
            </w:r>
          </w:p>
        </w:tc>
        <w:tc>
          <w:tcPr>
            <w:tcW w:w="99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575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всего </w:t>
            </w: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X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X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X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X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2533,9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2477,3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4183,2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21236,3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4467,3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1380,0</w:t>
            </w:r>
          </w:p>
        </w:tc>
      </w:tr>
      <w:tr w:rsidR="00E41889" w:rsidRPr="000A75CF" w:rsidTr="00BF64B6">
        <w:trPr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</w:rPr>
              <w:t>0</w:t>
            </w:r>
            <w:r w:rsidRPr="000A75CF">
              <w:rPr>
                <w:rFonts w:cs="Arial"/>
                <w:lang w:val="en-US"/>
              </w:rPr>
              <w:t>2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3910192640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14,2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8,2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22,0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75,0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1,0</w:t>
            </w:r>
          </w:p>
        </w:tc>
      </w:tr>
      <w:tr w:rsidR="00E41889" w:rsidRPr="000A75CF" w:rsidTr="00BF64B6">
        <w:trPr>
          <w:trHeight w:val="120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</w:rPr>
              <w:t>39102</w:t>
            </w:r>
            <w:r w:rsidRPr="000A75CF">
              <w:rPr>
                <w:rFonts w:cs="Arial"/>
                <w:lang w:val="en-US"/>
              </w:rPr>
              <w:t>92650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363,8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543,4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356,1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198,4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390,0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16,0</w:t>
            </w:r>
          </w:p>
        </w:tc>
      </w:tr>
      <w:tr w:rsidR="00E41889" w:rsidRPr="000A75CF" w:rsidTr="00BF64B6">
        <w:trPr>
          <w:trHeight w:val="100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</w:t>
            </w:r>
            <w:r w:rsidRPr="000A75CF">
              <w:rPr>
                <w:rFonts w:cs="Arial"/>
              </w:rPr>
              <w:lastRenderedPageBreak/>
              <w:t>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3910</w:t>
            </w:r>
            <w:r w:rsidRPr="000A75CF">
              <w:rPr>
                <w:rFonts w:cs="Arial"/>
              </w:rPr>
              <w:lastRenderedPageBreak/>
              <w:t>392660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2</w:t>
            </w:r>
            <w:r w:rsidRPr="000A75CF">
              <w:rPr>
                <w:rFonts w:cs="Arial"/>
              </w:rPr>
              <w:lastRenderedPageBreak/>
              <w:t>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00,0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8</w:t>
            </w:r>
            <w:r w:rsidRPr="000A75CF">
              <w:rPr>
                <w:rFonts w:cs="Arial"/>
              </w:rPr>
              <w:lastRenderedPageBreak/>
              <w:t>4,9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2</w:t>
            </w:r>
            <w:r w:rsidRPr="000A75CF">
              <w:rPr>
                <w:rFonts w:cs="Arial"/>
              </w:rPr>
              <w:lastRenderedPageBreak/>
              <w:t>97,8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47,0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8</w:t>
            </w:r>
            <w:r w:rsidRPr="000A75CF">
              <w:rPr>
                <w:rFonts w:cs="Arial"/>
              </w:rPr>
              <w:lastRenderedPageBreak/>
              <w:t>0,0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,0</w:t>
            </w:r>
          </w:p>
        </w:tc>
      </w:tr>
      <w:tr w:rsidR="00E41889" w:rsidRPr="000A75CF" w:rsidTr="00BF64B6">
        <w:trPr>
          <w:trHeight w:val="240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3910492670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13,8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48,9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185,8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85,1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65,0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11,0</w:t>
            </w:r>
          </w:p>
        </w:tc>
      </w:tr>
      <w:tr w:rsidR="00E41889" w:rsidRPr="000A75CF" w:rsidTr="00BF64B6">
        <w:trPr>
          <w:trHeight w:val="240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3910492670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7,8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40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3910592690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28,4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6,0</w:t>
            </w:r>
          </w:p>
        </w:tc>
      </w:tr>
      <w:tr w:rsidR="00E41889" w:rsidRPr="000A75CF" w:rsidTr="00BF64B6">
        <w:trPr>
          <w:trHeight w:val="240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02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3910592710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1587,0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1505,0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1358,0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1919,5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1000,0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1000,0</w:t>
            </w:r>
          </w:p>
        </w:tc>
      </w:tr>
      <w:tr w:rsidR="00E41889" w:rsidRPr="000A75CF" w:rsidTr="00BF64B6">
        <w:trPr>
          <w:trHeight w:val="70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3910592710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198,9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133,2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867,2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3372,8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307,2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15,0</w:t>
            </w:r>
          </w:p>
        </w:tc>
      </w:tr>
      <w:tr w:rsidR="00E41889" w:rsidRPr="000A75CF" w:rsidTr="00BF64B6">
        <w:trPr>
          <w:trHeight w:val="5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3910692810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4,0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</w:tr>
      <w:tr w:rsidR="00E41889" w:rsidRPr="000A75CF" w:rsidTr="00BF64B6">
        <w:trPr>
          <w:trHeight w:val="56"/>
          <w:jc w:val="right"/>
        </w:trPr>
        <w:tc>
          <w:tcPr>
            <w:tcW w:w="126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39108S8070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11314,2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56"/>
          <w:jc w:val="right"/>
        </w:trPr>
        <w:tc>
          <w:tcPr>
            <w:tcW w:w="126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39102</w:t>
            </w:r>
            <w:r w:rsidRPr="000A75CF">
              <w:rPr>
                <w:rFonts w:cs="Arial"/>
                <w:lang w:val="en-US"/>
              </w:rPr>
              <w:t>S</w:t>
            </w:r>
            <w:r w:rsidRPr="000A75CF">
              <w:rPr>
                <w:rFonts w:cs="Arial"/>
              </w:rPr>
              <w:t>8670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253,0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154,0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280,0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537,0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56"/>
          <w:jc w:val="right"/>
        </w:trPr>
        <w:tc>
          <w:tcPr>
            <w:tcW w:w="126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06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3910790200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58,3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56"/>
          <w:jc w:val="right"/>
        </w:trPr>
        <w:tc>
          <w:tcPr>
            <w:tcW w:w="126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06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39107</w:t>
            </w:r>
            <w:r w:rsidRPr="000A75CF">
              <w:rPr>
                <w:rFonts w:cs="Arial"/>
                <w:lang w:val="en-US"/>
              </w:rPr>
              <w:t>S</w:t>
            </w:r>
            <w:r w:rsidRPr="000A75CF">
              <w:rPr>
                <w:rFonts w:cs="Arial"/>
              </w:rPr>
              <w:t>8740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3582,0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56"/>
          <w:jc w:val="right"/>
        </w:trPr>
        <w:tc>
          <w:tcPr>
            <w:tcW w:w="126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39104</w:t>
            </w:r>
            <w:r w:rsidRPr="000A75CF">
              <w:rPr>
                <w:rFonts w:cs="Arial"/>
                <w:lang w:val="en-US"/>
              </w:rPr>
              <w:t>S</w:t>
            </w:r>
            <w:r w:rsidRPr="000A75CF">
              <w:rPr>
                <w:rFonts w:cs="Arial"/>
              </w:rPr>
              <w:t>8530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1856,7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56"/>
          <w:jc w:val="right"/>
        </w:trPr>
        <w:tc>
          <w:tcPr>
            <w:tcW w:w="126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05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3910578520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660,0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330,0</w:t>
            </w:r>
          </w:p>
        </w:tc>
      </w:tr>
      <w:tr w:rsidR="00E41889" w:rsidRPr="000A75CF" w:rsidTr="00BF64B6">
        <w:trPr>
          <w:trHeight w:val="519"/>
          <w:jc w:val="right"/>
        </w:trPr>
        <w:tc>
          <w:tcPr>
            <w:tcW w:w="126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</w:t>
            </w:r>
          </w:p>
        </w:tc>
        <w:tc>
          <w:tcPr>
            <w:tcW w:w="30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Подпрограмма 2 </w:t>
            </w:r>
          </w:p>
        </w:tc>
        <w:tc>
          <w:tcPr>
            <w:tcW w:w="990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 xml:space="preserve">Прочие мероприятия по реализации программы «Экономическое развитие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</w:t>
            </w:r>
            <w:r>
              <w:rPr>
                <w:rFonts w:cs="Arial"/>
              </w:rPr>
              <w:t xml:space="preserve"> </w:t>
            </w:r>
            <w:r w:rsidRPr="000A75CF">
              <w:rPr>
                <w:rFonts w:cs="Arial"/>
              </w:rPr>
              <w:t xml:space="preserve">поселения </w:t>
            </w:r>
            <w:proofErr w:type="spellStart"/>
            <w:r w:rsidRPr="000A75CF">
              <w:rPr>
                <w:rFonts w:cs="Arial"/>
              </w:rPr>
              <w:t>Богучарского</w:t>
            </w:r>
            <w:proofErr w:type="spellEnd"/>
            <w:r w:rsidRPr="000A75CF">
              <w:rPr>
                <w:rFonts w:cs="Arial"/>
              </w:rPr>
              <w:t xml:space="preserve"> муниципального района Воронежской области» по </w:t>
            </w:r>
            <w:r w:rsidRPr="000A75CF">
              <w:rPr>
                <w:rFonts w:cs="Arial"/>
              </w:rPr>
              <w:lastRenderedPageBreak/>
              <w:t xml:space="preserve">решению вопросов местного значения </w:t>
            </w:r>
          </w:p>
        </w:tc>
        <w:tc>
          <w:tcPr>
            <w:tcW w:w="57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Всего</w:t>
            </w: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9210,1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13565,2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20279,5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12521,0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10929,5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6097,1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 w:val="restar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ответственный исполнитель – а</w:t>
            </w:r>
            <w:r w:rsidRPr="000A75CF">
              <w:rPr>
                <w:rFonts w:cs="Arial"/>
                <w:bCs/>
              </w:rPr>
              <w:t>дминистрация</w:t>
            </w:r>
            <w:r w:rsidRPr="000A75CF">
              <w:rPr>
                <w:rFonts w:cs="Arial"/>
              </w:rPr>
              <w:t xml:space="preserve"> </w:t>
            </w:r>
            <w:proofErr w:type="spellStart"/>
            <w:r w:rsidRPr="000A75CF">
              <w:rPr>
                <w:rFonts w:cs="Arial"/>
              </w:rPr>
              <w:t>Подколодновского</w:t>
            </w:r>
            <w:proofErr w:type="spellEnd"/>
            <w:r w:rsidRPr="000A75CF">
              <w:rPr>
                <w:rFonts w:cs="Arial"/>
              </w:rPr>
              <w:t xml:space="preserve"> сельского поселения</w:t>
            </w:r>
            <w:r w:rsidRPr="000A75CF">
              <w:rPr>
                <w:rFonts w:cs="Arial"/>
                <w:bCs/>
              </w:rPr>
              <w:t xml:space="preserve"> </w:t>
            </w:r>
            <w:proofErr w:type="spellStart"/>
            <w:r w:rsidRPr="000A75CF">
              <w:rPr>
                <w:rFonts w:cs="Arial"/>
                <w:bCs/>
              </w:rPr>
              <w:t>Богучарского</w:t>
            </w:r>
            <w:proofErr w:type="spellEnd"/>
            <w:r w:rsidRPr="000A75CF">
              <w:rPr>
                <w:rFonts w:cs="Arial"/>
                <w:bCs/>
              </w:rPr>
              <w:t xml:space="preserve"> муниципального района</w:t>
            </w: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02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</w:t>
            </w:r>
            <w:r w:rsidRPr="000A75CF">
              <w:rPr>
                <w:rFonts w:cs="Arial"/>
                <w:lang w:val="en-US"/>
              </w:rPr>
              <w:t>2</w:t>
            </w:r>
            <w:r w:rsidRPr="000A75CF">
              <w:rPr>
                <w:rFonts w:cs="Arial"/>
              </w:rPr>
              <w:t>0192020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738,1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821,5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954,0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1057,9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1208,0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1256,3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04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</w:rPr>
              <w:t>3920</w:t>
            </w:r>
            <w:r w:rsidRPr="000A75CF">
              <w:rPr>
                <w:rFonts w:cs="Arial"/>
                <w:lang w:val="en-US"/>
              </w:rPr>
              <w:t>1</w:t>
            </w:r>
            <w:r w:rsidRPr="000A75CF">
              <w:rPr>
                <w:rFonts w:cs="Arial"/>
              </w:rPr>
              <w:t>920</w:t>
            </w:r>
            <w:r w:rsidRPr="000A75CF">
              <w:rPr>
                <w:rFonts w:cs="Arial"/>
                <w:lang w:val="en-US"/>
              </w:rPr>
              <w:t>10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3,2</w:t>
            </w:r>
          </w:p>
        </w:tc>
        <w:tc>
          <w:tcPr>
            <w:tcW w:w="310" w:type="pct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t>04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</w:t>
            </w:r>
            <w:r w:rsidRPr="000A75CF">
              <w:rPr>
                <w:rFonts w:cs="Arial"/>
                <w:lang w:val="en-US"/>
              </w:rPr>
              <w:t>1</w:t>
            </w:r>
            <w:r w:rsidRPr="000A75CF">
              <w:rPr>
                <w:rFonts w:cs="Arial"/>
              </w:rPr>
              <w:t>92010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626,7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455,1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564,8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698,9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806,1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42,0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04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</w:t>
            </w:r>
            <w:r w:rsidRPr="000A75CF">
              <w:rPr>
                <w:rFonts w:cs="Arial"/>
                <w:lang w:val="en-US"/>
              </w:rPr>
              <w:t>1</w:t>
            </w:r>
            <w:r w:rsidRPr="000A75CF">
              <w:rPr>
                <w:rFonts w:cs="Arial"/>
              </w:rPr>
              <w:t>92010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211,1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250,4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296,5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399,3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336,3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t>04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t>3920192011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t>100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478,9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539,1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562,1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719,7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707,0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658,7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</w:t>
            </w:r>
            <w:r w:rsidRPr="000A75CF">
              <w:rPr>
                <w:rFonts w:cs="Arial"/>
              </w:rPr>
              <w:lastRenderedPageBreak/>
              <w:t>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4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lastRenderedPageBreak/>
              <w:t>3920</w:t>
            </w:r>
            <w:r w:rsidRPr="000A75CF">
              <w:rPr>
                <w:rFonts w:cs="Arial"/>
                <w:lang w:val="en-US"/>
              </w:rPr>
              <w:lastRenderedPageBreak/>
              <w:t>192012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  <w:lang w:val="en-US"/>
              </w:rPr>
            </w:pPr>
            <w:r w:rsidRPr="000A75CF">
              <w:rPr>
                <w:rFonts w:cs="Arial"/>
                <w:lang w:val="en-US"/>
              </w:rPr>
              <w:lastRenderedPageBreak/>
              <w:t>1</w:t>
            </w:r>
            <w:r w:rsidRPr="000A75CF">
              <w:rPr>
                <w:rFonts w:cs="Arial"/>
                <w:lang w:val="en-US"/>
              </w:rPr>
              <w:lastRenderedPageBreak/>
              <w:t>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134,7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275,8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494,0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653,9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744,4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763,2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04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  <w:lang w:val="en-US"/>
              </w:rPr>
              <w:t>3920</w:t>
            </w:r>
            <w:r w:rsidRPr="000A75CF">
              <w:rPr>
                <w:rFonts w:cs="Arial"/>
              </w:rPr>
              <w:t>179180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865,0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09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3920291430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39202914</w:t>
            </w:r>
            <w:r w:rsidRPr="000A75CF">
              <w:rPr>
                <w:rFonts w:cs="Arial"/>
                <w:lang w:val="en-US"/>
              </w:rPr>
              <w:t>5</w:t>
            </w:r>
            <w:r w:rsidRPr="000A75CF">
              <w:rPr>
                <w:rFonts w:cs="Arial"/>
              </w:rPr>
              <w:t>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246,7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39,5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20,1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45,1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90,0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08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</w:t>
            </w:r>
            <w:r w:rsidRPr="000A75CF">
              <w:rPr>
                <w:rFonts w:cs="Arial"/>
                <w:lang w:val="en-US"/>
              </w:rPr>
              <w:t>4</w:t>
            </w:r>
            <w:r w:rsidRPr="000A75CF">
              <w:rPr>
                <w:rFonts w:cs="Arial"/>
              </w:rPr>
              <w:t>00610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  <w:lang w:val="en-US"/>
              </w:rPr>
              <w:t>2</w:t>
            </w:r>
            <w:r w:rsidRPr="000A75CF">
              <w:rPr>
                <w:rFonts w:cs="Arial"/>
              </w:rPr>
              <w:t>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1933,2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3271,1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3290,5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3026,8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2409,8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1878,0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08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</w:t>
            </w:r>
            <w:r w:rsidRPr="000A75CF">
              <w:rPr>
                <w:rFonts w:cs="Arial"/>
                <w:lang w:val="en-US"/>
              </w:rPr>
              <w:t>4</w:t>
            </w:r>
            <w:r w:rsidRPr="000A75CF">
              <w:rPr>
                <w:rFonts w:cs="Arial"/>
              </w:rPr>
              <w:t>00610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  <w:lang w:val="en-US"/>
              </w:rPr>
              <w:t>5</w:t>
            </w:r>
            <w:r w:rsidRPr="000A75CF">
              <w:rPr>
                <w:rFonts w:cs="Arial"/>
              </w:rPr>
              <w:t>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1852,1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2021,8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2354,8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2908,1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2911,4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</w:t>
            </w:r>
            <w:r w:rsidRPr="000A75CF">
              <w:rPr>
                <w:rFonts w:cs="Arial"/>
                <w:lang w:val="en-US"/>
              </w:rPr>
              <w:t>59</w:t>
            </w:r>
            <w:r w:rsidRPr="000A75CF">
              <w:rPr>
                <w:rFonts w:cs="Arial"/>
              </w:rPr>
              <w:t>0470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228,6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269,3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334,2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421,6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300,0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06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</w:t>
            </w:r>
            <w:r w:rsidRPr="000A75CF">
              <w:rPr>
                <w:rFonts w:cs="Arial"/>
                <w:lang w:val="en-US"/>
              </w:rPr>
              <w:t>59</w:t>
            </w:r>
            <w:r w:rsidRPr="000A75CF">
              <w:rPr>
                <w:rFonts w:cs="Arial"/>
              </w:rPr>
              <w:t>0490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20,0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09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</w:t>
            </w:r>
            <w:r w:rsidRPr="000A75CF">
              <w:rPr>
                <w:rFonts w:cs="Arial"/>
                <w:lang w:val="en-US"/>
              </w:rPr>
              <w:t>691290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882,4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3996,0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360,5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449,0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3920790200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500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430,9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149,9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116,9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116,9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116,9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</w:t>
            </w:r>
            <w:r w:rsidRPr="000A75CF">
              <w:rPr>
                <w:rFonts w:cs="Arial"/>
              </w:rPr>
              <w:lastRenderedPageBreak/>
              <w:t>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2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3920</w:t>
            </w:r>
            <w:r w:rsidRPr="000A75CF">
              <w:rPr>
                <w:rFonts w:cs="Arial"/>
              </w:rPr>
              <w:lastRenderedPageBreak/>
              <w:t>790850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2</w:t>
            </w:r>
            <w:r w:rsidRPr="000A75CF">
              <w:rPr>
                <w:rFonts w:cs="Arial"/>
              </w:rPr>
              <w:lastRenderedPageBreak/>
              <w:t>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,0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1</w:t>
            </w:r>
            <w:r w:rsidRPr="000A75CF">
              <w:rPr>
                <w:rFonts w:cs="Arial"/>
              </w:rPr>
              <w:lastRenderedPageBreak/>
              <w:t>0,0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lastRenderedPageBreak/>
              <w:t>0</w:t>
            </w:r>
            <w:r w:rsidRPr="000A75CF">
              <w:rPr>
                <w:rFonts w:cs="Arial"/>
              </w:rPr>
              <w:lastRenderedPageBreak/>
              <w:t>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3920790200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333,0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376,6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288,1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213,9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3920790100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870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0,0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02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</w:t>
            </w:r>
            <w:r w:rsidRPr="000A75CF">
              <w:rPr>
                <w:rFonts w:cs="Arial"/>
                <w:lang w:val="en-US"/>
              </w:rPr>
              <w:t>10</w:t>
            </w:r>
            <w:r w:rsidRPr="000A75CF">
              <w:rPr>
                <w:rFonts w:cs="Arial"/>
              </w:rPr>
              <w:t>51180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80,2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92,4</w:t>
            </w:r>
          </w:p>
        </w:tc>
        <w:tc>
          <w:tcPr>
            <w:tcW w:w="327" w:type="pct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102,1</w:t>
            </w:r>
          </w:p>
        </w:tc>
        <w:tc>
          <w:tcPr>
            <w:tcW w:w="311" w:type="pct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122,8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144,0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158,1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02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</w:t>
            </w:r>
            <w:r w:rsidRPr="000A75CF">
              <w:rPr>
                <w:rFonts w:cs="Arial"/>
                <w:lang w:val="en-US"/>
              </w:rPr>
              <w:t>10</w:t>
            </w:r>
            <w:r w:rsidRPr="000A75CF">
              <w:rPr>
                <w:rFonts w:cs="Arial"/>
              </w:rPr>
              <w:t>51180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  <w:r w:rsidRPr="000A75CF">
              <w:rPr>
                <w:rFonts w:cs="Arial"/>
              </w:rPr>
              <w:t>10,4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6,6</w:t>
            </w: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11,2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13,4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19,0</w:t>
            </w: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19,8</w:t>
            </w: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09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39206</w:t>
            </w:r>
            <w:r w:rsidRPr="000A75CF">
              <w:rPr>
                <w:rFonts w:cs="Arial"/>
                <w:lang w:val="en-US"/>
              </w:rPr>
              <w:t>S</w:t>
            </w:r>
            <w:r w:rsidRPr="000A75CF">
              <w:rPr>
                <w:rFonts w:cs="Arial"/>
              </w:rPr>
              <w:t>8850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8664,3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13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3920827880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700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0,4</w:t>
            </w: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1,1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04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3920170100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94,4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321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03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14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39206</w:t>
            </w:r>
            <w:r w:rsidRPr="000A75CF">
              <w:rPr>
                <w:rFonts w:cs="Arial"/>
                <w:lang w:val="en-US"/>
              </w:rPr>
              <w:t>S</w:t>
            </w:r>
            <w:r w:rsidRPr="000A75CF">
              <w:rPr>
                <w:rFonts w:cs="Arial"/>
              </w:rPr>
              <w:t>9890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391,2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  <w:tr w:rsidR="00E41889" w:rsidRPr="000A75CF" w:rsidTr="00BF64B6">
        <w:trPr>
          <w:trHeight w:val="236"/>
          <w:jc w:val="right"/>
        </w:trPr>
        <w:tc>
          <w:tcPr>
            <w:tcW w:w="126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0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990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575" w:type="pct"/>
            <w:vMerge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82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914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01</w:t>
            </w:r>
          </w:p>
        </w:tc>
        <w:tc>
          <w:tcPr>
            <w:tcW w:w="129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07</w:t>
            </w:r>
          </w:p>
        </w:tc>
        <w:tc>
          <w:tcPr>
            <w:tcW w:w="458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3920990860</w:t>
            </w:r>
          </w:p>
        </w:tc>
        <w:tc>
          <w:tcPr>
            <w:tcW w:w="197" w:type="pct"/>
            <w:gridSpan w:val="2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200</w:t>
            </w:r>
          </w:p>
        </w:tc>
        <w:tc>
          <w:tcPr>
            <w:tcW w:w="29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27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  <w:r w:rsidRPr="000A75CF">
              <w:rPr>
                <w:rFonts w:cs="Arial"/>
              </w:rPr>
              <w:t>217,6</w:t>
            </w:r>
          </w:p>
        </w:tc>
        <w:tc>
          <w:tcPr>
            <w:tcW w:w="310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  <w:tc>
          <w:tcPr>
            <w:tcW w:w="265" w:type="pct"/>
            <w:vAlign w:val="bottom"/>
          </w:tcPr>
          <w:p w:rsidR="00E41889" w:rsidRPr="000A75CF" w:rsidRDefault="00E41889" w:rsidP="00BF64B6">
            <w:pPr>
              <w:rPr>
                <w:rFonts w:cs="Arial"/>
              </w:rPr>
            </w:pPr>
          </w:p>
        </w:tc>
      </w:tr>
    </w:tbl>
    <w:p w:rsidR="00E41889" w:rsidRPr="000A75CF" w:rsidRDefault="00E41889" w:rsidP="00E41889">
      <w:pPr>
        <w:ind w:firstLine="709"/>
        <w:rPr>
          <w:rFonts w:cs="Arial"/>
        </w:rPr>
      </w:pPr>
    </w:p>
    <w:p w:rsidR="00E41889" w:rsidRDefault="00E41889" w:rsidP="00E41889">
      <w:pPr>
        <w:ind w:firstLine="709"/>
        <w:rPr>
          <w:rFonts w:cs="Arial"/>
        </w:rPr>
        <w:sectPr w:rsidR="00E41889" w:rsidSect="00AA0E92">
          <w:pgSz w:w="16834" w:h="11909" w:orient="landscape"/>
          <w:pgMar w:top="1701" w:right="2268" w:bottom="567" w:left="567" w:header="720" w:footer="720" w:gutter="0"/>
          <w:cols w:space="720"/>
        </w:sectPr>
      </w:pPr>
    </w:p>
    <w:p w:rsidR="00E41889" w:rsidRDefault="00E41889" w:rsidP="00E41889">
      <w:pPr>
        <w:ind w:firstLine="709"/>
        <w:rPr>
          <w:rFonts w:cs="Arial"/>
        </w:rPr>
      </w:pPr>
    </w:p>
    <w:p w:rsidR="001A3883" w:rsidRDefault="001A3883"/>
    <w:sectPr w:rsidR="001A3883" w:rsidSect="00AA0E92">
      <w:pgSz w:w="11909" w:h="16834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7ED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687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5EB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0A4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B47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46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2E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EA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16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>
    <w:nsid w:val="09C0377C"/>
    <w:multiLevelType w:val="hybridMultilevel"/>
    <w:tmpl w:val="82D6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16EAE"/>
    <w:multiLevelType w:val="hybridMultilevel"/>
    <w:tmpl w:val="6DEC723C"/>
    <w:lvl w:ilvl="0" w:tplc="4C3038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23B0C43"/>
    <w:multiLevelType w:val="hybridMultilevel"/>
    <w:tmpl w:val="BF4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DD"/>
    <w:rsid w:val="001A3883"/>
    <w:rsid w:val="003D18DD"/>
    <w:rsid w:val="003F0249"/>
    <w:rsid w:val="005F3D2D"/>
    <w:rsid w:val="00954B9E"/>
    <w:rsid w:val="00A343DD"/>
    <w:rsid w:val="00D645AE"/>
    <w:rsid w:val="00E4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18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418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18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18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18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418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4188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E4188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E4188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E41889"/>
    <w:rPr>
      <w:color w:val="0000FF"/>
      <w:u w:val="none"/>
    </w:rPr>
  </w:style>
  <w:style w:type="character" w:styleId="a4">
    <w:name w:val="FollowedHyperlink"/>
    <w:uiPriority w:val="99"/>
    <w:semiHidden/>
    <w:rsid w:val="00E41889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E41889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E41889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E41889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E41889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E41889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41889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E41889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4188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E41889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E4188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41889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E4188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41889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E41889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1889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E4188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4188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E4188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4188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E41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E41889"/>
  </w:style>
  <w:style w:type="paragraph" w:styleId="af1">
    <w:name w:val="List Paragraph"/>
    <w:basedOn w:val="a"/>
    <w:link w:val="af0"/>
    <w:uiPriority w:val="99"/>
    <w:qFormat/>
    <w:rsid w:val="00E4188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41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418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41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E41889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E41889"/>
    <w:rPr>
      <w:rFonts w:cs="Calibri"/>
      <w:sz w:val="28"/>
    </w:rPr>
  </w:style>
  <w:style w:type="paragraph" w:customStyle="1" w:styleId="ConsPlusNormal">
    <w:name w:val="ConsPlusNormal"/>
    <w:uiPriority w:val="99"/>
    <w:rsid w:val="00E418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E41889"/>
    <w:rPr>
      <w:rFonts w:cs="Arial"/>
    </w:rPr>
  </w:style>
  <w:style w:type="paragraph" w:customStyle="1" w:styleId="af4">
    <w:name w:val="Обычный.Название подразделения"/>
    <w:uiPriority w:val="99"/>
    <w:rsid w:val="00E4188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E418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E41889"/>
    <w:pPr>
      <w:spacing w:before="100" w:beforeAutospacing="1" w:after="100" w:afterAutospacing="1"/>
    </w:pPr>
  </w:style>
  <w:style w:type="character" w:customStyle="1" w:styleId="af5">
    <w:name w:val="a"/>
    <w:rsid w:val="00E41889"/>
    <w:rPr>
      <w:rFonts w:cs="Times New Roman"/>
    </w:rPr>
  </w:style>
  <w:style w:type="character" w:customStyle="1" w:styleId="apple-converted-space">
    <w:name w:val="apple-converted-space"/>
    <w:uiPriority w:val="99"/>
    <w:rsid w:val="00E41889"/>
    <w:rPr>
      <w:rFonts w:cs="Times New Roman"/>
    </w:rPr>
  </w:style>
  <w:style w:type="character" w:customStyle="1" w:styleId="s4">
    <w:name w:val="s4"/>
    <w:rsid w:val="00E41889"/>
  </w:style>
  <w:style w:type="paragraph" w:customStyle="1" w:styleId="14">
    <w:name w:val="Без интервала1"/>
    <w:uiPriority w:val="99"/>
    <w:rsid w:val="00E41889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E418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41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E41889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E4188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pplication">
    <w:name w:val="Application!Приложение"/>
    <w:rsid w:val="00E4188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4188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4188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18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418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18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18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18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418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4188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E4188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E4188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E41889"/>
    <w:rPr>
      <w:color w:val="0000FF"/>
      <w:u w:val="none"/>
    </w:rPr>
  </w:style>
  <w:style w:type="character" w:styleId="a4">
    <w:name w:val="FollowedHyperlink"/>
    <w:uiPriority w:val="99"/>
    <w:semiHidden/>
    <w:rsid w:val="00E41889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E41889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E41889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E41889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E41889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E41889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41889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E41889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4188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E41889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E4188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41889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E4188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41889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E41889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1889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E4188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4188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E4188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4188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E41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E41889"/>
  </w:style>
  <w:style w:type="paragraph" w:styleId="af1">
    <w:name w:val="List Paragraph"/>
    <w:basedOn w:val="a"/>
    <w:link w:val="af0"/>
    <w:uiPriority w:val="99"/>
    <w:qFormat/>
    <w:rsid w:val="00E4188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41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418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41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E41889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E41889"/>
    <w:rPr>
      <w:rFonts w:cs="Calibri"/>
      <w:sz w:val="28"/>
    </w:rPr>
  </w:style>
  <w:style w:type="paragraph" w:customStyle="1" w:styleId="ConsPlusNormal">
    <w:name w:val="ConsPlusNormal"/>
    <w:uiPriority w:val="99"/>
    <w:rsid w:val="00E418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E41889"/>
    <w:rPr>
      <w:rFonts w:cs="Arial"/>
    </w:rPr>
  </w:style>
  <w:style w:type="paragraph" w:customStyle="1" w:styleId="af4">
    <w:name w:val="Обычный.Название подразделения"/>
    <w:uiPriority w:val="99"/>
    <w:rsid w:val="00E4188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E418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E41889"/>
    <w:pPr>
      <w:spacing w:before="100" w:beforeAutospacing="1" w:after="100" w:afterAutospacing="1"/>
    </w:pPr>
  </w:style>
  <w:style w:type="character" w:customStyle="1" w:styleId="af5">
    <w:name w:val="a"/>
    <w:rsid w:val="00E41889"/>
    <w:rPr>
      <w:rFonts w:cs="Times New Roman"/>
    </w:rPr>
  </w:style>
  <w:style w:type="character" w:customStyle="1" w:styleId="apple-converted-space">
    <w:name w:val="apple-converted-space"/>
    <w:uiPriority w:val="99"/>
    <w:rsid w:val="00E41889"/>
    <w:rPr>
      <w:rFonts w:cs="Times New Roman"/>
    </w:rPr>
  </w:style>
  <w:style w:type="character" w:customStyle="1" w:styleId="s4">
    <w:name w:val="s4"/>
    <w:rsid w:val="00E41889"/>
  </w:style>
  <w:style w:type="paragraph" w:customStyle="1" w:styleId="14">
    <w:name w:val="Без интервала1"/>
    <w:uiPriority w:val="99"/>
    <w:rsid w:val="00E41889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E418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41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E41889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E4188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pplication">
    <w:name w:val="Application!Приложение"/>
    <w:rsid w:val="00E4188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4188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4188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14673</Words>
  <Characters>83640</Characters>
  <Application>Microsoft Office Word</Application>
  <DocSecurity>0</DocSecurity>
  <Lines>697</Lines>
  <Paragraphs>196</Paragraphs>
  <ScaleCrop>false</ScaleCrop>
  <Company/>
  <LinksUpToDate>false</LinksUpToDate>
  <CharactersWithSpaces>98117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2025-05-13T12:24:00Z</dcterms:created>
  <dcterms:modified xsi:type="dcterms:W3CDTF">2025-05-13T12:25:00Z</dcterms:modified>
</cp:coreProperties>
</file>