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41" w:rsidRDefault="00484B41">
      <w:pPr>
        <w:pStyle w:val="ConsPlusTitlePage"/>
      </w:pPr>
      <w:r>
        <w:t xml:space="preserve">Документ предоставлен </w:t>
      </w:r>
      <w:hyperlink r:id="rId4">
        <w:r>
          <w:rPr>
            <w:color w:val="0000FF"/>
          </w:rPr>
          <w:t>КонсультантПлюс</w:t>
        </w:r>
      </w:hyperlink>
      <w:r>
        <w:br/>
      </w:r>
    </w:p>
    <w:p w:rsidR="00484B41" w:rsidRDefault="00484B41">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84B41">
        <w:tc>
          <w:tcPr>
            <w:tcW w:w="4677" w:type="dxa"/>
            <w:tcBorders>
              <w:top w:val="nil"/>
              <w:left w:val="nil"/>
              <w:bottom w:val="nil"/>
              <w:right w:val="nil"/>
            </w:tcBorders>
          </w:tcPr>
          <w:p w:rsidR="00484B41" w:rsidRDefault="00484B41">
            <w:pPr>
              <w:pStyle w:val="ConsPlusNormal"/>
            </w:pPr>
            <w:r>
              <w:t>30 ноября 2005 года</w:t>
            </w:r>
          </w:p>
        </w:tc>
        <w:tc>
          <w:tcPr>
            <w:tcW w:w="4677" w:type="dxa"/>
            <w:tcBorders>
              <w:top w:val="nil"/>
              <w:left w:val="nil"/>
              <w:bottom w:val="nil"/>
              <w:right w:val="nil"/>
            </w:tcBorders>
          </w:tcPr>
          <w:p w:rsidR="00484B41" w:rsidRDefault="00484B41">
            <w:pPr>
              <w:pStyle w:val="ConsPlusNormal"/>
              <w:jc w:val="right"/>
            </w:pPr>
            <w:r>
              <w:t>N 71-ОЗ</w:t>
            </w:r>
          </w:p>
        </w:tc>
      </w:tr>
    </w:tbl>
    <w:p w:rsidR="00484B41" w:rsidRDefault="00484B41">
      <w:pPr>
        <w:pStyle w:val="ConsPlusNormal"/>
        <w:pBdr>
          <w:bottom w:val="single" w:sz="6" w:space="0" w:color="auto"/>
        </w:pBdr>
        <w:spacing w:before="100" w:after="100"/>
        <w:jc w:val="both"/>
        <w:rPr>
          <w:sz w:val="2"/>
          <w:szCs w:val="2"/>
        </w:rPr>
      </w:pPr>
    </w:p>
    <w:p w:rsidR="00484B41" w:rsidRDefault="00484B41">
      <w:pPr>
        <w:pStyle w:val="ConsPlusNormal"/>
        <w:ind w:firstLine="540"/>
        <w:jc w:val="both"/>
      </w:pPr>
    </w:p>
    <w:p w:rsidR="00484B41" w:rsidRDefault="00484B41">
      <w:pPr>
        <w:pStyle w:val="ConsPlusTitle"/>
        <w:jc w:val="center"/>
      </w:pPr>
      <w:r>
        <w:t>ВОРОНЕЖСКАЯ ОБЛАСТЬ</w:t>
      </w:r>
    </w:p>
    <w:p w:rsidR="00484B41" w:rsidRDefault="00484B41">
      <w:pPr>
        <w:pStyle w:val="ConsPlusTitle"/>
        <w:jc w:val="center"/>
      </w:pPr>
    </w:p>
    <w:p w:rsidR="00484B41" w:rsidRDefault="00484B41">
      <w:pPr>
        <w:pStyle w:val="ConsPlusTitle"/>
        <w:jc w:val="center"/>
      </w:pPr>
      <w:r>
        <w:t>ЗАКОН</w:t>
      </w:r>
    </w:p>
    <w:p w:rsidR="00484B41" w:rsidRDefault="00484B41">
      <w:pPr>
        <w:pStyle w:val="ConsPlusTitle"/>
        <w:jc w:val="center"/>
      </w:pPr>
    </w:p>
    <w:p w:rsidR="00484B41" w:rsidRDefault="00484B41">
      <w:pPr>
        <w:pStyle w:val="ConsPlusTitle"/>
        <w:jc w:val="center"/>
      </w:pPr>
      <w:r>
        <w:t>О ПОРЯДКЕ ВЕДЕНИЯ ОРГАНАМИ МЕСТНОГО САМОУПРАВЛЕНИЯ</w:t>
      </w:r>
    </w:p>
    <w:p w:rsidR="00484B41" w:rsidRDefault="00484B41">
      <w:pPr>
        <w:pStyle w:val="ConsPlusTitle"/>
        <w:jc w:val="center"/>
      </w:pPr>
      <w:r>
        <w:t>УЧЕТА ГРАЖДАН В КАЧЕСТВЕ НУЖДАЮЩИХСЯ В ЖИЛЫХ ПОМЕЩЕНИЯХ,</w:t>
      </w:r>
    </w:p>
    <w:p w:rsidR="00484B41" w:rsidRDefault="00484B41">
      <w:pPr>
        <w:pStyle w:val="ConsPlusTitle"/>
        <w:jc w:val="center"/>
      </w:pPr>
      <w:proofErr w:type="gramStart"/>
      <w:r>
        <w:t>ПРЕДОСТАВЛЯЕМЫХ</w:t>
      </w:r>
      <w:proofErr w:type="gramEnd"/>
      <w:r>
        <w:t xml:space="preserve"> ПО ДОГОВОРАМ СОЦИАЛЬНОГО НАЙМА</w:t>
      </w:r>
    </w:p>
    <w:p w:rsidR="00484B41" w:rsidRDefault="00484B41">
      <w:pPr>
        <w:pStyle w:val="ConsPlusTitle"/>
        <w:jc w:val="center"/>
      </w:pPr>
      <w:r>
        <w:t>В ВОРОНЕЖСКОЙ ОБЛАСТИ</w:t>
      </w:r>
    </w:p>
    <w:p w:rsidR="00484B41" w:rsidRDefault="00484B41">
      <w:pPr>
        <w:pStyle w:val="ConsPlusNormal"/>
        <w:ind w:firstLine="540"/>
        <w:jc w:val="both"/>
      </w:pPr>
    </w:p>
    <w:p w:rsidR="00484B41" w:rsidRDefault="00484B41">
      <w:pPr>
        <w:pStyle w:val="ConsPlusNormal"/>
        <w:jc w:val="right"/>
      </w:pPr>
      <w:proofErr w:type="gramStart"/>
      <w:r>
        <w:t>Принят</w:t>
      </w:r>
      <w:proofErr w:type="gramEnd"/>
      <w:r>
        <w:t xml:space="preserve"> областной Думой</w:t>
      </w:r>
    </w:p>
    <w:p w:rsidR="00484B41" w:rsidRDefault="00484B41">
      <w:pPr>
        <w:pStyle w:val="ConsPlusNormal"/>
        <w:jc w:val="right"/>
      </w:pPr>
      <w:r>
        <w:t>17 ноября 2005 года</w:t>
      </w:r>
    </w:p>
    <w:p w:rsidR="00484B41" w:rsidRDefault="00484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84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4B41" w:rsidRDefault="00484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4B41" w:rsidRDefault="00484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4B41" w:rsidRDefault="00484B41">
            <w:pPr>
              <w:pStyle w:val="ConsPlusNormal"/>
              <w:jc w:val="center"/>
            </w:pPr>
            <w:r>
              <w:rPr>
                <w:color w:val="392C69"/>
              </w:rPr>
              <w:t>Список изменяющих документов</w:t>
            </w:r>
          </w:p>
          <w:p w:rsidR="00484B41" w:rsidRDefault="00484B41">
            <w:pPr>
              <w:pStyle w:val="ConsPlusNormal"/>
              <w:jc w:val="center"/>
            </w:pPr>
            <w:proofErr w:type="gramStart"/>
            <w:r>
              <w:rPr>
                <w:color w:val="392C69"/>
              </w:rPr>
              <w:t xml:space="preserve">(в ред. законов Воронежской области от 02.07.2008 </w:t>
            </w:r>
            <w:hyperlink r:id="rId5">
              <w:r>
                <w:rPr>
                  <w:color w:val="0000FF"/>
                </w:rPr>
                <w:t>N 56-ОЗ</w:t>
              </w:r>
            </w:hyperlink>
            <w:r>
              <w:rPr>
                <w:color w:val="392C69"/>
              </w:rPr>
              <w:t>,</w:t>
            </w:r>
            <w:proofErr w:type="gramEnd"/>
          </w:p>
          <w:p w:rsidR="00484B41" w:rsidRDefault="00484B41">
            <w:pPr>
              <w:pStyle w:val="ConsPlusNormal"/>
              <w:jc w:val="center"/>
            </w:pPr>
            <w:r>
              <w:rPr>
                <w:color w:val="392C69"/>
              </w:rPr>
              <w:t xml:space="preserve">от 14.11.2008 </w:t>
            </w:r>
            <w:hyperlink r:id="rId6">
              <w:r>
                <w:rPr>
                  <w:color w:val="0000FF"/>
                </w:rPr>
                <w:t>N 111-ОЗ</w:t>
              </w:r>
            </w:hyperlink>
            <w:r>
              <w:rPr>
                <w:color w:val="392C69"/>
              </w:rPr>
              <w:t xml:space="preserve">, от 04.12.2012 </w:t>
            </w:r>
            <w:hyperlink r:id="rId7">
              <w:r>
                <w:rPr>
                  <w:color w:val="0000FF"/>
                </w:rPr>
                <w:t>N 148-ОЗ</w:t>
              </w:r>
            </w:hyperlink>
            <w:r>
              <w:rPr>
                <w:color w:val="392C69"/>
              </w:rPr>
              <w:t xml:space="preserve">, от 06.03.2014 </w:t>
            </w:r>
            <w:hyperlink r:id="rId8">
              <w:r>
                <w:rPr>
                  <w:color w:val="0000FF"/>
                </w:rPr>
                <w:t>N 13-ОЗ</w:t>
              </w:r>
            </w:hyperlink>
            <w:r>
              <w:rPr>
                <w:color w:val="392C69"/>
              </w:rPr>
              <w:t>,</w:t>
            </w:r>
          </w:p>
          <w:p w:rsidR="00484B41" w:rsidRDefault="00484B41">
            <w:pPr>
              <w:pStyle w:val="ConsPlusNormal"/>
              <w:jc w:val="center"/>
            </w:pPr>
            <w:r>
              <w:rPr>
                <w:color w:val="392C69"/>
              </w:rPr>
              <w:t xml:space="preserve">от 02.06.2017 </w:t>
            </w:r>
            <w:hyperlink r:id="rId9">
              <w:r>
                <w:rPr>
                  <w:color w:val="0000FF"/>
                </w:rPr>
                <w:t>N 63-ОЗ</w:t>
              </w:r>
            </w:hyperlink>
            <w:r>
              <w:rPr>
                <w:color w:val="392C69"/>
              </w:rPr>
              <w:t xml:space="preserve">, от 09.06.2018 </w:t>
            </w:r>
            <w:hyperlink r:id="rId10">
              <w:r>
                <w:rPr>
                  <w:color w:val="0000FF"/>
                </w:rPr>
                <w:t>N 90-ОЗ</w:t>
              </w:r>
            </w:hyperlink>
            <w:r>
              <w:rPr>
                <w:color w:val="392C69"/>
              </w:rPr>
              <w:t>,</w:t>
            </w:r>
          </w:p>
          <w:p w:rsidR="00484B41" w:rsidRDefault="00484B41">
            <w:pPr>
              <w:pStyle w:val="ConsPlusNormal"/>
              <w:jc w:val="center"/>
            </w:pPr>
            <w:r>
              <w:rPr>
                <w:color w:val="392C69"/>
              </w:rPr>
              <w:t xml:space="preserve">от 01.12.2017 </w:t>
            </w:r>
            <w:hyperlink r:id="rId11">
              <w:r>
                <w:rPr>
                  <w:color w:val="0000FF"/>
                </w:rPr>
                <w:t>N 183-ОЗ</w:t>
              </w:r>
            </w:hyperlink>
            <w:r>
              <w:rPr>
                <w:color w:val="392C69"/>
              </w:rPr>
              <w:t xml:space="preserve"> (ред. 22.05.2019), от 22.05.2019 </w:t>
            </w:r>
            <w:hyperlink r:id="rId12">
              <w:r>
                <w:rPr>
                  <w:color w:val="0000FF"/>
                </w:rPr>
                <w:t>N 69-ОЗ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4B41" w:rsidRDefault="00484B41">
            <w:pPr>
              <w:pStyle w:val="ConsPlusNormal"/>
            </w:pPr>
          </w:p>
        </w:tc>
      </w:tr>
    </w:tbl>
    <w:p w:rsidR="00484B41" w:rsidRDefault="00484B41">
      <w:pPr>
        <w:pStyle w:val="ConsPlusNormal"/>
        <w:ind w:firstLine="540"/>
        <w:jc w:val="both"/>
      </w:pPr>
    </w:p>
    <w:p w:rsidR="00484B41" w:rsidRDefault="00484B41">
      <w:pPr>
        <w:pStyle w:val="ConsPlusNormal"/>
        <w:ind w:firstLine="540"/>
        <w:jc w:val="both"/>
      </w:pPr>
      <w:r>
        <w:t xml:space="preserve">Настоящий Закон Воронежской области в соответствии с действующим </w:t>
      </w:r>
      <w:hyperlink r:id="rId13">
        <w:r>
          <w:rPr>
            <w:color w:val="0000FF"/>
          </w:rPr>
          <w:t>законодательством</w:t>
        </w:r>
      </w:hyperlink>
      <w:r>
        <w:t xml:space="preserve"> устанавливает порядок ведения органами местного самоуправления в Воронежской области учета граждан в качестве нуждающихся в жилых помещениях, предоставляемых по договорам социального найма.</w:t>
      </w:r>
    </w:p>
    <w:p w:rsidR="00484B41" w:rsidRDefault="00484B41">
      <w:pPr>
        <w:pStyle w:val="ConsPlusNormal"/>
        <w:ind w:firstLine="540"/>
        <w:jc w:val="both"/>
      </w:pPr>
    </w:p>
    <w:p w:rsidR="00484B41" w:rsidRDefault="00484B41">
      <w:pPr>
        <w:pStyle w:val="ConsPlusTitle"/>
        <w:ind w:firstLine="540"/>
        <w:jc w:val="both"/>
        <w:outlineLvl w:val="0"/>
      </w:pPr>
      <w:r>
        <w:t>Статья 1. Принятие на учет граждан в качестве нуждающихся в жилых помещениях, предоставляемых по договорам социального найма</w:t>
      </w:r>
    </w:p>
    <w:p w:rsidR="00484B41" w:rsidRDefault="00484B41">
      <w:pPr>
        <w:pStyle w:val="ConsPlusNormal"/>
        <w:ind w:firstLine="540"/>
        <w:jc w:val="both"/>
      </w:pPr>
    </w:p>
    <w:p w:rsidR="00484B41" w:rsidRDefault="00484B41">
      <w:pPr>
        <w:pStyle w:val="ConsPlusNormal"/>
        <w:ind w:firstLine="540"/>
        <w:jc w:val="both"/>
      </w:pPr>
      <w:r>
        <w:t>На учет принимаются граждане, нуждающиеся в жилых помещениях, предоставляемых по договорам социального найма, в соответствии с действующим законодательством.</w:t>
      </w:r>
    </w:p>
    <w:p w:rsidR="00484B41" w:rsidRDefault="00484B41">
      <w:pPr>
        <w:pStyle w:val="ConsPlusNormal"/>
        <w:ind w:firstLine="540"/>
        <w:jc w:val="both"/>
      </w:pPr>
    </w:p>
    <w:p w:rsidR="00484B41" w:rsidRDefault="00484B41">
      <w:pPr>
        <w:pStyle w:val="ConsPlusTitle"/>
        <w:ind w:firstLine="540"/>
        <w:jc w:val="both"/>
        <w:outlineLvl w:val="0"/>
      </w:pPr>
      <w:r>
        <w:t>Статья 2. Документы, на основании которых граждане принимаются на учет в качестве нуждающихся в жилых помещениях, предоставляемых по договорам социального найма</w:t>
      </w:r>
    </w:p>
    <w:p w:rsidR="00484B41" w:rsidRDefault="00484B41">
      <w:pPr>
        <w:pStyle w:val="ConsPlusNormal"/>
        <w:ind w:firstLine="540"/>
        <w:jc w:val="both"/>
      </w:pPr>
    </w:p>
    <w:p w:rsidR="00484B41" w:rsidRDefault="00484B41">
      <w:pPr>
        <w:pStyle w:val="ConsPlusNormal"/>
        <w:ind w:firstLine="540"/>
        <w:jc w:val="both"/>
      </w:pPr>
      <w:r>
        <w:t xml:space="preserve">(в ред. </w:t>
      </w:r>
      <w:hyperlink r:id="rId14">
        <w:r>
          <w:rPr>
            <w:color w:val="0000FF"/>
          </w:rPr>
          <w:t>закона</w:t>
        </w:r>
      </w:hyperlink>
      <w:r>
        <w:t xml:space="preserve"> Воронежской области от 06.03.2014 N 13-ОЗ)</w:t>
      </w:r>
    </w:p>
    <w:p w:rsidR="00484B41" w:rsidRDefault="00484B41">
      <w:pPr>
        <w:pStyle w:val="ConsPlusNormal"/>
        <w:ind w:firstLine="540"/>
        <w:jc w:val="both"/>
      </w:pPr>
    </w:p>
    <w:p w:rsidR="00484B41" w:rsidRDefault="00484B41">
      <w:pPr>
        <w:pStyle w:val="ConsPlusNormal"/>
        <w:ind w:firstLine="540"/>
        <w:jc w:val="both"/>
      </w:pPr>
      <w:bookmarkStart w:id="0" w:name="P31"/>
      <w:bookmarkEnd w:id="0"/>
      <w:r>
        <w:t xml:space="preserve">1. </w:t>
      </w:r>
      <w:proofErr w:type="gramStart"/>
      <w:r>
        <w:t>Для принятия на учет гражданин подает в орган местного самоуправления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заявление с указанием состава семьи по форме, установленной органом местного самоуправления.</w:t>
      </w:r>
      <w:proofErr w:type="gramEnd"/>
      <w: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К заявлению прилагаются:</w:t>
      </w:r>
    </w:p>
    <w:p w:rsidR="00484B41" w:rsidRDefault="00484B41">
      <w:pPr>
        <w:pStyle w:val="ConsPlusNormal"/>
        <w:spacing w:before="220"/>
        <w:ind w:firstLine="540"/>
        <w:jc w:val="both"/>
      </w:pPr>
      <w:proofErr w:type="gramStart"/>
      <w:r>
        <w:t>1) документы, удостоверяющие личность гражданина и членов его семьи;</w:t>
      </w:r>
      <w:proofErr w:type="gramEnd"/>
    </w:p>
    <w:p w:rsidR="00484B41" w:rsidRDefault="00484B41">
      <w:pPr>
        <w:pStyle w:val="ConsPlusNormal"/>
        <w:spacing w:before="220"/>
        <w:ind w:firstLine="540"/>
        <w:jc w:val="both"/>
      </w:pPr>
      <w: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4B41" w:rsidRDefault="00484B41">
      <w:pPr>
        <w:pStyle w:val="ConsPlusNormal"/>
        <w:jc w:val="both"/>
      </w:pPr>
      <w:r>
        <w:t xml:space="preserve">(п. 2 в ред. </w:t>
      </w:r>
      <w:hyperlink r:id="rId15">
        <w:r>
          <w:rPr>
            <w:color w:val="0000FF"/>
          </w:rPr>
          <w:t>закона</w:t>
        </w:r>
      </w:hyperlink>
      <w:r>
        <w:t xml:space="preserve"> Воронежской области от 01.12.2017 N 183-ОЗ)</w:t>
      </w:r>
    </w:p>
    <w:p w:rsidR="00484B41" w:rsidRDefault="00484B41">
      <w:pPr>
        <w:pStyle w:val="ConsPlusNormal"/>
        <w:spacing w:before="220"/>
        <w:ind w:firstLine="540"/>
        <w:jc w:val="both"/>
      </w:pPr>
      <w:r>
        <w:lastRenderedPageBreak/>
        <w:t>2.1) свидетельства об усыновлении, выданные органами записи актов гражданского состояния или консульскими учреждениями Российской Федерации;</w:t>
      </w:r>
    </w:p>
    <w:p w:rsidR="00484B41" w:rsidRDefault="00484B41">
      <w:pPr>
        <w:pStyle w:val="ConsPlusNormal"/>
        <w:jc w:val="both"/>
      </w:pPr>
      <w:r>
        <w:t xml:space="preserve">(п. 2.1 </w:t>
      </w:r>
      <w:proofErr w:type="gramStart"/>
      <w:r>
        <w:t>введен</w:t>
      </w:r>
      <w:proofErr w:type="gramEnd"/>
      <w:r>
        <w:t xml:space="preserve"> </w:t>
      </w:r>
      <w:hyperlink r:id="rId16">
        <w:r>
          <w:rPr>
            <w:color w:val="0000FF"/>
          </w:rPr>
          <w:t>законом</w:t>
        </w:r>
      </w:hyperlink>
      <w:r>
        <w:t xml:space="preserve"> Воронежской области от 01.12.2017 N 183-ОЗ)</w:t>
      </w:r>
    </w:p>
    <w:p w:rsidR="00484B41" w:rsidRDefault="00484B41">
      <w:pPr>
        <w:pStyle w:val="ConsPlusNormal"/>
        <w:spacing w:before="220"/>
        <w:ind w:firstLine="540"/>
        <w:jc w:val="both"/>
      </w:pPr>
      <w:r>
        <w:t>2.2) документы, выданные (оформленные) в ходе гражданского судопроизводства, в том числе решения судов общей юрисдикции;</w:t>
      </w:r>
    </w:p>
    <w:p w:rsidR="00484B41" w:rsidRDefault="00484B41">
      <w:pPr>
        <w:pStyle w:val="ConsPlusNormal"/>
        <w:jc w:val="both"/>
      </w:pPr>
      <w:r>
        <w:t xml:space="preserve">(п. 2.2 </w:t>
      </w:r>
      <w:proofErr w:type="gramStart"/>
      <w:r>
        <w:t>введен</w:t>
      </w:r>
      <w:proofErr w:type="gramEnd"/>
      <w:r>
        <w:t xml:space="preserve"> </w:t>
      </w:r>
      <w:hyperlink r:id="rId17">
        <w:r>
          <w:rPr>
            <w:color w:val="0000FF"/>
          </w:rPr>
          <w:t>законом</w:t>
        </w:r>
      </w:hyperlink>
      <w:r>
        <w:t xml:space="preserve"> Воронежской области от 01.12.2017 N 183-ОЗ)</w:t>
      </w:r>
    </w:p>
    <w:p w:rsidR="00484B41" w:rsidRDefault="00484B41">
      <w:pPr>
        <w:pStyle w:val="ConsPlusNormal"/>
        <w:spacing w:before="220"/>
        <w:ind w:firstLine="540"/>
        <w:jc w:val="both"/>
      </w:pPr>
      <w:r>
        <w:t xml:space="preserve">3) утратил силу с 1 января 2021 года. - </w:t>
      </w:r>
      <w:hyperlink r:id="rId18">
        <w:r>
          <w:rPr>
            <w:color w:val="0000FF"/>
          </w:rPr>
          <w:t>Закон</w:t>
        </w:r>
      </w:hyperlink>
      <w:r>
        <w:t xml:space="preserve"> Воронежской области от 01.12.2017 N 183-ОЗ;</w:t>
      </w:r>
    </w:p>
    <w:p w:rsidR="00484B41" w:rsidRDefault="00484B41">
      <w:pPr>
        <w:pStyle w:val="ConsPlusNormal"/>
        <w:spacing w:before="220"/>
        <w:ind w:firstLine="540"/>
        <w:jc w:val="both"/>
      </w:pPr>
      <w:r>
        <w:t xml:space="preserve">4) утратил силу. - </w:t>
      </w:r>
      <w:hyperlink r:id="rId19">
        <w:proofErr w:type="gramStart"/>
        <w:r>
          <w:rPr>
            <w:color w:val="0000FF"/>
          </w:rPr>
          <w:t>Закон</w:t>
        </w:r>
      </w:hyperlink>
      <w:r>
        <w:t xml:space="preserve"> Воронежской области от 22.05.2019 N 69-ОЗ;</w:t>
      </w:r>
      <w:proofErr w:type="gramEnd"/>
    </w:p>
    <w:p w:rsidR="00484B41" w:rsidRDefault="00484B41">
      <w:pPr>
        <w:pStyle w:val="ConsPlusNormal"/>
        <w:spacing w:before="220"/>
        <w:ind w:firstLine="540"/>
        <w:jc w:val="both"/>
      </w:pPr>
      <w:r>
        <w:t>5) документ, являющийся основанием для вселения в жилое помещение, которое является местом жительства граждан;</w:t>
      </w:r>
    </w:p>
    <w:p w:rsidR="00484B41" w:rsidRDefault="00484B41">
      <w:pPr>
        <w:pStyle w:val="ConsPlusNormal"/>
        <w:spacing w:before="220"/>
        <w:ind w:firstLine="540"/>
        <w:jc w:val="both"/>
      </w:pPr>
      <w:r>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484B41" w:rsidRDefault="00484B41">
      <w:pPr>
        <w:pStyle w:val="ConsPlusNormal"/>
        <w:spacing w:before="220"/>
        <w:ind w:firstLine="540"/>
        <w:jc w:val="both"/>
      </w:pPr>
      <w:r>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484B41" w:rsidRDefault="00484B41">
      <w:pPr>
        <w:pStyle w:val="ConsPlusNormal"/>
        <w:spacing w:before="220"/>
        <w:ind w:firstLine="540"/>
        <w:jc w:val="both"/>
      </w:pPr>
      <w:r>
        <w:t>8)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484B41" w:rsidRDefault="00484B41">
      <w:pPr>
        <w:pStyle w:val="ConsPlusNormal"/>
        <w:spacing w:before="220"/>
        <w:ind w:firstLine="540"/>
        <w:jc w:val="both"/>
      </w:pPr>
      <w:r>
        <w:t xml:space="preserve">9) утратил силу. - </w:t>
      </w:r>
      <w:hyperlink r:id="rId20">
        <w:r>
          <w:rPr>
            <w:color w:val="0000FF"/>
          </w:rPr>
          <w:t>Закон</w:t>
        </w:r>
      </w:hyperlink>
      <w:r>
        <w:t xml:space="preserve"> Воронежской области от 22.05.2019 N 69-ОЗ.</w:t>
      </w:r>
    </w:p>
    <w:p w:rsidR="00484B41" w:rsidRDefault="00484B41">
      <w:pPr>
        <w:pStyle w:val="ConsPlusNormal"/>
        <w:spacing w:before="220"/>
        <w:ind w:firstLine="540"/>
        <w:jc w:val="both"/>
      </w:pPr>
      <w:bookmarkStart w:id="1" w:name="P46"/>
      <w:bookmarkEnd w:id="1"/>
      <w:r>
        <w:t xml:space="preserve">2. </w:t>
      </w:r>
      <w:proofErr w:type="gramStart"/>
      <w:r>
        <w:t>Органом местного самоуправления самостоятельно запрашиваются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w:t>
      </w:r>
      <w:proofErr w:type="gramEnd"/>
      <w:r>
        <w:t>,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484B41" w:rsidRDefault="00484B41">
      <w:pPr>
        <w:pStyle w:val="ConsPlusNormal"/>
        <w:spacing w:before="220"/>
        <w:ind w:firstLine="540"/>
        <w:jc w:val="both"/>
      </w:pPr>
      <w:r>
        <w:t>К таким документам относятся:</w:t>
      </w:r>
    </w:p>
    <w:p w:rsidR="00484B41" w:rsidRDefault="00484B41">
      <w:pPr>
        <w:pStyle w:val="ConsPlusNormal"/>
        <w:spacing w:before="220"/>
        <w:ind w:firstLine="540"/>
        <w:jc w:val="both"/>
      </w:pPr>
      <w:r>
        <w:t xml:space="preserve">1) решение органа местного самоуправления о признании граждан </w:t>
      </w:r>
      <w:proofErr w:type="gramStart"/>
      <w:r>
        <w:t>малоимущими</w:t>
      </w:r>
      <w:proofErr w:type="gramEnd"/>
      <w:r>
        <w:t xml:space="preserve"> (при постановке на учет малоимущих);</w:t>
      </w:r>
    </w:p>
    <w:p w:rsidR="00484B41" w:rsidRDefault="00484B41">
      <w:pPr>
        <w:pStyle w:val="ConsPlusNormal"/>
        <w:spacing w:before="220"/>
        <w:ind w:firstLine="540"/>
        <w:jc w:val="both"/>
      </w:pPr>
      <w: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484B41" w:rsidRDefault="00484B41">
      <w:pPr>
        <w:pStyle w:val="ConsPlusNormal"/>
        <w:jc w:val="both"/>
      </w:pPr>
      <w:r>
        <w:t xml:space="preserve">(п. 1.1 </w:t>
      </w:r>
      <w:proofErr w:type="gramStart"/>
      <w:r>
        <w:t>введен</w:t>
      </w:r>
      <w:proofErr w:type="gramEnd"/>
      <w:r>
        <w:t xml:space="preserve"> </w:t>
      </w:r>
      <w:hyperlink r:id="rId21">
        <w:r>
          <w:rPr>
            <w:color w:val="0000FF"/>
          </w:rPr>
          <w:t>законом</w:t>
        </w:r>
      </w:hyperlink>
      <w:r>
        <w:t xml:space="preserve"> Воронежской области от 22.05.2019 N 69-ОЗ)</w:t>
      </w:r>
    </w:p>
    <w:p w:rsidR="00484B41" w:rsidRDefault="00484B41">
      <w:pPr>
        <w:pStyle w:val="ConsPlusNormal"/>
        <w:spacing w:before="220"/>
        <w:ind w:firstLine="540"/>
        <w:jc w:val="both"/>
      </w:pPr>
      <w:r>
        <w:t xml:space="preserve">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w:t>
      </w:r>
      <w:r>
        <w:lastRenderedPageBreak/>
        <w:t>имущества;</w:t>
      </w:r>
    </w:p>
    <w:p w:rsidR="00484B41" w:rsidRDefault="00484B41">
      <w:pPr>
        <w:pStyle w:val="ConsPlusNormal"/>
        <w:jc w:val="both"/>
      </w:pPr>
      <w:r>
        <w:t xml:space="preserve">(в ред. </w:t>
      </w:r>
      <w:hyperlink r:id="rId22">
        <w:r>
          <w:rPr>
            <w:color w:val="0000FF"/>
          </w:rPr>
          <w:t>закона</w:t>
        </w:r>
      </w:hyperlink>
      <w:r>
        <w:t xml:space="preserve"> Воронежской области от 02.06.2017 N 63-ОЗ)</w:t>
      </w:r>
    </w:p>
    <w:p w:rsidR="00484B41" w:rsidRDefault="00484B41">
      <w:pPr>
        <w:pStyle w:val="ConsPlusNormal"/>
        <w:spacing w:before="220"/>
        <w:ind w:firstLine="540"/>
        <w:jc w:val="both"/>
      </w:pPr>
      <w: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484B41" w:rsidRDefault="00484B41">
      <w:pPr>
        <w:pStyle w:val="ConsPlusNormal"/>
        <w:spacing w:before="220"/>
        <w:ind w:firstLine="540"/>
        <w:jc w:val="both"/>
      </w:pPr>
      <w:r>
        <w:t>4)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484B41" w:rsidRDefault="00484B41">
      <w:pPr>
        <w:pStyle w:val="ConsPlusNormal"/>
        <w:jc w:val="both"/>
      </w:pPr>
      <w:r>
        <w:t xml:space="preserve">(п. 4 </w:t>
      </w:r>
      <w:proofErr w:type="gramStart"/>
      <w:r>
        <w:t>введен</w:t>
      </w:r>
      <w:proofErr w:type="gramEnd"/>
      <w:r>
        <w:t xml:space="preserve"> </w:t>
      </w:r>
      <w:hyperlink r:id="rId23">
        <w:r>
          <w:rPr>
            <w:color w:val="0000FF"/>
          </w:rPr>
          <w:t>законом</w:t>
        </w:r>
      </w:hyperlink>
      <w:r>
        <w:t xml:space="preserve"> Воронежской области от 22.05.2019 N 69-ОЗ)</w:t>
      </w:r>
    </w:p>
    <w:p w:rsidR="00484B41" w:rsidRDefault="00484B41">
      <w:pPr>
        <w:pStyle w:val="ConsPlusNormal"/>
        <w:spacing w:before="220"/>
        <w:ind w:firstLine="540"/>
        <w:jc w:val="both"/>
      </w:pPr>
      <w:r>
        <w:t xml:space="preserve">3. Документы, указанные в </w:t>
      </w:r>
      <w:hyperlink w:anchor="P31">
        <w:r>
          <w:rPr>
            <w:color w:val="0000FF"/>
          </w:rPr>
          <w:t>части 1</w:t>
        </w:r>
      </w:hyperlink>
      <w:r>
        <w:t xml:space="preserve"> настоящей статьи,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484B41" w:rsidRDefault="00484B41">
      <w:pPr>
        <w:pStyle w:val="ConsPlusNormal"/>
        <w:spacing w:before="220"/>
        <w:ind w:firstLine="540"/>
        <w:jc w:val="both"/>
      </w:pPr>
      <w:r>
        <w:t>4. Состав семьи в целях настоящего Закона Воронежской области определяется в соответствии с жилищным законодательством.</w:t>
      </w:r>
    </w:p>
    <w:p w:rsidR="00484B41" w:rsidRDefault="00484B41">
      <w:pPr>
        <w:pStyle w:val="ConsPlusNormal"/>
        <w:spacing w:before="220"/>
        <w:ind w:firstLine="540"/>
        <w:jc w:val="both"/>
      </w:pPr>
      <w:r>
        <w:t>5. Орган местного самоуправления вправе проводить проверку полноты и достоверности сведений, представленных гражданином и членами его семьи.</w:t>
      </w:r>
    </w:p>
    <w:p w:rsidR="00484B41" w:rsidRDefault="00484B41">
      <w:pPr>
        <w:pStyle w:val="ConsPlusNormal"/>
        <w:spacing w:before="220"/>
        <w:ind w:firstLine="540"/>
        <w:jc w:val="both"/>
      </w:pPr>
      <w:r>
        <w:t xml:space="preserve">6. Заявление регистрируется </w:t>
      </w:r>
      <w:proofErr w:type="gramStart"/>
      <w:r>
        <w:t>в книге регистрации заявлений граждан о принятии на учет в качестве нуждающихся в жилых помещениях</w:t>
      </w:r>
      <w:proofErr w:type="gramEnd"/>
      <w:r>
        <w:t>, предоставляемых по договорам социального найма, по форме, установленной органом местного самоуправления.</w:t>
      </w:r>
    </w:p>
    <w:p w:rsidR="00484B41" w:rsidRDefault="00484B41">
      <w:pPr>
        <w:pStyle w:val="ConsPlusNormal"/>
        <w:spacing w:before="220"/>
        <w:ind w:firstLine="540"/>
        <w:jc w:val="both"/>
      </w:pPr>
      <w:r>
        <w:t xml:space="preserve">7.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w:t>
      </w:r>
      <w:proofErr w:type="gramStart"/>
      <w:r>
        <w:t>многофункциональный</w:t>
      </w:r>
      <w:proofErr w:type="gramEnd"/>
      <w:r>
        <w:t xml:space="preserve"> центр расписка выдается указанным многофункциональным центром.</w:t>
      </w:r>
    </w:p>
    <w:p w:rsidR="00484B41" w:rsidRDefault="00484B41">
      <w:pPr>
        <w:pStyle w:val="ConsPlusNormal"/>
        <w:ind w:firstLine="540"/>
        <w:jc w:val="both"/>
      </w:pPr>
    </w:p>
    <w:p w:rsidR="00484B41" w:rsidRDefault="00484B41">
      <w:pPr>
        <w:pStyle w:val="ConsPlusTitle"/>
        <w:ind w:firstLine="540"/>
        <w:jc w:val="both"/>
        <w:outlineLvl w:val="0"/>
      </w:pPr>
      <w:r>
        <w:t>Статья 3. Порядок принятия на учет граждан, нуждающихся в жилых помещениях, предоставляемых по договорам социального найма</w:t>
      </w:r>
    </w:p>
    <w:p w:rsidR="00484B41" w:rsidRDefault="00484B41">
      <w:pPr>
        <w:pStyle w:val="ConsPlusNormal"/>
        <w:ind w:firstLine="540"/>
        <w:jc w:val="both"/>
      </w:pPr>
    </w:p>
    <w:p w:rsidR="00484B41" w:rsidRDefault="00484B41">
      <w:pPr>
        <w:pStyle w:val="ConsPlusNormal"/>
        <w:ind w:firstLine="540"/>
        <w:jc w:val="both"/>
      </w:pPr>
      <w:r>
        <w:t>1. 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84B41" w:rsidRDefault="00484B41">
      <w:pPr>
        <w:pStyle w:val="ConsPlusNormal"/>
        <w:spacing w:before="220"/>
        <w:ind w:firstLine="540"/>
        <w:jc w:val="both"/>
      </w:pPr>
      <w:r>
        <w:t xml:space="preserve">2. </w:t>
      </w:r>
      <w:proofErr w:type="gramStart"/>
      <w: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31">
        <w:r>
          <w:rPr>
            <w:color w:val="0000FF"/>
          </w:rPr>
          <w:t>частями 1</w:t>
        </w:r>
      </w:hyperlink>
      <w:r>
        <w:t xml:space="preserve"> и </w:t>
      </w:r>
      <w:hyperlink w:anchor="P46">
        <w:r>
          <w:rPr>
            <w:color w:val="0000FF"/>
          </w:rPr>
          <w:t>2 статьи 2</w:t>
        </w:r>
      </w:hyperlink>
      <w:r>
        <w:t xml:space="preserve"> настоящего Закона Воронежской области документов органом местного самоуправления не позднее чем через тридцать рабочих дней со дня представления документов, обязанность</w:t>
      </w:r>
      <w:proofErr w:type="gramEnd"/>
      <w:r>
        <w:t xml:space="preserve"> по </w:t>
      </w:r>
      <w:proofErr w:type="gramStart"/>
      <w:r>
        <w:t>представлению</w:t>
      </w:r>
      <w:proofErr w:type="gramEnd"/>
      <w:r>
        <w:t xml:space="preserve">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местного самоуправления.</w:t>
      </w:r>
    </w:p>
    <w:p w:rsidR="00484B41" w:rsidRDefault="00484B41">
      <w:pPr>
        <w:pStyle w:val="ConsPlusNormal"/>
        <w:jc w:val="both"/>
      </w:pPr>
      <w:r>
        <w:t xml:space="preserve">(часть 2 в ред. </w:t>
      </w:r>
      <w:hyperlink r:id="rId24">
        <w:r>
          <w:rPr>
            <w:color w:val="0000FF"/>
          </w:rPr>
          <w:t>закона</w:t>
        </w:r>
      </w:hyperlink>
      <w:r>
        <w:t xml:space="preserve"> Воронежской области от 06.03.2014 N 13-ОЗ)</w:t>
      </w:r>
    </w:p>
    <w:p w:rsidR="00484B41" w:rsidRDefault="00484B41">
      <w:pPr>
        <w:pStyle w:val="ConsPlusNormal"/>
        <w:spacing w:before="220"/>
        <w:ind w:firstLine="540"/>
        <w:jc w:val="both"/>
      </w:pPr>
      <w:r>
        <w:lastRenderedPageBreak/>
        <w:t xml:space="preserve">3. </w:t>
      </w:r>
      <w:proofErr w:type="gramStart"/>
      <w:r>
        <w:t>При принятии на учет гражданина и членов его семьи, нуждающихся в жилых помещениях, предоставляемых по договорам социального найма, учитываются все постоянно проживающие совместно с ним члены семьи, в том числе отсутствующие в связи с призывом на военную службу, командированные на работу за границу, в другой населенный пункт, выехавшие на учебу в другие населенные пункты и иные лица, которые в соответствии</w:t>
      </w:r>
      <w:proofErr w:type="gramEnd"/>
      <w:r>
        <w:t xml:space="preserve"> с действующим законодательством имеют право проживания в данном жилом помещении.</w:t>
      </w:r>
    </w:p>
    <w:p w:rsidR="00484B41" w:rsidRDefault="00484B41">
      <w:pPr>
        <w:pStyle w:val="ConsPlusNormal"/>
        <w:spacing w:before="220"/>
        <w:ind w:firstLine="540"/>
        <w:jc w:val="both"/>
      </w:pPr>
      <w:r>
        <w:t>4. Орган местного самоуправления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84B41" w:rsidRDefault="00484B41">
      <w:pPr>
        <w:pStyle w:val="ConsPlusNormal"/>
        <w:jc w:val="both"/>
      </w:pPr>
      <w:r>
        <w:t>(</w:t>
      </w:r>
      <w:proofErr w:type="gramStart"/>
      <w:r>
        <w:t>ч</w:t>
      </w:r>
      <w:proofErr w:type="gramEnd"/>
      <w:r>
        <w:t xml:space="preserve">асть 4 в ред. </w:t>
      </w:r>
      <w:hyperlink r:id="rId25">
        <w:r>
          <w:rPr>
            <w:color w:val="0000FF"/>
          </w:rPr>
          <w:t>закона</w:t>
        </w:r>
      </w:hyperlink>
      <w:r>
        <w:t xml:space="preserve"> Воронежской области от 06.03.2014 N 13-ОЗ)</w:t>
      </w:r>
    </w:p>
    <w:p w:rsidR="00484B41" w:rsidRDefault="00484B41">
      <w:pPr>
        <w:pStyle w:val="ConsPlusNormal"/>
        <w:spacing w:before="220"/>
        <w:ind w:firstLine="540"/>
        <w:jc w:val="both"/>
      </w:pPr>
      <w:r>
        <w:t>5. Граждане, принятые на учет, регистрируются в книгах регистрации граждан, принятых на учет в качестве нуждающихся в жилых помещениях, предоставляемых по договору социального найма (далее - книги регистрации).</w:t>
      </w:r>
    </w:p>
    <w:p w:rsidR="00484B41" w:rsidRDefault="00484B41">
      <w:pPr>
        <w:pStyle w:val="ConsPlusNormal"/>
        <w:spacing w:before="220"/>
        <w:ind w:firstLine="540"/>
        <w:jc w:val="both"/>
      </w:pPr>
      <w:r>
        <w:t>6. Регистрация граждан в зависимости от оснований их принятия на учет производится органом местного самоуправления в книгах регистрации, составляемых отдельно по каждой из следующих категорий граждан:</w:t>
      </w:r>
    </w:p>
    <w:p w:rsidR="00484B41" w:rsidRDefault="00484B41">
      <w:pPr>
        <w:pStyle w:val="ConsPlusNormal"/>
        <w:spacing w:before="220"/>
        <w:ind w:firstLine="540"/>
        <w:jc w:val="both"/>
      </w:pPr>
      <w:r>
        <w:t>1) малоимущие граждане, имеющие право на предоставление жилых помещений по договорам социального найма муниципального жилищного фонда;</w:t>
      </w:r>
    </w:p>
    <w:p w:rsidR="00484B41" w:rsidRDefault="00484B41">
      <w:pPr>
        <w:pStyle w:val="ConsPlusNormal"/>
        <w:spacing w:before="220"/>
        <w:ind w:firstLine="540"/>
        <w:jc w:val="both"/>
      </w:pPr>
      <w: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484B41" w:rsidRDefault="00484B41">
      <w:pPr>
        <w:pStyle w:val="ConsPlusNormal"/>
        <w:spacing w:before="220"/>
        <w:ind w:firstLine="540"/>
        <w:jc w:val="both"/>
      </w:pPr>
      <w: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484B41" w:rsidRDefault="00484B41">
      <w:pPr>
        <w:pStyle w:val="ConsPlusNormal"/>
        <w:spacing w:before="220"/>
        <w:ind w:firstLine="540"/>
        <w:jc w:val="both"/>
      </w:pPr>
      <w: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484B41" w:rsidRDefault="00484B41">
      <w:pPr>
        <w:pStyle w:val="ConsPlusNormal"/>
        <w:spacing w:before="220"/>
        <w:ind w:firstLine="540"/>
        <w:jc w:val="both"/>
      </w:pPr>
      <w:r>
        <w:t>5) иные категории граждан в соответствии с действующим законодательством.</w:t>
      </w:r>
    </w:p>
    <w:p w:rsidR="00484B41" w:rsidRDefault="00484B41">
      <w:pPr>
        <w:pStyle w:val="ConsPlusNormal"/>
        <w:spacing w:before="220"/>
        <w:ind w:firstLine="540"/>
        <w:jc w:val="both"/>
      </w:pPr>
      <w:r>
        <w:t xml:space="preserve">7. При регистрации гражданина в книге регистрации его очередность определяется в зависимости от даты подачи заявления и присвоенного ему регистрационного номера </w:t>
      </w:r>
      <w:proofErr w:type="gramStart"/>
      <w:r>
        <w:t>в книге регистрации заявлений граждан о принятии на учет в качестве нуждающихся в жилых помещениях</w:t>
      </w:r>
      <w:proofErr w:type="gramEnd"/>
      <w:r>
        <w:t>, предоставляемых по договору социального найма.</w:t>
      </w:r>
    </w:p>
    <w:p w:rsidR="00484B41" w:rsidRDefault="00484B41">
      <w:pPr>
        <w:pStyle w:val="ConsPlusNormal"/>
        <w:spacing w:before="220"/>
        <w:ind w:firstLine="540"/>
        <w:jc w:val="both"/>
      </w:pPr>
      <w:r>
        <w:t xml:space="preserve">8. Книги регистрации граждан должны быть пронумерованы, </w:t>
      </w:r>
      <w:proofErr w:type="gramStart"/>
      <w:r>
        <w:t>прошнурованы и скреплены</w:t>
      </w:r>
      <w:proofErr w:type="gramEnd"/>
      <w:r>
        <w:t xml:space="preserve"> печатью органа местного самоуправления, подписаны должностным лицом, ответственным за ведение учета граждан, нуждающихся в жилых помещениях, предоставляемых по договорам социального найма.</w:t>
      </w:r>
    </w:p>
    <w:p w:rsidR="00484B41" w:rsidRDefault="00484B41">
      <w:pPr>
        <w:pStyle w:val="ConsPlusNormal"/>
        <w:spacing w:before="220"/>
        <w:ind w:firstLine="540"/>
        <w:jc w:val="both"/>
      </w:pPr>
      <w:r>
        <w:t>В книгах регистрации граждан не допускаются подчистки. 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органа местного самоуправления.</w:t>
      </w:r>
    </w:p>
    <w:p w:rsidR="00484B41" w:rsidRDefault="00484B41">
      <w:pPr>
        <w:pStyle w:val="ConsPlusNormal"/>
        <w:spacing w:before="220"/>
        <w:ind w:firstLine="540"/>
        <w:jc w:val="both"/>
      </w:pPr>
      <w:r>
        <w:t xml:space="preserve">9. </w:t>
      </w:r>
      <w:proofErr w:type="gramStart"/>
      <w:r>
        <w:t xml:space="preserve">На каждого гражданина, принятого на учет нуждающихся в жилых помещениях, предоставляемых по договорам социального найма, заводится учетное дело, в котором </w:t>
      </w:r>
      <w:r>
        <w:lastRenderedPageBreak/>
        <w:t>содержатся необходимые документы.</w:t>
      </w:r>
      <w:proofErr w:type="gramEnd"/>
      <w:r>
        <w:t xml:space="preserve"> Учетному делу присваивается номер, соответствующий номеру в соответствующей книге регистрации.</w:t>
      </w:r>
    </w:p>
    <w:p w:rsidR="00484B41" w:rsidRDefault="00484B41">
      <w:pPr>
        <w:pStyle w:val="ConsPlusNormal"/>
        <w:spacing w:before="220"/>
        <w:ind w:firstLine="540"/>
        <w:jc w:val="both"/>
      </w:pPr>
      <w:r>
        <w:t>10. Орган местного самоуправления обеспечивает надлежащее хранение книг регистрации, в том числе списков очередников и учетных дел граждан, состоящих на учете как нуждающиеся в жилых помещениях.</w:t>
      </w:r>
    </w:p>
    <w:p w:rsidR="00484B41" w:rsidRDefault="00484B41">
      <w:pPr>
        <w:pStyle w:val="ConsPlusNormal"/>
        <w:spacing w:before="220"/>
        <w:ind w:firstLine="540"/>
        <w:jc w:val="both"/>
      </w:pPr>
      <w:r>
        <w:t xml:space="preserve">Книги регистрации, списки очередности граждан, нуждающихся в жилых помещениях, и их учетные дела </w:t>
      </w:r>
      <w:proofErr w:type="gramStart"/>
      <w:r>
        <w:t>хранятся десять лет после предоставления жилого помещения и подлежат</w:t>
      </w:r>
      <w:proofErr w:type="gramEnd"/>
      <w:r>
        <w:t xml:space="preserve"> уничтожению в соответствии с действующим законодательством.</w:t>
      </w:r>
    </w:p>
    <w:p w:rsidR="00484B41" w:rsidRDefault="00484B41">
      <w:pPr>
        <w:pStyle w:val="ConsPlusNormal"/>
        <w:ind w:firstLine="540"/>
        <w:jc w:val="both"/>
      </w:pPr>
    </w:p>
    <w:p w:rsidR="00484B41" w:rsidRDefault="00484B41">
      <w:pPr>
        <w:pStyle w:val="ConsPlusTitle"/>
        <w:ind w:firstLine="540"/>
        <w:jc w:val="both"/>
        <w:outlineLvl w:val="0"/>
      </w:pPr>
      <w:r>
        <w:t>Статья 4. Отказ в принятии граждан на учет в качестве нуждающихся в жилых помещениях, предоставляемых по договорам социального найма</w:t>
      </w:r>
    </w:p>
    <w:p w:rsidR="00484B41" w:rsidRDefault="00484B41">
      <w:pPr>
        <w:pStyle w:val="ConsPlusNormal"/>
        <w:ind w:firstLine="540"/>
        <w:jc w:val="both"/>
      </w:pPr>
    </w:p>
    <w:p w:rsidR="00484B41" w:rsidRDefault="00484B41">
      <w:pPr>
        <w:pStyle w:val="ConsPlusNormal"/>
        <w:ind w:firstLine="540"/>
        <w:jc w:val="both"/>
      </w:pPr>
      <w:bookmarkStart w:id="2" w:name="P86"/>
      <w:bookmarkEnd w:id="2"/>
      <w:r>
        <w:t>1. Отказ в принятии граждан на учет в качестве нуждающихся в жилых помещениях, предоставляемых по договорам социального найма, допускается в случае, если:</w:t>
      </w:r>
    </w:p>
    <w:p w:rsidR="00484B41" w:rsidRDefault="00484B41">
      <w:pPr>
        <w:pStyle w:val="ConsPlusNormal"/>
        <w:spacing w:before="220"/>
        <w:ind w:firstLine="540"/>
        <w:jc w:val="both"/>
      </w:pPr>
      <w:r>
        <w:t xml:space="preserve">1) не представлены предусмотренные </w:t>
      </w:r>
      <w:hyperlink w:anchor="P31">
        <w:r>
          <w:rPr>
            <w:color w:val="0000FF"/>
          </w:rPr>
          <w:t>частью 1 статьи 2</w:t>
        </w:r>
      </w:hyperlink>
      <w:r>
        <w:t xml:space="preserve"> настоящего Закона Воронежской области документы, обязанность по представлению которых возложена на заявителя;</w:t>
      </w:r>
    </w:p>
    <w:p w:rsidR="00484B41" w:rsidRDefault="00484B41">
      <w:pPr>
        <w:pStyle w:val="ConsPlusNormal"/>
        <w:jc w:val="both"/>
      </w:pPr>
      <w:r>
        <w:t xml:space="preserve">(п. 1 в ред. </w:t>
      </w:r>
      <w:hyperlink r:id="rId26">
        <w:r>
          <w:rPr>
            <w:color w:val="0000FF"/>
          </w:rPr>
          <w:t>закона</w:t>
        </w:r>
      </w:hyperlink>
      <w:r>
        <w:t xml:space="preserve"> Воронежской области от 06.03.2014 N 13-ОЗ)</w:t>
      </w:r>
    </w:p>
    <w:p w:rsidR="00484B41" w:rsidRDefault="00484B41">
      <w:pPr>
        <w:pStyle w:val="ConsPlusNormal"/>
        <w:spacing w:before="220"/>
        <w:ind w:firstLine="540"/>
        <w:jc w:val="both"/>
      </w:pPr>
      <w:proofErr w:type="gramStart"/>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46">
        <w:r>
          <w:rPr>
            <w:color w:val="0000FF"/>
          </w:rPr>
          <w:t>частью 2 статьи 2</w:t>
        </w:r>
      </w:hyperlink>
      <w:r>
        <w:t xml:space="preserve"> настоящего Закона Воронежской области, если соответствующий документ не был представлен заявителем по собственной</w:t>
      </w:r>
      <w:proofErr w:type="gramEnd"/>
      <w: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84B41" w:rsidRDefault="00484B41">
      <w:pPr>
        <w:pStyle w:val="ConsPlusNormal"/>
        <w:jc w:val="both"/>
      </w:pPr>
      <w:r>
        <w:t xml:space="preserve">(п. 1.1 </w:t>
      </w:r>
      <w:proofErr w:type="gramStart"/>
      <w:r>
        <w:t>введен</w:t>
      </w:r>
      <w:proofErr w:type="gramEnd"/>
      <w:r>
        <w:t xml:space="preserve"> </w:t>
      </w:r>
      <w:hyperlink r:id="rId27">
        <w:r>
          <w:rPr>
            <w:color w:val="0000FF"/>
          </w:rPr>
          <w:t>законом</w:t>
        </w:r>
      </w:hyperlink>
      <w:r>
        <w:t xml:space="preserve"> Воронежской области от 06.03.2014 N 13-ОЗ)</w:t>
      </w:r>
    </w:p>
    <w:p w:rsidR="00484B41" w:rsidRDefault="00484B41">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84B41" w:rsidRDefault="00484B41">
      <w:pPr>
        <w:pStyle w:val="ConsPlusNormal"/>
        <w:spacing w:before="220"/>
        <w:ind w:firstLine="540"/>
        <w:jc w:val="both"/>
      </w:pPr>
      <w:proofErr w:type="gramStart"/>
      <w:r>
        <w:t>3)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484B41" w:rsidRDefault="00484B41">
      <w:pPr>
        <w:pStyle w:val="ConsPlusNormal"/>
        <w:spacing w:before="220"/>
        <w:ind w:firstLine="540"/>
        <w:jc w:val="both"/>
      </w:pPr>
      <w:r>
        <w:t xml:space="preserve">2. Решение органа местного самоуправления об отказе в принятии на учет должно содержать основания такого отказа с обязательной ссылкой на нарушения, предусмотренные </w:t>
      </w:r>
      <w:hyperlink w:anchor="P86">
        <w:r>
          <w:rPr>
            <w:color w:val="0000FF"/>
          </w:rPr>
          <w:t>частью 1</w:t>
        </w:r>
      </w:hyperlink>
      <w:r>
        <w:t xml:space="preserve"> настоящей статьи.</w:t>
      </w:r>
    </w:p>
    <w:p w:rsidR="00484B41" w:rsidRDefault="00484B41">
      <w:pPr>
        <w:pStyle w:val="ConsPlusNormal"/>
        <w:spacing w:before="220"/>
        <w:ind w:firstLine="540"/>
        <w:jc w:val="both"/>
      </w:pPr>
      <w:r>
        <w:t>3. Решение органа местного самоуправления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84B41" w:rsidRDefault="00484B41">
      <w:pPr>
        <w:pStyle w:val="ConsPlusNormal"/>
        <w:ind w:firstLine="540"/>
        <w:jc w:val="both"/>
      </w:pPr>
    </w:p>
    <w:p w:rsidR="00484B41" w:rsidRDefault="00484B41">
      <w:pPr>
        <w:pStyle w:val="ConsPlusTitle"/>
        <w:ind w:firstLine="540"/>
        <w:jc w:val="both"/>
        <w:outlineLvl w:val="0"/>
      </w:pPr>
      <w:r>
        <w:t>Статья 5. Списки очередности граждан, состоящих на учете в целях получения жилых помещений, предоставляемых по договорам социального найма</w:t>
      </w:r>
    </w:p>
    <w:p w:rsidR="00484B41" w:rsidRDefault="00484B41">
      <w:pPr>
        <w:pStyle w:val="ConsPlusNormal"/>
        <w:ind w:firstLine="540"/>
        <w:jc w:val="both"/>
      </w:pPr>
    </w:p>
    <w:p w:rsidR="00484B41" w:rsidRDefault="00484B41">
      <w:pPr>
        <w:pStyle w:val="ConsPlusNormal"/>
        <w:ind w:firstLine="540"/>
        <w:jc w:val="both"/>
      </w:pPr>
      <w:r>
        <w:t>1. Граждане, признанные нуждающимися в жилых помещениях, предоставляемых по договорам социального найма, в соответствии с действующим законодательством подлежат включению в списки очередности граждан в соответствии с регистрацией граждан в книгах регистрации в зависимости от оснований их принятия на учет по каждой из следующих категорий граждан:</w:t>
      </w:r>
    </w:p>
    <w:p w:rsidR="00484B41" w:rsidRDefault="00484B41">
      <w:pPr>
        <w:pStyle w:val="ConsPlusNormal"/>
        <w:spacing w:before="220"/>
        <w:ind w:firstLine="540"/>
        <w:jc w:val="both"/>
      </w:pPr>
      <w:r>
        <w:lastRenderedPageBreak/>
        <w:t>1) малоимущие граждане, имеющие право на предоставление жилых помещений по договорам социального найма муниципального жилищного фонда;</w:t>
      </w:r>
    </w:p>
    <w:p w:rsidR="00484B41" w:rsidRDefault="00484B41">
      <w:pPr>
        <w:pStyle w:val="ConsPlusNormal"/>
        <w:spacing w:before="220"/>
        <w:ind w:firstLine="540"/>
        <w:jc w:val="both"/>
      </w:pPr>
      <w: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484B41" w:rsidRDefault="00484B41">
      <w:pPr>
        <w:pStyle w:val="ConsPlusNormal"/>
        <w:spacing w:before="220"/>
        <w:ind w:firstLine="540"/>
        <w:jc w:val="both"/>
      </w:pPr>
      <w: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484B41" w:rsidRDefault="00484B41">
      <w:pPr>
        <w:pStyle w:val="ConsPlusNormal"/>
        <w:spacing w:before="220"/>
        <w:ind w:firstLine="540"/>
        <w:jc w:val="both"/>
      </w:pPr>
      <w:r>
        <w:t>4) граждане, имеющие право на внеочередное предоставление жилых помещений по договору социального найма в случаях, установленных действующим законодательством;</w:t>
      </w:r>
    </w:p>
    <w:p w:rsidR="00484B41" w:rsidRDefault="00484B41">
      <w:pPr>
        <w:pStyle w:val="ConsPlusNormal"/>
        <w:spacing w:before="220"/>
        <w:ind w:firstLine="540"/>
        <w:jc w:val="both"/>
      </w:pPr>
      <w:r>
        <w:t>5) иные категории граждан в соответствии с действующим законодательством.</w:t>
      </w:r>
    </w:p>
    <w:p w:rsidR="00484B41" w:rsidRDefault="00484B41">
      <w:pPr>
        <w:pStyle w:val="ConsPlusNormal"/>
        <w:spacing w:before="220"/>
        <w:ind w:firstLine="540"/>
        <w:jc w:val="both"/>
      </w:pPr>
      <w:r>
        <w:t>2. Ежегодно в четвертом квартале орган местного самоуправления проводит проверку сведений граждан, состоящих на учете.</w:t>
      </w:r>
    </w:p>
    <w:p w:rsidR="00484B41" w:rsidRDefault="00484B41">
      <w:pPr>
        <w:pStyle w:val="ConsPlusNormal"/>
        <w:spacing w:before="220"/>
        <w:ind w:firstLine="540"/>
        <w:jc w:val="both"/>
      </w:pPr>
      <w:r>
        <w:t>В случае</w:t>
      </w:r>
      <w:proofErr w:type="gramStart"/>
      <w:r>
        <w:t>,</w:t>
      </w:r>
      <w:proofErr w:type="gramEnd"/>
      <w: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орган местного самоуправления должен осуществить проверку обоснованности отнесения гражданина к категории нуждающихся с учетом новых представленных документов.</w:t>
      </w:r>
    </w:p>
    <w:p w:rsidR="00484B41" w:rsidRDefault="00484B41">
      <w:pPr>
        <w:pStyle w:val="ConsPlusNormal"/>
        <w:spacing w:before="220"/>
        <w:ind w:firstLine="540"/>
        <w:jc w:val="both"/>
      </w:pPr>
      <w:r>
        <w:t>Должностные лица органа местного самоуправления обязаны представлять информацию о состоянии очереди гражданам, состоящим на учете для получения жилых помещений, предоставляемых по договорам социального найма, по их письменному запросу.</w:t>
      </w:r>
    </w:p>
    <w:p w:rsidR="00484B41" w:rsidRDefault="00484B41">
      <w:pPr>
        <w:pStyle w:val="ConsPlusNormal"/>
        <w:spacing w:before="220"/>
        <w:ind w:firstLine="540"/>
        <w:jc w:val="both"/>
      </w:pPr>
      <w:r>
        <w:t>В случае смерти гражданина, состоящего на учете в качестве нуждающегося в жилых помещениях, предоставляемых по договорам социального найма, за членами его семьи сохраняется право состоять на учете, если ими не утрачены основания, дающие право на получение жилых помещений по договорам социального найма.</w:t>
      </w:r>
    </w:p>
    <w:p w:rsidR="00484B41" w:rsidRDefault="00484B41">
      <w:pPr>
        <w:pStyle w:val="ConsPlusNormal"/>
        <w:jc w:val="both"/>
      </w:pPr>
      <w:r>
        <w:t xml:space="preserve">(абзац введен </w:t>
      </w:r>
      <w:hyperlink r:id="rId28">
        <w:r>
          <w:rPr>
            <w:color w:val="0000FF"/>
          </w:rPr>
          <w:t>законом</w:t>
        </w:r>
      </w:hyperlink>
      <w:r>
        <w:t xml:space="preserve"> Воронежской области от 09.06.2018 N 90-ОЗ)</w:t>
      </w:r>
    </w:p>
    <w:p w:rsidR="00484B41" w:rsidRDefault="00484B41">
      <w:pPr>
        <w:pStyle w:val="ConsPlusNormal"/>
        <w:ind w:firstLine="540"/>
        <w:jc w:val="both"/>
      </w:pPr>
    </w:p>
    <w:p w:rsidR="00484B41" w:rsidRDefault="00484B41">
      <w:pPr>
        <w:pStyle w:val="ConsPlusTitle"/>
        <w:ind w:firstLine="540"/>
        <w:jc w:val="both"/>
        <w:outlineLvl w:val="0"/>
      </w:pPr>
      <w:r>
        <w:t xml:space="preserve">Статья 6. </w:t>
      </w:r>
      <w:proofErr w:type="gramStart"/>
      <w:r>
        <w:t>Сохранение за гражданами права состоять на учете в качестве нуждающихся в жилых помещениях, предоставляемых по договорам социального найма</w:t>
      </w:r>
      <w:proofErr w:type="gramEnd"/>
    </w:p>
    <w:p w:rsidR="00484B41" w:rsidRDefault="00484B41">
      <w:pPr>
        <w:pStyle w:val="ConsPlusNormal"/>
        <w:ind w:firstLine="540"/>
        <w:jc w:val="both"/>
      </w:pPr>
    </w:p>
    <w:p w:rsidR="00484B41" w:rsidRDefault="00484B41">
      <w:pPr>
        <w:pStyle w:val="ConsPlusNormal"/>
        <w:ind w:firstLine="540"/>
        <w:jc w:val="both"/>
      </w:pPr>
      <w:r>
        <w:t>Право состоять на учете в качестве нуждающихся в жилых помещениях, предоставляемых по договорам социального найма, сохраняется за гражданами до получения ими жилых помещений по договорам социального найма или до выявления оснований снятия их с учета, предусмотренных действующим законодательством.</w:t>
      </w:r>
    </w:p>
    <w:p w:rsidR="00484B41" w:rsidRDefault="00484B41">
      <w:pPr>
        <w:pStyle w:val="ConsPlusNormal"/>
        <w:ind w:firstLine="540"/>
        <w:jc w:val="both"/>
      </w:pPr>
    </w:p>
    <w:p w:rsidR="00484B41" w:rsidRDefault="00484B41">
      <w:pPr>
        <w:pStyle w:val="ConsPlusTitle"/>
        <w:ind w:firstLine="540"/>
        <w:jc w:val="both"/>
        <w:outlineLvl w:val="0"/>
      </w:pPr>
      <w:r>
        <w:t>Статья 7. Снятие граждан с учета в качестве нуждающихся в жилых помещениях, предоставляемых по договорам социального найма</w:t>
      </w:r>
    </w:p>
    <w:p w:rsidR="00484B41" w:rsidRDefault="00484B41">
      <w:pPr>
        <w:pStyle w:val="ConsPlusNormal"/>
        <w:ind w:firstLine="540"/>
        <w:jc w:val="both"/>
      </w:pPr>
    </w:p>
    <w:p w:rsidR="00484B41" w:rsidRDefault="00484B41">
      <w:pPr>
        <w:pStyle w:val="ConsPlusNormal"/>
        <w:ind w:firstLine="540"/>
        <w:jc w:val="both"/>
      </w:pPr>
      <w:r>
        <w:t xml:space="preserve">1. </w:t>
      </w:r>
      <w:proofErr w:type="gramStart"/>
      <w:r>
        <w:t>Граждане снимаются с учета в качестве нуждающихся в жилых помещениях, предоставляемых по договорам социального найма, в случаях, установленных действующим законодательством.</w:t>
      </w:r>
      <w:proofErr w:type="gramEnd"/>
    </w:p>
    <w:p w:rsidR="00484B41" w:rsidRDefault="00484B41">
      <w:pPr>
        <w:pStyle w:val="ConsPlusNormal"/>
        <w:spacing w:before="220"/>
        <w:ind w:firstLine="540"/>
        <w:jc w:val="both"/>
      </w:pPr>
      <w:r>
        <w:t xml:space="preserve">2. Решения о снятии с учета граждан в качестве нуждающихся в жилых помещениях, предоставляемых по договорам социального найма, должны быть приняты органом местного самоуправления не позднее чем в течение тридцати рабочих дней со дня выявления обстоятельств, являющихся основанием принятия таких решений. Решения о снятии с учета указанных граждан должны содержать основания снятия с такого учета с обязательной ссылкой на </w:t>
      </w:r>
      <w:r>
        <w:lastRenderedPageBreak/>
        <w:t>обстоятельства, предусмотренные действующим законодательством. Решения о снятии с учета указанных граждан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84B41" w:rsidRDefault="00484B41">
      <w:pPr>
        <w:pStyle w:val="ConsPlusNormal"/>
        <w:ind w:firstLine="540"/>
        <w:jc w:val="both"/>
      </w:pPr>
    </w:p>
    <w:p w:rsidR="00484B41" w:rsidRDefault="00484B41">
      <w:pPr>
        <w:pStyle w:val="ConsPlusTitle"/>
        <w:ind w:firstLine="540"/>
        <w:jc w:val="both"/>
        <w:outlineLvl w:val="0"/>
      </w:pPr>
      <w:r>
        <w:t>Статья 8. Вступление в силу настоящего Закона Воронежской области</w:t>
      </w:r>
    </w:p>
    <w:p w:rsidR="00484B41" w:rsidRDefault="00484B41">
      <w:pPr>
        <w:pStyle w:val="ConsPlusNormal"/>
        <w:ind w:firstLine="540"/>
        <w:jc w:val="both"/>
      </w:pPr>
    </w:p>
    <w:p w:rsidR="00484B41" w:rsidRDefault="00484B41">
      <w:pPr>
        <w:pStyle w:val="ConsPlusNormal"/>
        <w:ind w:firstLine="540"/>
        <w:jc w:val="both"/>
      </w:pPr>
      <w:r>
        <w:t xml:space="preserve">Настоящий Закон Воронежской области вступает в силу по </w:t>
      </w:r>
      <w:proofErr w:type="gramStart"/>
      <w:r>
        <w:t>истечении</w:t>
      </w:r>
      <w:proofErr w:type="gramEnd"/>
      <w:r>
        <w:t xml:space="preserve"> десяти дней со дня его официального опубликования.</w:t>
      </w:r>
    </w:p>
    <w:p w:rsidR="00484B41" w:rsidRDefault="00484B41">
      <w:pPr>
        <w:pStyle w:val="ConsPlusNormal"/>
        <w:spacing w:before="220"/>
        <w:ind w:firstLine="540"/>
        <w:jc w:val="both"/>
      </w:pPr>
      <w:r>
        <w:t>Нормативные правовые акты органов государственной власти Воронежской области и органов местного самоуправления подлежат приведению в соответствие положениям настоящего Закона Воронежской области в течение шести месяцев.</w:t>
      </w:r>
    </w:p>
    <w:p w:rsidR="00484B41" w:rsidRDefault="00484B41">
      <w:pPr>
        <w:pStyle w:val="ConsPlusNormal"/>
        <w:ind w:firstLine="540"/>
        <w:jc w:val="both"/>
      </w:pPr>
    </w:p>
    <w:p w:rsidR="00484B41" w:rsidRDefault="00484B41">
      <w:pPr>
        <w:pStyle w:val="ConsPlusNormal"/>
        <w:jc w:val="right"/>
      </w:pPr>
      <w:r>
        <w:t>Глава администрации области</w:t>
      </w:r>
    </w:p>
    <w:p w:rsidR="00484B41" w:rsidRDefault="00484B41">
      <w:pPr>
        <w:pStyle w:val="ConsPlusNormal"/>
        <w:jc w:val="right"/>
      </w:pPr>
      <w:r>
        <w:t>В.Г.КУЛАКОВ</w:t>
      </w:r>
    </w:p>
    <w:p w:rsidR="00484B41" w:rsidRDefault="00484B41">
      <w:pPr>
        <w:pStyle w:val="ConsPlusNormal"/>
        <w:jc w:val="both"/>
      </w:pPr>
      <w:r>
        <w:t>г. Воронеж,</w:t>
      </w:r>
    </w:p>
    <w:p w:rsidR="00484B41" w:rsidRDefault="00484B41">
      <w:pPr>
        <w:pStyle w:val="ConsPlusNormal"/>
        <w:spacing w:before="220"/>
        <w:jc w:val="both"/>
      </w:pPr>
      <w:r>
        <w:t>30.11.2005</w:t>
      </w:r>
    </w:p>
    <w:p w:rsidR="00484B41" w:rsidRDefault="00484B41">
      <w:pPr>
        <w:pStyle w:val="ConsPlusNormal"/>
        <w:spacing w:before="220"/>
        <w:jc w:val="both"/>
      </w:pPr>
      <w:r>
        <w:t>N 71-ОЗ</w:t>
      </w:r>
    </w:p>
    <w:p w:rsidR="00484B41" w:rsidRDefault="00484B41">
      <w:pPr>
        <w:pStyle w:val="ConsPlusNormal"/>
        <w:ind w:firstLine="540"/>
        <w:jc w:val="both"/>
      </w:pPr>
    </w:p>
    <w:p w:rsidR="00484B41" w:rsidRDefault="00484B41">
      <w:pPr>
        <w:pStyle w:val="ConsPlusNormal"/>
        <w:ind w:firstLine="540"/>
        <w:jc w:val="both"/>
      </w:pPr>
    </w:p>
    <w:p w:rsidR="00484B41" w:rsidRDefault="00484B41">
      <w:pPr>
        <w:pStyle w:val="ConsPlusNormal"/>
        <w:pBdr>
          <w:bottom w:val="single" w:sz="6" w:space="0" w:color="auto"/>
        </w:pBdr>
        <w:spacing w:before="100" w:after="100"/>
        <w:jc w:val="both"/>
        <w:rPr>
          <w:sz w:val="2"/>
          <w:szCs w:val="2"/>
        </w:rPr>
      </w:pPr>
    </w:p>
    <w:p w:rsidR="00264D66" w:rsidRDefault="00264D66"/>
    <w:sectPr w:rsidR="00264D66" w:rsidSect="007D0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484B41"/>
    <w:rsid w:val="00264D66"/>
    <w:rsid w:val="00484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B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4B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84B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58543&amp;dst=100008" TargetMode="External"/><Relationship Id="rId13" Type="http://schemas.openxmlformats.org/officeDocument/2006/relationships/hyperlink" Target="https://login.consultant.ru/link/?req=doc&amp;base=RZB&amp;n=466787&amp;dst=100375" TargetMode="External"/><Relationship Id="rId18" Type="http://schemas.openxmlformats.org/officeDocument/2006/relationships/hyperlink" Target="https://login.consultant.ru/link/?req=doc&amp;base=RLAW181&amp;n=90582&amp;dst=100014" TargetMode="External"/><Relationship Id="rId26" Type="http://schemas.openxmlformats.org/officeDocument/2006/relationships/hyperlink" Target="https://login.consultant.ru/link/?req=doc&amp;base=RLAW181&amp;n=58543&amp;dst=100037" TargetMode="External"/><Relationship Id="rId3" Type="http://schemas.openxmlformats.org/officeDocument/2006/relationships/webSettings" Target="webSettings.xml"/><Relationship Id="rId21" Type="http://schemas.openxmlformats.org/officeDocument/2006/relationships/hyperlink" Target="https://login.consultant.ru/link/?req=doc&amp;base=RLAW181&amp;n=90568&amp;dst=100015" TargetMode="External"/><Relationship Id="rId7" Type="http://schemas.openxmlformats.org/officeDocument/2006/relationships/hyperlink" Target="https://login.consultant.ru/link/?req=doc&amp;base=RLAW181&amp;n=54173&amp;dst=100092" TargetMode="External"/><Relationship Id="rId12" Type="http://schemas.openxmlformats.org/officeDocument/2006/relationships/hyperlink" Target="https://login.consultant.ru/link/?req=doc&amp;base=RLAW181&amp;n=90568&amp;dst=100010" TargetMode="External"/><Relationship Id="rId17" Type="http://schemas.openxmlformats.org/officeDocument/2006/relationships/hyperlink" Target="https://login.consultant.ru/link/?req=doc&amp;base=RLAW181&amp;n=90582&amp;dst=100013" TargetMode="External"/><Relationship Id="rId25" Type="http://schemas.openxmlformats.org/officeDocument/2006/relationships/hyperlink" Target="https://login.consultant.ru/link/?req=doc&amp;base=RLAW181&amp;n=58543&amp;dst=100034" TargetMode="External"/><Relationship Id="rId2" Type="http://schemas.openxmlformats.org/officeDocument/2006/relationships/settings" Target="settings.xml"/><Relationship Id="rId16" Type="http://schemas.openxmlformats.org/officeDocument/2006/relationships/hyperlink" Target="https://login.consultant.ru/link/?req=doc&amp;base=RLAW181&amp;n=90582&amp;dst=100011" TargetMode="External"/><Relationship Id="rId20" Type="http://schemas.openxmlformats.org/officeDocument/2006/relationships/hyperlink" Target="https://login.consultant.ru/link/?req=doc&amp;base=RLAW181&amp;n=90568&amp;dst=10001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1&amp;n=28169&amp;dst=100008" TargetMode="External"/><Relationship Id="rId11" Type="http://schemas.openxmlformats.org/officeDocument/2006/relationships/hyperlink" Target="https://login.consultant.ru/link/?req=doc&amp;base=RLAW181&amp;n=90582&amp;dst=100008" TargetMode="External"/><Relationship Id="rId24" Type="http://schemas.openxmlformats.org/officeDocument/2006/relationships/hyperlink" Target="https://login.consultant.ru/link/?req=doc&amp;base=RLAW181&amp;n=58543&amp;dst=100032" TargetMode="External"/><Relationship Id="rId5" Type="http://schemas.openxmlformats.org/officeDocument/2006/relationships/hyperlink" Target="https://login.consultant.ru/link/?req=doc&amp;base=RLAW181&amp;n=26600&amp;dst=100008" TargetMode="External"/><Relationship Id="rId15" Type="http://schemas.openxmlformats.org/officeDocument/2006/relationships/hyperlink" Target="https://login.consultant.ru/link/?req=doc&amp;base=RLAW181&amp;n=90582&amp;dst=100009" TargetMode="External"/><Relationship Id="rId23" Type="http://schemas.openxmlformats.org/officeDocument/2006/relationships/hyperlink" Target="https://login.consultant.ru/link/?req=doc&amp;base=RLAW181&amp;n=90568&amp;dst=100017" TargetMode="External"/><Relationship Id="rId28" Type="http://schemas.openxmlformats.org/officeDocument/2006/relationships/hyperlink" Target="https://login.consultant.ru/link/?req=doc&amp;base=RLAW181&amp;n=84510&amp;dst=100008" TargetMode="External"/><Relationship Id="rId10" Type="http://schemas.openxmlformats.org/officeDocument/2006/relationships/hyperlink" Target="https://login.consultant.ru/link/?req=doc&amp;base=RLAW181&amp;n=84510&amp;dst=100008" TargetMode="External"/><Relationship Id="rId19" Type="http://schemas.openxmlformats.org/officeDocument/2006/relationships/hyperlink" Target="https://login.consultant.ru/link/?req=doc&amp;base=RLAW181&amp;n=90568&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78110&amp;dst=100008" TargetMode="External"/><Relationship Id="rId14" Type="http://schemas.openxmlformats.org/officeDocument/2006/relationships/hyperlink" Target="https://login.consultant.ru/link/?req=doc&amp;base=RLAW181&amp;n=58543&amp;dst=100009" TargetMode="External"/><Relationship Id="rId22" Type="http://schemas.openxmlformats.org/officeDocument/2006/relationships/hyperlink" Target="https://login.consultant.ru/link/?req=doc&amp;base=RLAW181&amp;n=78110&amp;dst=100008" TargetMode="External"/><Relationship Id="rId27" Type="http://schemas.openxmlformats.org/officeDocument/2006/relationships/hyperlink" Target="https://login.consultant.ru/link/?req=doc&amp;base=RLAW181&amp;n=58543&amp;dst=10003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3171</Words>
  <Characters>18078</Characters>
  <Application>Microsoft Office Word</Application>
  <DocSecurity>0</DocSecurity>
  <Lines>150</Lines>
  <Paragraphs>42</Paragraphs>
  <ScaleCrop>false</ScaleCrop>
  <Company/>
  <LinksUpToDate>false</LinksUpToDate>
  <CharactersWithSpaces>21207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2024-10-21T09:53:00Z</dcterms:created>
  <dcterms:modified xsi:type="dcterms:W3CDTF">2024-10-21T09:53:00Z</dcterms:modified>
</cp:coreProperties>
</file>