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99" w:rsidRDefault="00AF1D99" w:rsidP="00AB6618"/>
    <w:p w:rsidR="00AF1D99" w:rsidRP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t>АВТОНОМНОЕ  УЧРЕЖДЕНИЕ  ВОРОНЕЖСКОЙ  ОБЛАСТИ</w:t>
      </w:r>
    </w:p>
    <w:p w:rsidR="00AF1D99" w:rsidRP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t>«ИНСТИТУТ  СТРАТЕГИЧЕСКОГО  РАЗВИТИЯ»</w:t>
      </w:r>
    </w:p>
    <w:p w:rsidR="00AF1D99" w:rsidRPr="00AF1D99" w:rsidRDefault="00AF1D99" w:rsidP="007F203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Default="00AF1D99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МАТЕРИАЛ</w:t>
      </w:r>
    </w:p>
    <w:p w:rsidR="00973201" w:rsidRDefault="00C23804" w:rsidP="00C238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804">
        <w:rPr>
          <w:rFonts w:ascii="Times New Roman" w:hAnsi="Times New Roman" w:cs="Times New Roman"/>
          <w:b/>
          <w:bCs/>
          <w:sz w:val="28"/>
          <w:szCs w:val="28"/>
        </w:rPr>
        <w:t>на тему</w:t>
      </w:r>
      <w:proofErr w:type="gramStart"/>
      <w:r w:rsidRPr="00C238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73201" w:rsidRPr="0097320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973201" w:rsidRPr="00973201">
        <w:rPr>
          <w:rFonts w:ascii="Times New Roman" w:hAnsi="Times New Roman" w:cs="Times New Roman"/>
          <w:b/>
          <w:bCs/>
          <w:sz w:val="28"/>
          <w:szCs w:val="28"/>
        </w:rPr>
        <w:t>Формирование системы мотивации населения к участию  в</w:t>
      </w:r>
      <w:r w:rsidR="00FE68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3201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973201" w:rsidRPr="00973201">
        <w:rPr>
          <w:rFonts w:ascii="Times New Roman" w:hAnsi="Times New Roman" w:cs="Times New Roman"/>
          <w:b/>
          <w:bCs/>
          <w:sz w:val="28"/>
          <w:szCs w:val="28"/>
        </w:rPr>
        <w:t>значимых проект</w:t>
      </w:r>
      <w:r w:rsidR="00973201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73201" w:rsidRPr="00973201">
        <w:rPr>
          <w:rFonts w:ascii="Times New Roman" w:hAnsi="Times New Roman" w:cs="Times New Roman"/>
          <w:b/>
          <w:bCs/>
          <w:sz w:val="28"/>
          <w:szCs w:val="28"/>
        </w:rPr>
        <w:t xml:space="preserve"> региона, направленных на повышение качества жизни,  в современных условиях»  </w:t>
      </w:r>
    </w:p>
    <w:p w:rsidR="00973201" w:rsidRDefault="00973201" w:rsidP="00C238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AF1D99" w:rsidRPr="00AF1D99" w:rsidRDefault="00AF1D99" w:rsidP="00AF1D99">
      <w:pPr>
        <w:rPr>
          <w:b/>
          <w:bCs/>
        </w:rPr>
      </w:pPr>
    </w:p>
    <w:p w:rsidR="007F2034" w:rsidRDefault="007F2034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804" w:rsidRDefault="00C23804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F37" w:rsidRDefault="00CD0F37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D99" w:rsidRPr="00AF1D99" w:rsidRDefault="00211D88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AF1D99" w:rsidRPr="00AF1D99">
        <w:rPr>
          <w:rFonts w:ascii="Times New Roman" w:hAnsi="Times New Roman" w:cs="Times New Roman"/>
          <w:b/>
          <w:bCs/>
          <w:sz w:val="28"/>
          <w:szCs w:val="28"/>
        </w:rPr>
        <w:t>ВОРОНЕЖ</w:t>
      </w:r>
    </w:p>
    <w:p w:rsid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11D8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F1D9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F1D99" w:rsidRPr="00AF1D99" w:rsidRDefault="00AF1D99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F1D99" w:rsidRDefault="00AF1D99" w:rsidP="00C23804">
      <w:pPr>
        <w:jc w:val="both"/>
        <w:rPr>
          <w:rFonts w:ascii="Times New Roman" w:hAnsi="Times New Roman" w:cs="Times New Roman"/>
          <w:sz w:val="28"/>
          <w:szCs w:val="28"/>
        </w:rPr>
      </w:pPr>
      <w:r w:rsidRPr="00AF1D99">
        <w:rPr>
          <w:rFonts w:ascii="Times New Roman" w:hAnsi="Times New Roman" w:cs="Times New Roman"/>
          <w:sz w:val="28"/>
          <w:szCs w:val="28"/>
        </w:rPr>
        <w:t xml:space="preserve">Информация о целевой аудитории информационно-аналитического   материала </w:t>
      </w:r>
      <w:r w:rsidR="00C23804">
        <w:rPr>
          <w:rFonts w:ascii="Times New Roman" w:hAnsi="Times New Roman" w:cs="Times New Roman"/>
          <w:sz w:val="28"/>
          <w:szCs w:val="28"/>
        </w:rPr>
        <w:t>на тему</w:t>
      </w:r>
      <w:proofErr w:type="gramStart"/>
      <w:r w:rsidR="00691000">
        <w:rPr>
          <w:rFonts w:ascii="Times New Roman" w:hAnsi="Times New Roman" w:cs="Times New Roman"/>
          <w:sz w:val="28"/>
          <w:szCs w:val="28"/>
        </w:rPr>
        <w:t>:</w:t>
      </w:r>
      <w:bookmarkStart w:id="0" w:name="_Hlk173235704"/>
      <w:bookmarkStart w:id="1" w:name="_Hlk173849022"/>
      <w:r w:rsidR="00973201" w:rsidRPr="0097320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3201" w:rsidRPr="00973201">
        <w:rPr>
          <w:rFonts w:ascii="Times New Roman" w:hAnsi="Times New Roman" w:cs="Times New Roman"/>
          <w:sz w:val="28"/>
          <w:szCs w:val="28"/>
        </w:rPr>
        <w:t>Формирование системы мотивации населения к участию  в</w:t>
      </w:r>
      <w:r w:rsidR="0097320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973201" w:rsidRPr="00973201">
        <w:rPr>
          <w:rFonts w:ascii="Times New Roman" w:hAnsi="Times New Roman" w:cs="Times New Roman"/>
          <w:sz w:val="28"/>
          <w:szCs w:val="28"/>
        </w:rPr>
        <w:t>значимых проект</w:t>
      </w:r>
      <w:r w:rsidR="00973201">
        <w:rPr>
          <w:rFonts w:ascii="Times New Roman" w:hAnsi="Times New Roman" w:cs="Times New Roman"/>
          <w:sz w:val="28"/>
          <w:szCs w:val="28"/>
        </w:rPr>
        <w:t>ов</w:t>
      </w:r>
      <w:r w:rsidR="00973201" w:rsidRPr="00973201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973201">
        <w:rPr>
          <w:rFonts w:ascii="Times New Roman" w:hAnsi="Times New Roman" w:cs="Times New Roman"/>
          <w:sz w:val="28"/>
          <w:szCs w:val="28"/>
        </w:rPr>
        <w:t xml:space="preserve">, направленных на повышение качества жизни, </w:t>
      </w:r>
      <w:r w:rsidR="00973201" w:rsidRPr="00973201">
        <w:rPr>
          <w:rFonts w:ascii="Times New Roman" w:hAnsi="Times New Roman" w:cs="Times New Roman"/>
          <w:sz w:val="28"/>
          <w:szCs w:val="28"/>
        </w:rPr>
        <w:t xml:space="preserve"> в современных условиях» </w:t>
      </w:r>
      <w:bookmarkEnd w:id="0"/>
      <w:r w:rsidR="00973201">
        <w:rPr>
          <w:rFonts w:ascii="Times New Roman" w:hAnsi="Times New Roman" w:cs="Times New Roman"/>
          <w:sz w:val="28"/>
          <w:szCs w:val="28"/>
        </w:rPr>
        <w:t>…………..</w:t>
      </w:r>
      <w:r w:rsidR="00691000">
        <w:rPr>
          <w:rFonts w:ascii="Times New Roman" w:hAnsi="Times New Roman" w:cs="Times New Roman"/>
          <w:sz w:val="28"/>
          <w:szCs w:val="28"/>
        </w:rPr>
        <w:t>…………………</w:t>
      </w:r>
      <w:bookmarkEnd w:id="1"/>
      <w:r w:rsidR="00973201">
        <w:rPr>
          <w:rFonts w:ascii="Times New Roman" w:hAnsi="Times New Roman" w:cs="Times New Roman"/>
          <w:sz w:val="28"/>
          <w:szCs w:val="28"/>
        </w:rPr>
        <w:t>……..</w:t>
      </w:r>
      <w:r w:rsidR="000E2450">
        <w:rPr>
          <w:rFonts w:ascii="Times New Roman" w:hAnsi="Times New Roman" w:cs="Times New Roman"/>
          <w:sz w:val="28"/>
          <w:szCs w:val="28"/>
        </w:rPr>
        <w:t>3</w:t>
      </w:r>
    </w:p>
    <w:p w:rsidR="00CB53AF" w:rsidRDefault="00CB53AF" w:rsidP="00211D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1D99" w:rsidRDefault="00211D88" w:rsidP="00CB53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</w:t>
      </w:r>
      <w:r w:rsidR="00180DBB">
        <w:rPr>
          <w:rFonts w:ascii="Times New Roman" w:hAnsi="Times New Roman" w:cs="Times New Roman"/>
          <w:sz w:val="28"/>
          <w:szCs w:val="28"/>
        </w:rPr>
        <w:t>…….</w:t>
      </w:r>
      <w:r w:rsidR="000E2450">
        <w:rPr>
          <w:rFonts w:ascii="Times New Roman" w:hAnsi="Times New Roman" w:cs="Times New Roman"/>
          <w:sz w:val="28"/>
          <w:szCs w:val="28"/>
        </w:rPr>
        <w:t>…………………………………………………….4</w:t>
      </w:r>
    </w:p>
    <w:p w:rsidR="00760710" w:rsidRDefault="00760710" w:rsidP="00CB53A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Сферы взаимодействия граждан (населения) и общественности с органами власт</w:t>
      </w:r>
      <w:r>
        <w:rPr>
          <w:rFonts w:ascii="Times New Roman" w:hAnsi="Times New Roman" w:cs="Times New Roman"/>
          <w:sz w:val="28"/>
          <w:szCs w:val="28"/>
        </w:rPr>
        <w:t>и…………………………………………………………</w:t>
      </w:r>
      <w:r w:rsidR="00180DB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E0C20">
        <w:rPr>
          <w:rFonts w:ascii="Times New Roman" w:hAnsi="Times New Roman" w:cs="Times New Roman"/>
          <w:sz w:val="28"/>
          <w:szCs w:val="28"/>
        </w:rPr>
        <w:t>8</w:t>
      </w:r>
    </w:p>
    <w:p w:rsidR="00F52279" w:rsidRPr="00760710" w:rsidRDefault="000264CE" w:rsidP="00CB53A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CE">
        <w:rPr>
          <w:rFonts w:ascii="Times New Roman" w:hAnsi="Times New Roman" w:cs="Times New Roman"/>
          <w:sz w:val="28"/>
          <w:szCs w:val="28"/>
        </w:rPr>
        <w:t>Вовлечение граждан  в активное участие в социально - экономическом развитии региона в соответствии со Стратегией социально-экономического развития Воронежской области на период до 2035 года</w:t>
      </w:r>
      <w:r w:rsidR="00AE6EEC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AE0C20">
        <w:rPr>
          <w:rFonts w:ascii="Times New Roman" w:hAnsi="Times New Roman" w:cs="Times New Roman"/>
          <w:sz w:val="28"/>
          <w:szCs w:val="28"/>
        </w:rPr>
        <w:t>..9</w:t>
      </w:r>
    </w:p>
    <w:p w:rsidR="00063932" w:rsidRDefault="00063932" w:rsidP="00CB53A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932">
        <w:rPr>
          <w:rFonts w:ascii="Times New Roman" w:hAnsi="Times New Roman" w:cs="Times New Roman"/>
          <w:sz w:val="28"/>
          <w:szCs w:val="28"/>
        </w:rPr>
        <w:t xml:space="preserve">Участники вовлечения </w:t>
      </w:r>
      <w:r>
        <w:rPr>
          <w:rFonts w:ascii="Times New Roman" w:hAnsi="Times New Roman" w:cs="Times New Roman"/>
          <w:sz w:val="28"/>
          <w:szCs w:val="28"/>
        </w:rPr>
        <w:t>граждан (жителей)</w:t>
      </w:r>
      <w:r w:rsidRPr="00063932">
        <w:rPr>
          <w:rFonts w:ascii="Times New Roman" w:hAnsi="Times New Roman" w:cs="Times New Roman"/>
          <w:sz w:val="28"/>
          <w:szCs w:val="28"/>
        </w:rPr>
        <w:t xml:space="preserve"> и организаций населенных пунктов  в значимые для региона проекты (национальные проекты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180DBB">
        <w:rPr>
          <w:rFonts w:ascii="Times New Roman" w:hAnsi="Times New Roman" w:cs="Times New Roman"/>
          <w:sz w:val="28"/>
          <w:szCs w:val="28"/>
        </w:rPr>
        <w:t>…</w:t>
      </w:r>
      <w:r w:rsidR="00AE0C20">
        <w:rPr>
          <w:rFonts w:ascii="Times New Roman" w:hAnsi="Times New Roman" w:cs="Times New Roman"/>
          <w:sz w:val="28"/>
          <w:szCs w:val="28"/>
        </w:rPr>
        <w:t>.</w:t>
      </w:r>
      <w:r w:rsidR="00211D88">
        <w:rPr>
          <w:rFonts w:ascii="Times New Roman" w:hAnsi="Times New Roman" w:cs="Times New Roman"/>
          <w:sz w:val="28"/>
          <w:szCs w:val="28"/>
        </w:rPr>
        <w:t>.</w:t>
      </w:r>
      <w:r w:rsidR="00AE0C20">
        <w:rPr>
          <w:rFonts w:ascii="Times New Roman" w:hAnsi="Times New Roman" w:cs="Times New Roman"/>
          <w:sz w:val="28"/>
          <w:szCs w:val="28"/>
        </w:rPr>
        <w:t>12</w:t>
      </w:r>
      <w:proofErr w:type="gramEnd"/>
    </w:p>
    <w:p w:rsidR="00063932" w:rsidRDefault="00063932" w:rsidP="00CB53A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932">
        <w:rPr>
          <w:rFonts w:ascii="Times New Roman" w:hAnsi="Times New Roman" w:cs="Times New Roman"/>
          <w:sz w:val="28"/>
          <w:szCs w:val="28"/>
        </w:rPr>
        <w:t>Уровни вовлечения граждан в реализацию значимых для региона проектов (национальных проектов)</w:t>
      </w:r>
      <w:r w:rsidR="00180DBB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AE0C20">
        <w:rPr>
          <w:rFonts w:ascii="Times New Roman" w:hAnsi="Times New Roman" w:cs="Times New Roman"/>
          <w:sz w:val="28"/>
          <w:szCs w:val="28"/>
        </w:rPr>
        <w:t>13</w:t>
      </w:r>
    </w:p>
    <w:p w:rsidR="00063932" w:rsidRPr="00063932" w:rsidRDefault="00063932" w:rsidP="00CB53A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932">
        <w:rPr>
          <w:rFonts w:ascii="Times New Roman" w:hAnsi="Times New Roman" w:cs="Times New Roman"/>
          <w:sz w:val="28"/>
          <w:szCs w:val="28"/>
        </w:rPr>
        <w:t>Форматы вовлечения граждан в реализацию значимых для региона проектов (национальных проектов)</w:t>
      </w:r>
      <w:r w:rsidR="00180DBB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AE0C20">
        <w:rPr>
          <w:rFonts w:ascii="Times New Roman" w:hAnsi="Times New Roman" w:cs="Times New Roman"/>
          <w:sz w:val="28"/>
          <w:szCs w:val="28"/>
        </w:rPr>
        <w:t>14</w:t>
      </w:r>
    </w:p>
    <w:p w:rsidR="00BF3B63" w:rsidRDefault="00BF3B63" w:rsidP="00CB53A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практики регионов в сфере </w:t>
      </w:r>
      <w:r w:rsidR="00063932" w:rsidRPr="00063932">
        <w:rPr>
          <w:rFonts w:ascii="Times New Roman" w:hAnsi="Times New Roman" w:cs="Times New Roman"/>
          <w:sz w:val="28"/>
          <w:szCs w:val="28"/>
        </w:rPr>
        <w:t>мотив</w:t>
      </w:r>
      <w:r w:rsidR="00063932">
        <w:rPr>
          <w:rFonts w:ascii="Times New Roman" w:hAnsi="Times New Roman" w:cs="Times New Roman"/>
          <w:sz w:val="28"/>
          <w:szCs w:val="28"/>
        </w:rPr>
        <w:t>ации граждан</w:t>
      </w:r>
      <w:r w:rsidR="00063932" w:rsidRPr="00063932">
        <w:rPr>
          <w:rFonts w:ascii="Times New Roman" w:hAnsi="Times New Roman" w:cs="Times New Roman"/>
          <w:sz w:val="28"/>
          <w:szCs w:val="28"/>
        </w:rPr>
        <w:t>к участию в значимых для региона проектах (национальных проектах)?»</w:t>
      </w:r>
      <w:r w:rsidR="00063932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180DBB">
        <w:rPr>
          <w:rFonts w:ascii="Times New Roman" w:hAnsi="Times New Roman" w:cs="Times New Roman"/>
          <w:sz w:val="28"/>
          <w:szCs w:val="28"/>
        </w:rPr>
        <w:t>...1</w:t>
      </w:r>
      <w:r w:rsidR="00AE0C20">
        <w:rPr>
          <w:rFonts w:ascii="Times New Roman" w:hAnsi="Times New Roman" w:cs="Times New Roman"/>
          <w:sz w:val="28"/>
          <w:szCs w:val="28"/>
        </w:rPr>
        <w:t>7</w:t>
      </w:r>
    </w:p>
    <w:p w:rsidR="002C3F70" w:rsidRDefault="002C3F70" w:rsidP="00CB53AF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70">
        <w:rPr>
          <w:rFonts w:ascii="Times New Roman" w:hAnsi="Times New Roman" w:cs="Times New Roman"/>
          <w:sz w:val="28"/>
          <w:szCs w:val="28"/>
        </w:rPr>
        <w:t>Практика Нижегородской области</w:t>
      </w:r>
      <w:r w:rsidR="00180DBB">
        <w:rPr>
          <w:rFonts w:ascii="Times New Roman" w:hAnsi="Times New Roman" w:cs="Times New Roman"/>
          <w:sz w:val="28"/>
          <w:szCs w:val="28"/>
        </w:rPr>
        <w:t xml:space="preserve"> - </w:t>
      </w:r>
      <w:r w:rsidRPr="002C3F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C3F70"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 w:rsidRPr="002C3F70">
        <w:rPr>
          <w:rFonts w:ascii="Times New Roman" w:hAnsi="Times New Roman" w:cs="Times New Roman"/>
          <w:sz w:val="28"/>
          <w:szCs w:val="28"/>
        </w:rPr>
        <w:t>»: система поощрения социальной активности жителей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180DBB">
        <w:rPr>
          <w:rFonts w:ascii="Times New Roman" w:hAnsi="Times New Roman" w:cs="Times New Roman"/>
          <w:sz w:val="28"/>
          <w:szCs w:val="28"/>
        </w:rPr>
        <w:t>.</w:t>
      </w:r>
      <w:r w:rsidR="00CA710F">
        <w:rPr>
          <w:rFonts w:ascii="Times New Roman" w:hAnsi="Times New Roman" w:cs="Times New Roman"/>
          <w:sz w:val="28"/>
          <w:szCs w:val="28"/>
        </w:rPr>
        <w:t>..</w:t>
      </w:r>
      <w:r w:rsidR="00180DBB">
        <w:rPr>
          <w:rFonts w:ascii="Times New Roman" w:hAnsi="Times New Roman" w:cs="Times New Roman"/>
          <w:sz w:val="28"/>
          <w:szCs w:val="28"/>
        </w:rPr>
        <w:t>1</w:t>
      </w:r>
      <w:r w:rsidR="00AE0C20">
        <w:rPr>
          <w:rFonts w:ascii="Times New Roman" w:hAnsi="Times New Roman" w:cs="Times New Roman"/>
          <w:sz w:val="28"/>
          <w:szCs w:val="28"/>
        </w:rPr>
        <w:t>7</w:t>
      </w:r>
    </w:p>
    <w:p w:rsidR="00180DBB" w:rsidRDefault="00180DBB" w:rsidP="00CB53AF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Пермского края - </w:t>
      </w:r>
      <w:r w:rsidRPr="00180DBB">
        <w:rPr>
          <w:rFonts w:ascii="Times New Roman" w:hAnsi="Times New Roman" w:cs="Times New Roman"/>
          <w:sz w:val="28"/>
          <w:szCs w:val="28"/>
        </w:rPr>
        <w:t>Портал «Управляем вместе»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CA710F">
        <w:rPr>
          <w:rFonts w:ascii="Times New Roman" w:hAnsi="Times New Roman" w:cs="Times New Roman"/>
          <w:sz w:val="28"/>
          <w:szCs w:val="28"/>
        </w:rPr>
        <w:t>…..1</w:t>
      </w:r>
      <w:r w:rsidR="00AE0C20">
        <w:rPr>
          <w:rFonts w:ascii="Times New Roman" w:hAnsi="Times New Roman" w:cs="Times New Roman"/>
          <w:sz w:val="28"/>
          <w:szCs w:val="28"/>
        </w:rPr>
        <w:t>9</w:t>
      </w:r>
    </w:p>
    <w:p w:rsidR="00CA710F" w:rsidRPr="002C3F70" w:rsidRDefault="00CA710F" w:rsidP="00CB53AF">
      <w:pPr>
        <w:pStyle w:val="a9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F1D99" w:rsidRPr="00AE0C20" w:rsidRDefault="00BF3B63" w:rsidP="00CB53AF">
      <w:pPr>
        <w:spacing w:after="0" w:line="240" w:lineRule="auto"/>
        <w:jc w:val="both"/>
      </w:pPr>
      <w:r w:rsidRPr="00211D88">
        <w:rPr>
          <w:rFonts w:ascii="Times New Roman" w:hAnsi="Times New Roman" w:cs="Times New Roman"/>
          <w:sz w:val="28"/>
          <w:szCs w:val="28"/>
        </w:rPr>
        <w:t>Заключение</w:t>
      </w:r>
      <w:r w:rsidR="000E2450" w:rsidRPr="00211D88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D47F6D" w:rsidRPr="00211D88">
        <w:rPr>
          <w:rFonts w:ascii="Times New Roman" w:hAnsi="Times New Roman" w:cs="Times New Roman"/>
          <w:sz w:val="28"/>
          <w:szCs w:val="28"/>
        </w:rPr>
        <w:t>...</w:t>
      </w:r>
      <w:r w:rsidR="00211D88">
        <w:rPr>
          <w:rFonts w:ascii="Times New Roman" w:hAnsi="Times New Roman" w:cs="Times New Roman"/>
          <w:sz w:val="28"/>
          <w:szCs w:val="28"/>
        </w:rPr>
        <w:t>.....</w:t>
      </w:r>
      <w:r w:rsidR="00AE0C20" w:rsidRPr="00211D88">
        <w:rPr>
          <w:rFonts w:ascii="Times New Roman" w:hAnsi="Times New Roman" w:cs="Times New Roman"/>
          <w:sz w:val="28"/>
          <w:szCs w:val="28"/>
        </w:rPr>
        <w:t>25</w:t>
      </w:r>
    </w:p>
    <w:p w:rsidR="00AE0C20" w:rsidRDefault="00AE0C20" w:rsidP="00CB53AF">
      <w:pPr>
        <w:pStyle w:val="a9"/>
        <w:spacing w:after="0" w:line="240" w:lineRule="auto"/>
        <w:ind w:left="644"/>
        <w:jc w:val="both"/>
      </w:pPr>
    </w:p>
    <w:p w:rsidR="00CA710F" w:rsidRPr="00211D88" w:rsidRDefault="00063932" w:rsidP="00211D88">
      <w:pPr>
        <w:rPr>
          <w:rFonts w:ascii="Times New Roman" w:hAnsi="Times New Roman" w:cs="Times New Roman"/>
          <w:sz w:val="28"/>
          <w:szCs w:val="28"/>
        </w:rPr>
      </w:pPr>
      <w:r w:rsidRPr="00211D88">
        <w:rPr>
          <w:rFonts w:ascii="Times New Roman" w:hAnsi="Times New Roman" w:cs="Times New Roman"/>
          <w:sz w:val="28"/>
          <w:szCs w:val="28"/>
        </w:rPr>
        <w:t>Приложени</w:t>
      </w:r>
      <w:r w:rsidR="00CB53AF">
        <w:rPr>
          <w:rFonts w:ascii="Times New Roman" w:hAnsi="Times New Roman" w:cs="Times New Roman"/>
          <w:sz w:val="28"/>
          <w:szCs w:val="28"/>
        </w:rPr>
        <w:t>я</w:t>
      </w:r>
    </w:p>
    <w:p w:rsidR="00CA710F" w:rsidRPr="00CB53AF" w:rsidRDefault="00CA710F" w:rsidP="00CB53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CB53AF" w:rsidRPr="00CB53AF">
        <w:rPr>
          <w:rFonts w:ascii="Times New Roman" w:hAnsi="Times New Roman" w:cs="Times New Roman"/>
          <w:sz w:val="28"/>
          <w:szCs w:val="28"/>
        </w:rPr>
        <w:t>Презентация практики Нижегородской области - «</w:t>
      </w:r>
      <w:proofErr w:type="spellStart"/>
      <w:r w:rsidR="00CB53AF" w:rsidRPr="00CB53AF"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 w:rsidR="00CB53AF" w:rsidRPr="00CB53AF">
        <w:rPr>
          <w:rFonts w:ascii="Times New Roman" w:hAnsi="Times New Roman" w:cs="Times New Roman"/>
          <w:sz w:val="28"/>
          <w:szCs w:val="28"/>
        </w:rPr>
        <w:t>»: система поощрения социальной активности жителей</w:t>
      </w:r>
      <w:r w:rsidR="00CB53AF">
        <w:rPr>
          <w:rFonts w:ascii="Times New Roman" w:hAnsi="Times New Roman" w:cs="Times New Roman"/>
          <w:sz w:val="28"/>
          <w:szCs w:val="28"/>
        </w:rPr>
        <w:t xml:space="preserve"> (14 л.)</w:t>
      </w:r>
    </w:p>
    <w:p w:rsidR="00CA710F" w:rsidRPr="00CB53AF" w:rsidRDefault="00CA710F" w:rsidP="00CB53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CB53AF" w:rsidRPr="00CB53AF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CB53AF">
        <w:rPr>
          <w:rFonts w:ascii="Times New Roman" w:hAnsi="Times New Roman" w:cs="Times New Roman"/>
          <w:sz w:val="28"/>
          <w:szCs w:val="28"/>
        </w:rPr>
        <w:t xml:space="preserve">кейсов </w:t>
      </w:r>
      <w:r w:rsidR="00CB53AF" w:rsidRPr="00CB53AF">
        <w:rPr>
          <w:rFonts w:ascii="Times New Roman" w:hAnsi="Times New Roman" w:cs="Times New Roman"/>
          <w:sz w:val="28"/>
          <w:szCs w:val="28"/>
        </w:rPr>
        <w:t>практики Нижегородской области - «</w:t>
      </w:r>
      <w:proofErr w:type="spellStart"/>
      <w:r w:rsidR="00CB53AF" w:rsidRPr="00CB53AF"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 w:rsidR="00CB53AF" w:rsidRPr="00CB53AF">
        <w:rPr>
          <w:rFonts w:ascii="Times New Roman" w:hAnsi="Times New Roman" w:cs="Times New Roman"/>
          <w:sz w:val="28"/>
          <w:szCs w:val="28"/>
        </w:rPr>
        <w:t>»: система поощрения социальной активности жителей</w:t>
      </w:r>
      <w:r w:rsidR="00CB53AF">
        <w:rPr>
          <w:rFonts w:ascii="Times New Roman" w:hAnsi="Times New Roman" w:cs="Times New Roman"/>
          <w:sz w:val="28"/>
          <w:szCs w:val="28"/>
        </w:rPr>
        <w:t xml:space="preserve"> (14 л</w:t>
      </w:r>
      <w:r w:rsidR="00CB53AF" w:rsidRPr="00CB53AF">
        <w:rPr>
          <w:rFonts w:ascii="Times New Roman" w:hAnsi="Times New Roman" w:cs="Times New Roman"/>
          <w:sz w:val="28"/>
          <w:szCs w:val="28"/>
        </w:rPr>
        <w:t>.</w:t>
      </w:r>
      <w:r w:rsidR="00CB53AF">
        <w:rPr>
          <w:rFonts w:ascii="Times New Roman" w:hAnsi="Times New Roman" w:cs="Times New Roman"/>
          <w:sz w:val="28"/>
          <w:szCs w:val="28"/>
        </w:rPr>
        <w:t>)</w:t>
      </w:r>
    </w:p>
    <w:p w:rsidR="00CA710F" w:rsidRDefault="00CA710F" w:rsidP="00CB53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CB53AF" w:rsidRPr="00CB53AF">
        <w:rPr>
          <w:rFonts w:ascii="Times New Roman" w:hAnsi="Times New Roman" w:cs="Times New Roman"/>
          <w:sz w:val="28"/>
          <w:szCs w:val="28"/>
        </w:rPr>
        <w:t>Пр</w:t>
      </w:r>
      <w:r w:rsidR="00CB53AF">
        <w:rPr>
          <w:rFonts w:ascii="Times New Roman" w:hAnsi="Times New Roman" w:cs="Times New Roman"/>
          <w:sz w:val="28"/>
          <w:szCs w:val="28"/>
        </w:rPr>
        <w:t>езентация пр</w:t>
      </w:r>
      <w:r w:rsidR="00CB53AF" w:rsidRPr="00CB53AF">
        <w:rPr>
          <w:rFonts w:ascii="Times New Roman" w:hAnsi="Times New Roman" w:cs="Times New Roman"/>
          <w:sz w:val="28"/>
          <w:szCs w:val="28"/>
        </w:rPr>
        <w:t>актик</w:t>
      </w:r>
      <w:r w:rsidR="00CB53AF">
        <w:rPr>
          <w:rFonts w:ascii="Times New Roman" w:hAnsi="Times New Roman" w:cs="Times New Roman"/>
          <w:sz w:val="28"/>
          <w:szCs w:val="28"/>
        </w:rPr>
        <w:t>и</w:t>
      </w:r>
      <w:r w:rsidR="00CB53AF" w:rsidRPr="00CB53AF">
        <w:rPr>
          <w:rFonts w:ascii="Times New Roman" w:hAnsi="Times New Roman" w:cs="Times New Roman"/>
          <w:sz w:val="28"/>
          <w:szCs w:val="28"/>
        </w:rPr>
        <w:t xml:space="preserve"> Нижегородской области - «</w:t>
      </w:r>
      <w:proofErr w:type="spellStart"/>
      <w:r w:rsidR="00CB53AF" w:rsidRPr="00CB53AF"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 w:rsidR="00CB53AF" w:rsidRPr="00CB53AF">
        <w:rPr>
          <w:rFonts w:ascii="Times New Roman" w:hAnsi="Times New Roman" w:cs="Times New Roman"/>
          <w:sz w:val="28"/>
          <w:szCs w:val="28"/>
        </w:rPr>
        <w:t>»</w:t>
      </w:r>
      <w:r w:rsidR="00CB53AF">
        <w:rPr>
          <w:rFonts w:ascii="Times New Roman" w:hAnsi="Times New Roman" w:cs="Times New Roman"/>
          <w:sz w:val="28"/>
          <w:szCs w:val="28"/>
        </w:rPr>
        <w:t>: с</w:t>
      </w:r>
      <w:r w:rsidR="00CB53AF" w:rsidRPr="00CB53AF">
        <w:rPr>
          <w:rFonts w:ascii="Times New Roman" w:hAnsi="Times New Roman" w:cs="Times New Roman"/>
          <w:sz w:val="28"/>
          <w:szCs w:val="28"/>
        </w:rPr>
        <w:t>истема поощрения социальной активности жителей</w:t>
      </w:r>
      <w:r w:rsidR="00CB53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53AF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="00CB53AF">
        <w:rPr>
          <w:rFonts w:ascii="Times New Roman" w:hAnsi="Times New Roman" w:cs="Times New Roman"/>
          <w:sz w:val="28"/>
          <w:szCs w:val="28"/>
        </w:rPr>
        <w:t xml:space="preserve"> добрых дел (9 л.)</w:t>
      </w:r>
    </w:p>
    <w:p w:rsidR="00CA710F" w:rsidRDefault="00CA710F" w:rsidP="00CB53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CB53AF" w:rsidRPr="00CB53AF">
        <w:rPr>
          <w:rFonts w:ascii="Times New Roman" w:hAnsi="Times New Roman" w:cs="Times New Roman"/>
          <w:sz w:val="28"/>
          <w:szCs w:val="28"/>
        </w:rPr>
        <w:t>Пр</w:t>
      </w:r>
      <w:r w:rsidR="00CB53AF">
        <w:rPr>
          <w:rFonts w:ascii="Times New Roman" w:hAnsi="Times New Roman" w:cs="Times New Roman"/>
          <w:sz w:val="28"/>
          <w:szCs w:val="28"/>
        </w:rPr>
        <w:t>езентация пр</w:t>
      </w:r>
      <w:r w:rsidR="00CB53AF" w:rsidRPr="00CB53AF">
        <w:rPr>
          <w:rFonts w:ascii="Times New Roman" w:hAnsi="Times New Roman" w:cs="Times New Roman"/>
          <w:sz w:val="28"/>
          <w:szCs w:val="28"/>
        </w:rPr>
        <w:t>актик</w:t>
      </w:r>
      <w:r w:rsidR="00CB53AF">
        <w:rPr>
          <w:rFonts w:ascii="Times New Roman" w:hAnsi="Times New Roman" w:cs="Times New Roman"/>
          <w:sz w:val="28"/>
          <w:szCs w:val="28"/>
        </w:rPr>
        <w:t>и</w:t>
      </w:r>
      <w:r w:rsidR="00CB53AF" w:rsidRPr="00CB53AF">
        <w:rPr>
          <w:rFonts w:ascii="Times New Roman" w:hAnsi="Times New Roman" w:cs="Times New Roman"/>
          <w:sz w:val="28"/>
          <w:szCs w:val="28"/>
        </w:rPr>
        <w:t xml:space="preserve"> Пермского края - Портал «Управляем вместе»</w:t>
      </w:r>
      <w:r w:rsidR="00CB53AF">
        <w:rPr>
          <w:rFonts w:ascii="Times New Roman" w:hAnsi="Times New Roman" w:cs="Times New Roman"/>
          <w:sz w:val="28"/>
          <w:szCs w:val="28"/>
        </w:rPr>
        <w:t xml:space="preserve"> (17 л.)</w:t>
      </w:r>
    </w:p>
    <w:p w:rsidR="00972D87" w:rsidRPr="00063932" w:rsidRDefault="00CA710F" w:rsidP="00CB53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  <w:r w:rsidR="00CB53AF">
        <w:rPr>
          <w:rFonts w:ascii="Times New Roman" w:hAnsi="Times New Roman" w:cs="Times New Roman"/>
          <w:sz w:val="28"/>
          <w:szCs w:val="28"/>
        </w:rPr>
        <w:t>Атлас успешных практик соучастия и вовлечения жителей в развитие городской среды (31 л.)</w:t>
      </w:r>
    </w:p>
    <w:p w:rsidR="00063932" w:rsidRPr="00D47F6D" w:rsidRDefault="00D47F6D" w:rsidP="00CB53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7F6D">
        <w:rPr>
          <w:rFonts w:ascii="Times New Roman" w:hAnsi="Times New Roman" w:cs="Times New Roman"/>
          <w:sz w:val="28"/>
          <w:szCs w:val="28"/>
        </w:rPr>
        <w:t xml:space="preserve">Приложение 6  </w:t>
      </w:r>
      <w:r w:rsidR="00CB53AF">
        <w:rPr>
          <w:rFonts w:ascii="Times New Roman" w:hAnsi="Times New Roman" w:cs="Times New Roman"/>
          <w:sz w:val="28"/>
          <w:szCs w:val="28"/>
        </w:rPr>
        <w:t>С</w:t>
      </w:r>
      <w:r w:rsidR="00332790" w:rsidRPr="00332790">
        <w:rPr>
          <w:rFonts w:ascii="Times New Roman" w:hAnsi="Times New Roman" w:cs="Times New Roman"/>
          <w:sz w:val="28"/>
          <w:szCs w:val="28"/>
        </w:rPr>
        <w:t>тандарт вовлечения граждан в решение вопросов развития городской среды</w:t>
      </w:r>
      <w:r w:rsidR="00CB53AF">
        <w:rPr>
          <w:rFonts w:ascii="Times New Roman" w:hAnsi="Times New Roman" w:cs="Times New Roman"/>
          <w:sz w:val="28"/>
          <w:szCs w:val="28"/>
        </w:rPr>
        <w:t xml:space="preserve"> (76 л.)</w:t>
      </w:r>
    </w:p>
    <w:p w:rsidR="00972D87" w:rsidRDefault="00972D87" w:rsidP="00CB53AF">
      <w:pPr>
        <w:spacing w:after="0" w:line="240" w:lineRule="auto"/>
      </w:pPr>
    </w:p>
    <w:p w:rsidR="00972D87" w:rsidRDefault="00972D87" w:rsidP="00CB53AF">
      <w:pPr>
        <w:spacing w:after="0" w:line="240" w:lineRule="auto"/>
      </w:pPr>
    </w:p>
    <w:p w:rsidR="00972D87" w:rsidRDefault="00972D87" w:rsidP="00AF1D99"/>
    <w:p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932" w:rsidRDefault="00063932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7F6D" w:rsidRDefault="00D47F6D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D87" w:rsidRDefault="00972D87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Настоящий информационно-аналитический материал на тему: </w:t>
      </w:r>
      <w:r w:rsidR="00973201" w:rsidRPr="00973201">
        <w:rPr>
          <w:rFonts w:ascii="Times New Roman" w:hAnsi="Times New Roman" w:cs="Times New Roman"/>
          <w:sz w:val="28"/>
          <w:szCs w:val="28"/>
        </w:rPr>
        <w:t>«Формирование системы мотивации населения к участию  в реализации значимых проектов региона, направленных на повышение качества ж</w:t>
      </w:r>
      <w:r w:rsidR="00973201">
        <w:rPr>
          <w:rFonts w:ascii="Times New Roman" w:hAnsi="Times New Roman" w:cs="Times New Roman"/>
          <w:sz w:val="28"/>
          <w:szCs w:val="28"/>
        </w:rPr>
        <w:t xml:space="preserve">изни,  в современных условиях» </w:t>
      </w:r>
      <w:r w:rsidRPr="00972D87">
        <w:rPr>
          <w:rFonts w:ascii="Times New Roman" w:hAnsi="Times New Roman" w:cs="Times New Roman"/>
          <w:sz w:val="28"/>
          <w:szCs w:val="28"/>
        </w:rPr>
        <w:t xml:space="preserve">подготовлен АУ  ВО «Институт  стратегического  развития» для следующей целевой аудитории: </w:t>
      </w:r>
      <w:r w:rsidR="00110BBE">
        <w:rPr>
          <w:rFonts w:ascii="Times New Roman" w:hAnsi="Times New Roman" w:cs="Times New Roman"/>
          <w:sz w:val="28"/>
          <w:szCs w:val="28"/>
        </w:rPr>
        <w:t>ми</w:t>
      </w:r>
      <w:r w:rsidR="002177AD">
        <w:rPr>
          <w:rFonts w:ascii="Times New Roman" w:hAnsi="Times New Roman" w:cs="Times New Roman"/>
          <w:sz w:val="28"/>
          <w:szCs w:val="28"/>
        </w:rPr>
        <w:t xml:space="preserve">нистерство </w:t>
      </w:r>
      <w:r w:rsidR="00110BBE" w:rsidRPr="00110BBE"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</w:t>
      </w:r>
      <w:r w:rsidR="00110BBE">
        <w:rPr>
          <w:rFonts w:ascii="Times New Roman" w:hAnsi="Times New Roman" w:cs="Times New Roman"/>
          <w:sz w:val="28"/>
          <w:szCs w:val="28"/>
        </w:rPr>
        <w:t>В</w:t>
      </w:r>
      <w:r w:rsidR="00110BBE" w:rsidRPr="00110BBE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110BBE">
        <w:rPr>
          <w:rFonts w:ascii="Times New Roman" w:hAnsi="Times New Roman" w:cs="Times New Roman"/>
          <w:sz w:val="28"/>
          <w:szCs w:val="28"/>
        </w:rPr>
        <w:t xml:space="preserve">, </w:t>
      </w:r>
      <w:r w:rsidR="00DE0ED3" w:rsidRPr="00DE0ED3">
        <w:rPr>
          <w:rFonts w:ascii="Times New Roman" w:hAnsi="Times New Roman" w:cs="Times New Roman"/>
          <w:sz w:val="28"/>
          <w:szCs w:val="28"/>
        </w:rPr>
        <w:t xml:space="preserve">министерство дорожной деятельности </w:t>
      </w:r>
      <w:r w:rsidR="00DE0ED3">
        <w:rPr>
          <w:rFonts w:ascii="Times New Roman" w:hAnsi="Times New Roman" w:cs="Times New Roman"/>
          <w:sz w:val="28"/>
          <w:szCs w:val="28"/>
        </w:rPr>
        <w:t xml:space="preserve"> В</w:t>
      </w:r>
      <w:r w:rsidR="00DE0ED3" w:rsidRPr="00DE0ED3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683D14">
        <w:rPr>
          <w:rFonts w:ascii="Times New Roman" w:hAnsi="Times New Roman" w:cs="Times New Roman"/>
          <w:sz w:val="28"/>
          <w:szCs w:val="28"/>
        </w:rPr>
        <w:t xml:space="preserve">, </w:t>
      </w:r>
      <w:r w:rsidR="00683D14" w:rsidRPr="00683D14">
        <w:rPr>
          <w:rFonts w:ascii="Times New Roman" w:hAnsi="Times New Roman" w:cs="Times New Roman"/>
          <w:sz w:val="28"/>
          <w:szCs w:val="28"/>
        </w:rPr>
        <w:t xml:space="preserve">министерство  жилищно-коммунального хозяйства и энергетики </w:t>
      </w:r>
      <w:r w:rsidR="00683D14">
        <w:rPr>
          <w:rFonts w:ascii="Times New Roman" w:hAnsi="Times New Roman" w:cs="Times New Roman"/>
          <w:sz w:val="28"/>
          <w:szCs w:val="28"/>
        </w:rPr>
        <w:t>В</w:t>
      </w:r>
      <w:r w:rsidR="00683D14" w:rsidRPr="00683D14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683D14">
        <w:rPr>
          <w:rFonts w:ascii="Times New Roman" w:hAnsi="Times New Roman" w:cs="Times New Roman"/>
          <w:sz w:val="28"/>
          <w:szCs w:val="28"/>
        </w:rPr>
        <w:t xml:space="preserve">, министерство культуры Воронежской области, министерство образования Воронежской области, </w:t>
      </w:r>
      <w:r w:rsidR="00683D14" w:rsidRPr="00683D14">
        <w:rPr>
          <w:rFonts w:ascii="Times New Roman" w:hAnsi="Times New Roman" w:cs="Times New Roman"/>
          <w:sz w:val="28"/>
          <w:szCs w:val="28"/>
        </w:rPr>
        <w:t xml:space="preserve">министерство социальной защиты </w:t>
      </w:r>
      <w:r w:rsidR="00683D14">
        <w:rPr>
          <w:rFonts w:ascii="Times New Roman" w:hAnsi="Times New Roman" w:cs="Times New Roman"/>
          <w:sz w:val="28"/>
          <w:szCs w:val="28"/>
        </w:rPr>
        <w:t>В</w:t>
      </w:r>
      <w:r w:rsidR="00683D14" w:rsidRPr="00683D14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683D14">
        <w:rPr>
          <w:rFonts w:ascii="Times New Roman" w:hAnsi="Times New Roman" w:cs="Times New Roman"/>
          <w:sz w:val="28"/>
          <w:szCs w:val="28"/>
        </w:rPr>
        <w:t>,</w:t>
      </w:r>
      <w:r w:rsidR="00683D14" w:rsidRPr="00683D14">
        <w:rPr>
          <w:rFonts w:ascii="Times New Roman" w:hAnsi="Times New Roman" w:cs="Times New Roman"/>
          <w:sz w:val="28"/>
          <w:szCs w:val="28"/>
        </w:rPr>
        <w:t xml:space="preserve">министерство физической культуры и спорта </w:t>
      </w:r>
      <w:r w:rsidR="00683D14">
        <w:rPr>
          <w:rFonts w:ascii="Times New Roman" w:hAnsi="Times New Roman" w:cs="Times New Roman"/>
          <w:sz w:val="28"/>
          <w:szCs w:val="28"/>
        </w:rPr>
        <w:t>В</w:t>
      </w:r>
      <w:r w:rsidR="00683D14" w:rsidRPr="00683D14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683D14">
        <w:rPr>
          <w:rFonts w:ascii="Times New Roman" w:hAnsi="Times New Roman" w:cs="Times New Roman"/>
          <w:sz w:val="28"/>
          <w:szCs w:val="28"/>
        </w:rPr>
        <w:t xml:space="preserve">, </w:t>
      </w:r>
      <w:r w:rsidR="000A3D8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0A3D82" w:rsidRPr="000A3D82">
        <w:rPr>
          <w:rFonts w:ascii="Times New Roman" w:hAnsi="Times New Roman" w:cs="Times New Roman"/>
          <w:sz w:val="28"/>
          <w:szCs w:val="28"/>
        </w:rPr>
        <w:t>предпринимательства, торговли и туризма Воронежской области, министерство архитектуры и градостроительства Воронежской области,</w:t>
      </w:r>
      <w:r w:rsidR="003948AA" w:rsidRPr="003948AA">
        <w:rPr>
          <w:rFonts w:ascii="Times New Roman" w:hAnsi="Times New Roman" w:cs="Times New Roman"/>
          <w:sz w:val="28"/>
          <w:szCs w:val="28"/>
        </w:rPr>
        <w:t xml:space="preserve">управление записи актов гражданского состояния </w:t>
      </w:r>
      <w:r w:rsidR="003948AA">
        <w:rPr>
          <w:rFonts w:ascii="Times New Roman" w:hAnsi="Times New Roman" w:cs="Times New Roman"/>
          <w:sz w:val="28"/>
          <w:szCs w:val="28"/>
        </w:rPr>
        <w:t>В</w:t>
      </w:r>
      <w:r w:rsidR="003948AA" w:rsidRPr="003948AA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C1651B">
        <w:t xml:space="preserve">, </w:t>
      </w:r>
      <w:r w:rsidR="00C1651B" w:rsidRPr="003948AA">
        <w:rPr>
          <w:rFonts w:ascii="Times New Roman" w:hAnsi="Times New Roman" w:cs="Times New Roman"/>
          <w:sz w:val="28"/>
          <w:szCs w:val="28"/>
        </w:rPr>
        <w:t xml:space="preserve">управление молодежной политики </w:t>
      </w:r>
      <w:r w:rsidR="00C1651B">
        <w:rPr>
          <w:rFonts w:ascii="Times New Roman" w:hAnsi="Times New Roman" w:cs="Times New Roman"/>
          <w:sz w:val="28"/>
          <w:szCs w:val="28"/>
        </w:rPr>
        <w:t>В</w:t>
      </w:r>
      <w:r w:rsidR="00C1651B" w:rsidRPr="003948AA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C1651B">
        <w:rPr>
          <w:rFonts w:ascii="Times New Roman" w:hAnsi="Times New Roman" w:cs="Times New Roman"/>
          <w:sz w:val="28"/>
          <w:szCs w:val="28"/>
        </w:rPr>
        <w:t xml:space="preserve">, </w:t>
      </w:r>
      <w:r w:rsidRPr="00972D8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0A3D82">
        <w:rPr>
          <w:rFonts w:ascii="Times New Roman" w:hAnsi="Times New Roman" w:cs="Times New Roman"/>
          <w:sz w:val="28"/>
          <w:szCs w:val="28"/>
        </w:rPr>
        <w:t>.</w:t>
      </w:r>
    </w:p>
    <w:p w:rsidR="000A3D82" w:rsidRDefault="000A3D82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D82" w:rsidRDefault="000A3D82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D82" w:rsidRDefault="000A3D82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D82" w:rsidRDefault="000A3D82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D82" w:rsidRDefault="000A3D82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D82" w:rsidRDefault="000A3D82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D88" w:rsidRPr="00211D88" w:rsidRDefault="00211D88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D8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11D88" w:rsidRDefault="00211D88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063932" w:rsidRDefault="00691000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1000">
        <w:rPr>
          <w:rFonts w:ascii="Times New Roman" w:hAnsi="Times New Roman" w:cs="Times New Roman"/>
          <w:sz w:val="28"/>
          <w:szCs w:val="28"/>
        </w:rPr>
        <w:t>Современная экономика характеризуется активным влиянием социальных аспектов жизнедеятельности населения. Это ведет к необходимости использования новых подходов к повышению качества жизни, предусматривающи</w:t>
      </w:r>
      <w:r w:rsidR="00095576">
        <w:rPr>
          <w:rFonts w:ascii="Times New Roman" w:hAnsi="Times New Roman" w:cs="Times New Roman"/>
          <w:sz w:val="28"/>
          <w:szCs w:val="28"/>
        </w:rPr>
        <w:t>х</w:t>
      </w:r>
      <w:r w:rsidRPr="00691000">
        <w:rPr>
          <w:rFonts w:ascii="Times New Roman" w:hAnsi="Times New Roman" w:cs="Times New Roman"/>
          <w:sz w:val="28"/>
          <w:szCs w:val="28"/>
        </w:rPr>
        <w:t xml:space="preserve"> включение непосредственно населения в реализацию данного процесса.</w:t>
      </w:r>
    </w:p>
    <w:p w:rsidR="00AB6F39" w:rsidRDefault="00AB6F39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реалии таковы, что необходима активизация методов мотивации </w:t>
      </w:r>
      <w:r w:rsidR="00E07781">
        <w:rPr>
          <w:rFonts w:ascii="Times New Roman" w:hAnsi="Times New Roman" w:cs="Times New Roman"/>
          <w:sz w:val="28"/>
          <w:szCs w:val="28"/>
        </w:rPr>
        <w:t xml:space="preserve"> к действиям, направленным на повышение</w:t>
      </w:r>
      <w:r>
        <w:rPr>
          <w:rFonts w:ascii="Times New Roman" w:hAnsi="Times New Roman" w:cs="Times New Roman"/>
          <w:sz w:val="28"/>
          <w:szCs w:val="28"/>
        </w:rPr>
        <w:t xml:space="preserve"> качества жизни. Целесообразно выделять материальную и нематериальную мотивацию. В России сложилась ситуация, когда преимущественно в социальной и трудовой сферах делался акцент на материальной мотивации.</w:t>
      </w:r>
    </w:p>
    <w:p w:rsidR="00AB6F39" w:rsidRDefault="00AB6F39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 следует недооценивать  нематериальную мотивацию, которая связана с укреплением здоровья населения, деятельностью профсоюзных  организаций, </w:t>
      </w:r>
      <w:r w:rsidR="00C509BC">
        <w:rPr>
          <w:rFonts w:ascii="Times New Roman" w:hAnsi="Times New Roman" w:cs="Times New Roman"/>
          <w:sz w:val="28"/>
          <w:szCs w:val="28"/>
        </w:rPr>
        <w:t>организаций гражданского общества, развитием социальных коммуникаций.</w:t>
      </w:r>
    </w:p>
    <w:p w:rsidR="00C509BC" w:rsidRDefault="00C509BC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жизни населения является одним из главных факторов эффективного функционирования </w:t>
      </w:r>
      <w:r w:rsidR="0039618E">
        <w:rPr>
          <w:rFonts w:ascii="Times New Roman" w:hAnsi="Times New Roman" w:cs="Times New Roman"/>
          <w:sz w:val="28"/>
          <w:szCs w:val="28"/>
        </w:rPr>
        <w:t>любой хозяйственной системы</w:t>
      </w:r>
    </w:p>
    <w:p w:rsidR="0039618E" w:rsidRDefault="0039618E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населением качества собственной жизни оказывает влияние на потребительскую активность людей.</w:t>
      </w:r>
    </w:p>
    <w:p w:rsidR="0039618E" w:rsidRDefault="0039618E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качества жизни реализуется в </w:t>
      </w:r>
      <w:r w:rsidR="00B96A1A">
        <w:rPr>
          <w:rFonts w:ascii="Times New Roman" w:hAnsi="Times New Roman" w:cs="Times New Roman"/>
          <w:sz w:val="28"/>
          <w:szCs w:val="28"/>
        </w:rPr>
        <w:t xml:space="preserve">социальной среде, но в то же время имеет глубокие экономические </w:t>
      </w:r>
      <w:r w:rsidR="00955749">
        <w:rPr>
          <w:rFonts w:ascii="Times New Roman" w:hAnsi="Times New Roman" w:cs="Times New Roman"/>
          <w:sz w:val="28"/>
          <w:szCs w:val="28"/>
        </w:rPr>
        <w:t>«корни», что отражает единство социальной и экономической составляющей</w:t>
      </w:r>
      <w:r w:rsidR="004102AD">
        <w:rPr>
          <w:rFonts w:ascii="Times New Roman" w:hAnsi="Times New Roman" w:cs="Times New Roman"/>
          <w:sz w:val="28"/>
          <w:szCs w:val="28"/>
        </w:rPr>
        <w:t xml:space="preserve"> в эффективном осуществлении данного процесса. Следовательно, качество жизни -  системное понятие, определяемое единством его компонентов, включающих биологическое и духовное создание условий и факторов его жизнедеятельности.</w:t>
      </w:r>
    </w:p>
    <w:p w:rsidR="004102AD" w:rsidRDefault="004102AD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мотивации населения </w:t>
      </w:r>
      <w:r w:rsidR="00E07781" w:rsidRPr="00E07781">
        <w:rPr>
          <w:rFonts w:ascii="Times New Roman" w:hAnsi="Times New Roman" w:cs="Times New Roman"/>
          <w:sz w:val="28"/>
          <w:szCs w:val="28"/>
        </w:rPr>
        <w:t xml:space="preserve">к действиям, направленным на повышение качества жизни </w:t>
      </w:r>
      <w:r>
        <w:rPr>
          <w:rFonts w:ascii="Times New Roman" w:hAnsi="Times New Roman" w:cs="Times New Roman"/>
          <w:sz w:val="28"/>
          <w:szCs w:val="28"/>
        </w:rPr>
        <w:t>- сложный динамический и долговременный процесс, осуществ</w:t>
      </w:r>
      <w:r w:rsidR="00B91E2E">
        <w:rPr>
          <w:rFonts w:ascii="Times New Roman" w:hAnsi="Times New Roman" w:cs="Times New Roman"/>
          <w:sz w:val="28"/>
          <w:szCs w:val="28"/>
        </w:rPr>
        <w:t xml:space="preserve">ляемый в конкретной социокультурной среде. </w:t>
      </w:r>
    </w:p>
    <w:p w:rsidR="00B91E2E" w:rsidRDefault="00B91E2E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национальном  уровне создаются общегосударственные параметры политики стимулирования</w:t>
      </w:r>
      <w:r w:rsidR="00E07781">
        <w:rPr>
          <w:rFonts w:ascii="Times New Roman" w:hAnsi="Times New Roman" w:cs="Times New Roman"/>
          <w:sz w:val="28"/>
          <w:szCs w:val="28"/>
        </w:rPr>
        <w:t xml:space="preserve"> граждан к </w:t>
      </w:r>
      <w:r w:rsidR="00E07781" w:rsidRPr="00E07781">
        <w:rPr>
          <w:rFonts w:ascii="Times New Roman" w:hAnsi="Times New Roman" w:cs="Times New Roman"/>
          <w:sz w:val="28"/>
          <w:szCs w:val="28"/>
        </w:rPr>
        <w:t>действиям, направленным на повышение качества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E2E" w:rsidRDefault="00B91E2E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региональном уровне  учитываются особенности конкретной территории.</w:t>
      </w:r>
    </w:p>
    <w:p w:rsidR="00B91E2E" w:rsidRDefault="00B91E2E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корпоративном уровне разрабатываются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реализуются конкретные мероприятия по мотивации и повышению гибкости системы стимулирования труда.</w:t>
      </w:r>
    </w:p>
    <w:p w:rsidR="00B91E2E" w:rsidRDefault="00B91E2E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всё большее значение приобретает нетрудовая мотивация, реализуемая среди неработающего населения, либо у работающих граждан, но в свободное от работы время.</w:t>
      </w:r>
    </w:p>
    <w:p w:rsidR="00B91E2E" w:rsidRDefault="003569B7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Методология  формирования населения к</w:t>
      </w:r>
      <w:r w:rsidR="00E07781" w:rsidRPr="00E07781">
        <w:rPr>
          <w:rFonts w:ascii="Times New Roman" w:hAnsi="Times New Roman" w:cs="Times New Roman"/>
          <w:sz w:val="28"/>
          <w:szCs w:val="28"/>
        </w:rPr>
        <w:t>действиям, направлен</w:t>
      </w:r>
      <w:r w:rsidR="00E07781">
        <w:rPr>
          <w:rFonts w:ascii="Times New Roman" w:hAnsi="Times New Roman" w:cs="Times New Roman"/>
          <w:sz w:val="28"/>
          <w:szCs w:val="28"/>
        </w:rPr>
        <w:t xml:space="preserve">ным на повышение качества жизни, </w:t>
      </w:r>
      <w:r>
        <w:rPr>
          <w:rFonts w:ascii="Times New Roman" w:hAnsi="Times New Roman" w:cs="Times New Roman"/>
          <w:sz w:val="28"/>
          <w:szCs w:val="28"/>
        </w:rPr>
        <w:t>включает следующую структуру, представленную на рисунке 1</w:t>
      </w:r>
    </w:p>
    <w:p w:rsidR="003569B7" w:rsidRDefault="003569B7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569B7" w:rsidRDefault="003569B7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569B7" w:rsidRDefault="003569B7" w:rsidP="003569B7">
      <w:pPr>
        <w:spacing w:after="0" w:line="240" w:lineRule="auto"/>
        <w:ind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16744" cy="378142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815" t="42188" r="27205" b="4430"/>
                    <a:stretch/>
                  </pic:blipFill>
                  <pic:spPr bwMode="auto">
                    <a:xfrm>
                      <a:off x="0" y="0"/>
                      <a:ext cx="5934143" cy="3792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569B7" w:rsidRDefault="003569B7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569B7" w:rsidRPr="003569B7" w:rsidRDefault="003569B7" w:rsidP="003569B7">
      <w:pPr>
        <w:spacing w:after="0" w:line="240" w:lineRule="auto"/>
        <w:ind w:firstLine="348"/>
        <w:jc w:val="center"/>
        <w:rPr>
          <w:rFonts w:ascii="Times New Roman" w:hAnsi="Times New Roman" w:cs="Times New Roman"/>
          <w:sz w:val="20"/>
          <w:szCs w:val="20"/>
        </w:rPr>
      </w:pPr>
      <w:r w:rsidRPr="003569B7">
        <w:rPr>
          <w:rFonts w:ascii="Times New Roman" w:hAnsi="Times New Roman" w:cs="Times New Roman"/>
          <w:sz w:val="20"/>
          <w:szCs w:val="20"/>
        </w:rPr>
        <w:t>Рис. 1. Методология мотивации населения  к</w:t>
      </w:r>
      <w:r w:rsidR="00E07781">
        <w:rPr>
          <w:rFonts w:ascii="Times New Roman" w:hAnsi="Times New Roman" w:cs="Times New Roman"/>
          <w:sz w:val="20"/>
          <w:szCs w:val="20"/>
        </w:rPr>
        <w:t xml:space="preserve"> действиям, направленным на</w:t>
      </w:r>
      <w:r w:rsidRPr="003569B7">
        <w:rPr>
          <w:rFonts w:ascii="Times New Roman" w:hAnsi="Times New Roman" w:cs="Times New Roman"/>
          <w:sz w:val="20"/>
          <w:szCs w:val="20"/>
        </w:rPr>
        <w:t xml:space="preserve"> повышени</w:t>
      </w:r>
      <w:r w:rsidR="00E07781">
        <w:rPr>
          <w:rFonts w:ascii="Times New Roman" w:hAnsi="Times New Roman" w:cs="Times New Roman"/>
          <w:sz w:val="20"/>
          <w:szCs w:val="20"/>
        </w:rPr>
        <w:t>е</w:t>
      </w:r>
      <w:bookmarkStart w:id="2" w:name="_GoBack"/>
      <w:bookmarkEnd w:id="2"/>
      <w:r w:rsidRPr="003569B7">
        <w:rPr>
          <w:rFonts w:ascii="Times New Roman" w:hAnsi="Times New Roman" w:cs="Times New Roman"/>
          <w:sz w:val="20"/>
          <w:szCs w:val="20"/>
        </w:rPr>
        <w:t xml:space="preserve"> качества жизни</w:t>
      </w:r>
    </w:p>
    <w:p w:rsidR="003569B7" w:rsidRPr="003569B7" w:rsidRDefault="003569B7" w:rsidP="003569B7">
      <w:pPr>
        <w:spacing w:after="0" w:line="240" w:lineRule="auto"/>
        <w:ind w:firstLine="348"/>
        <w:jc w:val="center"/>
        <w:rPr>
          <w:rFonts w:ascii="Times New Roman" w:hAnsi="Times New Roman" w:cs="Times New Roman"/>
          <w:sz w:val="20"/>
          <w:szCs w:val="20"/>
        </w:rPr>
      </w:pPr>
    </w:p>
    <w:p w:rsidR="003569B7" w:rsidRPr="003569B7" w:rsidRDefault="003569B7" w:rsidP="003569B7">
      <w:pPr>
        <w:spacing w:after="0" w:line="240" w:lineRule="auto"/>
        <w:ind w:firstLine="348"/>
        <w:jc w:val="center"/>
        <w:rPr>
          <w:rFonts w:ascii="Times New Roman" w:hAnsi="Times New Roman" w:cs="Times New Roman"/>
          <w:sz w:val="20"/>
          <w:szCs w:val="20"/>
        </w:rPr>
      </w:pPr>
    </w:p>
    <w:p w:rsidR="00AB6F39" w:rsidRDefault="008F6343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современных особенностей развития методические подходы по формированию системы мотивации населения к</w:t>
      </w:r>
      <w:r w:rsidR="00E07781" w:rsidRPr="00E07781">
        <w:rPr>
          <w:rFonts w:ascii="Times New Roman" w:hAnsi="Times New Roman" w:cs="Times New Roman"/>
          <w:sz w:val="28"/>
          <w:szCs w:val="28"/>
        </w:rPr>
        <w:t>действиям, направленным на повышение качества жизни</w:t>
      </w:r>
      <w:proofErr w:type="gramStart"/>
      <w:r w:rsidR="00E07781" w:rsidRPr="00E077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еобходимо осуществлять на основе признания ведущей роли прямой нематериальной мотивации в трудовой и нетрудовой деятельности для обеспечения  самореализации различных групп населения при активной поддержке материальных методов мотивации, направленных на достижение стабильно высокого уровня жизни. Наиболее значимыми прямыми нетрудовыми  методами нематериальной мотивации являются убеждения и агитация, воспитание и образование людей, информированность населения. Трудовые прямые методы нематериальной мотивации включают карьерный рост работника, апробация передовых форм организации труда и делегирование полномочий сотрудникам компании.</w:t>
      </w:r>
    </w:p>
    <w:p w:rsidR="0053066A" w:rsidRDefault="0053066A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принимать во внимание, что методы прямой нематериальной мотивации не дают сиюминутной положительной отдач, но в стратегическом плане они способны продемонстрировать  высокую и длительную активность. </w:t>
      </w:r>
    </w:p>
    <w:p w:rsidR="0053066A" w:rsidRDefault="0053066A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учетом современного состояния и развития  России преодоление бедности и повышение качества жизни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выступает долгосрочной </w:t>
      </w:r>
      <w:r>
        <w:rPr>
          <w:rFonts w:ascii="Times New Roman" w:hAnsi="Times New Roman" w:cs="Times New Roman"/>
          <w:sz w:val="28"/>
          <w:szCs w:val="28"/>
        </w:rPr>
        <w:lastRenderedPageBreak/>
        <w:t>задачей и требует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следующих стратегически значимых направлений деятельности.</w:t>
      </w:r>
    </w:p>
    <w:p w:rsidR="0053066A" w:rsidRDefault="0053066A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3066A" w:rsidRDefault="0053066A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3066A" w:rsidRDefault="0053066A" w:rsidP="0053066A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 w:rsidRPr="0053066A">
        <w:rPr>
          <w:noProof/>
          <w:lang w:eastAsia="ru-RU"/>
        </w:rPr>
        <w:drawing>
          <wp:inline distT="0" distB="0" distL="0" distR="0">
            <wp:extent cx="5989955" cy="3952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249" t="49298" r="24158" b="9668"/>
                    <a:stretch/>
                  </pic:blipFill>
                  <pic:spPr bwMode="auto">
                    <a:xfrm>
                      <a:off x="0" y="0"/>
                      <a:ext cx="6005430" cy="3963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3066A" w:rsidRPr="007E4D33" w:rsidRDefault="0053066A" w:rsidP="0053066A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en-US"/>
        </w:rPr>
      </w:pPr>
    </w:p>
    <w:p w:rsidR="0053066A" w:rsidRPr="0053066A" w:rsidRDefault="0053066A" w:rsidP="0053066A">
      <w:pPr>
        <w:spacing w:after="0" w:line="240" w:lineRule="auto"/>
        <w:ind w:firstLine="348"/>
        <w:jc w:val="center"/>
        <w:rPr>
          <w:rFonts w:ascii="Times New Roman" w:hAnsi="Times New Roman" w:cs="Times New Roman"/>
          <w:sz w:val="20"/>
          <w:szCs w:val="20"/>
        </w:rPr>
      </w:pPr>
      <w:r w:rsidRPr="0053066A">
        <w:rPr>
          <w:rFonts w:ascii="Times New Roman" w:hAnsi="Times New Roman" w:cs="Times New Roman"/>
          <w:sz w:val="20"/>
          <w:szCs w:val="20"/>
        </w:rPr>
        <w:t>Рис. 2. Стратегические направления деятельности по преодолению бедности и повышению качества жизни</w:t>
      </w:r>
    </w:p>
    <w:p w:rsidR="0053066A" w:rsidRPr="0053066A" w:rsidRDefault="0053066A" w:rsidP="0053066A">
      <w:pPr>
        <w:spacing w:after="0" w:line="240" w:lineRule="auto"/>
        <w:ind w:firstLine="348"/>
        <w:jc w:val="center"/>
        <w:rPr>
          <w:rFonts w:ascii="Times New Roman" w:hAnsi="Times New Roman" w:cs="Times New Roman"/>
          <w:sz w:val="20"/>
          <w:szCs w:val="20"/>
        </w:rPr>
      </w:pPr>
    </w:p>
    <w:p w:rsidR="008F6343" w:rsidRDefault="008F6343" w:rsidP="0069100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B1181B" w:rsidRDefault="00B1181B" w:rsidP="002B73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81B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 xml:space="preserve">время в органах государственной власти созданы определенные предпосылки для формирования основы диалога между государственными структурами и гражданами, которые в этом диалоге заинтересованы. Основным требованием  к данным системам взаимодействия является то, что чтобы коммуникации между СМИ, органами государственной власти и гражданами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носили конструктивный характер</w:t>
      </w:r>
      <w:r w:rsidR="002B7395">
        <w:rPr>
          <w:rFonts w:ascii="Times New Roman" w:hAnsi="Times New Roman" w:cs="Times New Roman"/>
          <w:sz w:val="28"/>
          <w:szCs w:val="28"/>
        </w:rPr>
        <w:t xml:space="preserve"> и приводили</w:t>
      </w:r>
      <w:proofErr w:type="gramEnd"/>
      <w:r w:rsidR="002B7395">
        <w:rPr>
          <w:rFonts w:ascii="Times New Roman" w:hAnsi="Times New Roman" w:cs="Times New Roman"/>
          <w:sz w:val="28"/>
          <w:szCs w:val="28"/>
        </w:rPr>
        <w:t xml:space="preserve"> к согласию и взаимопониманию, которые необходимы для совместного решения проблем.</w:t>
      </w:r>
    </w:p>
    <w:p w:rsidR="002B7395" w:rsidRPr="00B1181B" w:rsidRDefault="002B7395" w:rsidP="002B73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годы определены и апробированы различные механизмы участия граждан в государственном управлении, что дало импульс для формирования системы взаимодействия государства и института гражданского общества.</w:t>
      </w:r>
    </w:p>
    <w:p w:rsidR="00110BBE" w:rsidRDefault="002B7395" w:rsidP="002B73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7395">
        <w:rPr>
          <w:rFonts w:ascii="Times New Roman" w:hAnsi="Times New Roman" w:cs="Times New Roman"/>
          <w:sz w:val="28"/>
          <w:szCs w:val="28"/>
        </w:rPr>
        <w:t>Расширение участия граждан в решении вопросов местного значения является наиболее перспективным проектом</w:t>
      </w:r>
      <w:r w:rsidR="006F76FB">
        <w:rPr>
          <w:rFonts w:ascii="Times New Roman" w:hAnsi="Times New Roman" w:cs="Times New Roman"/>
          <w:sz w:val="28"/>
          <w:szCs w:val="28"/>
        </w:rPr>
        <w:t>.</w:t>
      </w:r>
    </w:p>
    <w:p w:rsidR="006F76FB" w:rsidRPr="006F76FB" w:rsidRDefault="006F76FB" w:rsidP="006F76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5302394"/>
      <w:r>
        <w:rPr>
          <w:rFonts w:ascii="Times New Roman" w:hAnsi="Times New Roman" w:cs="Times New Roman"/>
          <w:sz w:val="28"/>
          <w:szCs w:val="28"/>
        </w:rPr>
        <w:t>А</w:t>
      </w:r>
      <w:r w:rsidRPr="006F76FB">
        <w:rPr>
          <w:rFonts w:ascii="Times New Roman" w:hAnsi="Times New Roman" w:cs="Times New Roman"/>
          <w:sz w:val="28"/>
          <w:szCs w:val="28"/>
        </w:rPr>
        <w:t xml:space="preserve">ктивное участие граждан в принятии управленческих решений </w:t>
      </w:r>
      <w:bookmarkEnd w:id="3"/>
      <w:r>
        <w:rPr>
          <w:rFonts w:ascii="Times New Roman" w:hAnsi="Times New Roman" w:cs="Times New Roman"/>
          <w:sz w:val="28"/>
          <w:szCs w:val="28"/>
        </w:rPr>
        <w:t>-</w:t>
      </w:r>
      <w:r w:rsidRPr="006F76FB">
        <w:rPr>
          <w:rFonts w:ascii="Times New Roman" w:hAnsi="Times New Roman" w:cs="Times New Roman"/>
          <w:sz w:val="28"/>
          <w:szCs w:val="28"/>
        </w:rPr>
        <w:t xml:space="preserve"> основа зрелого гражданского общества и эффективной местной власти. Неслучайно тезис о необходимости расширения участия граждан в решении вопросов </w:t>
      </w:r>
      <w:r w:rsidRPr="006F76FB">
        <w:rPr>
          <w:rFonts w:ascii="Times New Roman" w:hAnsi="Times New Roman" w:cs="Times New Roman"/>
          <w:sz w:val="28"/>
          <w:szCs w:val="28"/>
        </w:rPr>
        <w:lastRenderedPageBreak/>
        <w:t>местного значения последовательно звучит в посланиях Президента России Федеральному Собранию.</w:t>
      </w:r>
    </w:p>
    <w:p w:rsidR="006F76FB" w:rsidRDefault="006F76FB" w:rsidP="006F76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Pr="006F76FB">
        <w:rPr>
          <w:rFonts w:ascii="Times New Roman" w:hAnsi="Times New Roman" w:cs="Times New Roman"/>
          <w:sz w:val="28"/>
          <w:szCs w:val="28"/>
        </w:rPr>
        <w:t xml:space="preserve">словиях сложной геополитической обстановки очень важен конструктивный диалог между властью и обществом. А инициативные проекты </w:t>
      </w:r>
      <w:r w:rsidR="00945E7C">
        <w:rPr>
          <w:rFonts w:ascii="Times New Roman" w:hAnsi="Times New Roman" w:cs="Times New Roman"/>
          <w:sz w:val="28"/>
          <w:szCs w:val="28"/>
        </w:rPr>
        <w:t xml:space="preserve">- </w:t>
      </w:r>
      <w:r w:rsidRPr="006F76FB">
        <w:rPr>
          <w:rFonts w:ascii="Times New Roman" w:hAnsi="Times New Roman" w:cs="Times New Roman"/>
          <w:sz w:val="28"/>
          <w:szCs w:val="28"/>
        </w:rPr>
        <w:t xml:space="preserve"> один их эффективных инструментов такого диалога.</w:t>
      </w:r>
    </w:p>
    <w:p w:rsidR="00147C7F" w:rsidRDefault="00945E7C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>Наиболее важным эффектом подобных практик является то, что граждане получили возможность непосредственно участвовать в социально-экономическом развитии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4C97" w:rsidRDefault="00C24C97" w:rsidP="00945E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52279" w:rsidRPr="00760710" w:rsidRDefault="00F2606B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52279" w:rsidRPr="00760710">
        <w:rPr>
          <w:rFonts w:ascii="Times New Roman" w:hAnsi="Times New Roman" w:cs="Times New Roman"/>
          <w:b/>
          <w:bCs/>
          <w:sz w:val="28"/>
          <w:szCs w:val="28"/>
        </w:rPr>
        <w:t xml:space="preserve"> Сферы взаимодействия граждан (населения)  и общественности с органами власти </w:t>
      </w:r>
    </w:p>
    <w:p w:rsidR="00F52279" w:rsidRPr="00760710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Наиболее «популярными» сферами взаимодействия населения и общественности с органами власти являются:</w:t>
      </w:r>
    </w:p>
    <w:p w:rsidR="00F52279" w:rsidRPr="00760710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- молодежная политика;</w:t>
      </w:r>
    </w:p>
    <w:p w:rsidR="00F52279" w:rsidRPr="00760710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-  военно-патриотическое воспитание;</w:t>
      </w:r>
    </w:p>
    <w:p w:rsidR="00F52279" w:rsidRPr="00760710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- образование;</w:t>
      </w:r>
    </w:p>
    <w:p w:rsidR="00F52279" w:rsidRPr="00760710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- культура;</w:t>
      </w:r>
    </w:p>
    <w:p w:rsidR="00F52279" w:rsidRPr="00760710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- экология;</w:t>
      </w:r>
    </w:p>
    <w:p w:rsidR="00F52279" w:rsidRPr="00760710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- физкультура и спорта;</w:t>
      </w:r>
    </w:p>
    <w:p w:rsidR="00F52279" w:rsidRPr="00760710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 xml:space="preserve">- социальная защита. </w:t>
      </w:r>
    </w:p>
    <w:p w:rsidR="00F52279" w:rsidRDefault="00F52279" w:rsidP="00F522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0710">
        <w:rPr>
          <w:rFonts w:ascii="Times New Roman" w:hAnsi="Times New Roman" w:cs="Times New Roman"/>
          <w:sz w:val="28"/>
          <w:szCs w:val="28"/>
        </w:rPr>
        <w:t>Другие сферы взаимодействия в настоящее время практически не имеют нормативной и нормативно-правовой регламентации.</w:t>
      </w: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79" w:rsidRDefault="00F52279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4C97" w:rsidRDefault="00F2606B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264CE">
        <w:rPr>
          <w:rFonts w:ascii="Times New Roman" w:hAnsi="Times New Roman" w:cs="Times New Roman"/>
          <w:b/>
          <w:bCs/>
          <w:sz w:val="28"/>
          <w:szCs w:val="28"/>
        </w:rPr>
        <w:t>. В</w:t>
      </w:r>
      <w:r w:rsidR="00C24C97" w:rsidRPr="00C24C97">
        <w:rPr>
          <w:rFonts w:ascii="Times New Roman" w:hAnsi="Times New Roman" w:cs="Times New Roman"/>
          <w:b/>
          <w:bCs/>
          <w:sz w:val="28"/>
          <w:szCs w:val="28"/>
        </w:rPr>
        <w:t>овлечени</w:t>
      </w:r>
      <w:r w:rsidR="000264C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24C97" w:rsidRPr="00C24C97">
        <w:rPr>
          <w:rFonts w:ascii="Times New Roman" w:hAnsi="Times New Roman" w:cs="Times New Roman"/>
          <w:b/>
          <w:bCs/>
          <w:sz w:val="28"/>
          <w:szCs w:val="28"/>
        </w:rPr>
        <w:t>граждан  в активное участие в социально - экономическом развитии региона в соответствии со Стратегией социально-экономического развития Воронежской области на период до 2035 года</w:t>
      </w:r>
    </w:p>
    <w:p w:rsidR="00AE6EEC" w:rsidRDefault="00AE6EEC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Pr="00AE6EEC">
        <w:rPr>
          <w:rFonts w:ascii="Times New Roman" w:hAnsi="Times New Roman" w:cs="Times New Roman"/>
          <w:sz w:val="28"/>
          <w:szCs w:val="28"/>
        </w:rPr>
        <w:t xml:space="preserve">граждан  в активное участие в социально - экономическом развитии региона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7839EE">
        <w:rPr>
          <w:rFonts w:ascii="Times New Roman" w:hAnsi="Times New Roman" w:cs="Times New Roman"/>
          <w:sz w:val="28"/>
          <w:szCs w:val="28"/>
        </w:rPr>
        <w:t xml:space="preserve"> следующими разделами </w:t>
      </w:r>
      <w:r w:rsidR="007839EE" w:rsidRPr="007839EE">
        <w:rPr>
          <w:rFonts w:ascii="Times New Roman" w:hAnsi="Times New Roman" w:cs="Times New Roman"/>
          <w:sz w:val="28"/>
          <w:szCs w:val="28"/>
        </w:rPr>
        <w:t>Стратеги</w:t>
      </w:r>
      <w:r w:rsidR="007839EE">
        <w:rPr>
          <w:rFonts w:ascii="Times New Roman" w:hAnsi="Times New Roman" w:cs="Times New Roman"/>
          <w:sz w:val="28"/>
          <w:szCs w:val="28"/>
        </w:rPr>
        <w:t>и</w:t>
      </w:r>
      <w:r w:rsidR="007839EE" w:rsidRPr="007839E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Воронежской области на период до 2035 года (Закон Воронежской области от 20.12.2018 № 168-ОЗ)</w:t>
      </w:r>
      <w:r w:rsidR="007839EE">
        <w:rPr>
          <w:rFonts w:ascii="Times New Roman" w:hAnsi="Times New Roman" w:cs="Times New Roman"/>
          <w:sz w:val="28"/>
          <w:szCs w:val="28"/>
        </w:rPr>
        <w:t>:</w:t>
      </w:r>
    </w:p>
    <w:p w:rsidR="00E10586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35C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B53AF" w:rsidRPr="003B135C">
        <w:rPr>
          <w:rFonts w:ascii="Times New Roman" w:hAnsi="Times New Roman" w:cs="Times New Roman"/>
          <w:b/>
          <w:bCs/>
          <w:sz w:val="28"/>
          <w:szCs w:val="28"/>
        </w:rPr>
        <w:t>сновные направления развитиячеловеческого капитала и социальной сферы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CB53AF" w:rsidRPr="003B135C">
        <w:rPr>
          <w:rFonts w:ascii="Times New Roman" w:hAnsi="Times New Roman" w:cs="Times New Roman"/>
          <w:b/>
          <w:bCs/>
          <w:sz w:val="28"/>
          <w:szCs w:val="28"/>
        </w:rPr>
        <w:t>оронежской области</w:t>
      </w:r>
    </w:p>
    <w:p w:rsidR="00AE6EEC" w:rsidRPr="00E10586" w:rsidRDefault="007839EE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0586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4.4. 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B53AF" w:rsidRPr="00E10586">
        <w:rPr>
          <w:rFonts w:ascii="Times New Roman" w:hAnsi="Times New Roman" w:cs="Times New Roman"/>
          <w:b/>
          <w:bCs/>
          <w:sz w:val="28"/>
          <w:szCs w:val="28"/>
        </w:rPr>
        <w:t>азвитие культурной среды</w:t>
      </w:r>
    </w:p>
    <w:p w:rsidR="007839EE" w:rsidRDefault="007839EE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39EE">
        <w:rPr>
          <w:rFonts w:ascii="Times New Roman" w:hAnsi="Times New Roman" w:cs="Times New Roman"/>
          <w:sz w:val="28"/>
          <w:szCs w:val="28"/>
        </w:rPr>
        <w:t>Цель 1.15. Формирование единого культурного пространства, укрепление нравственных ценностей.</w:t>
      </w:r>
    </w:p>
    <w:p w:rsidR="007839EE" w:rsidRPr="007839EE" w:rsidRDefault="007839EE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39EE">
        <w:rPr>
          <w:rFonts w:ascii="Times New Roman" w:hAnsi="Times New Roman" w:cs="Times New Roman"/>
          <w:sz w:val="28"/>
          <w:szCs w:val="28"/>
        </w:rPr>
        <w:t>Ключев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839E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39EE">
        <w:rPr>
          <w:rFonts w:ascii="Times New Roman" w:hAnsi="Times New Roman" w:cs="Times New Roman"/>
          <w:sz w:val="28"/>
          <w:szCs w:val="28"/>
        </w:rPr>
        <w:t>:</w:t>
      </w:r>
    </w:p>
    <w:p w:rsidR="007839EE" w:rsidRDefault="007839EE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39EE">
        <w:rPr>
          <w:rFonts w:ascii="Times New Roman" w:hAnsi="Times New Roman" w:cs="Times New Roman"/>
          <w:sz w:val="28"/>
          <w:szCs w:val="28"/>
        </w:rPr>
        <w:t xml:space="preserve">- внедрение цифровых технологий в сферу услуг, предоставляемых учреждениями культуры, распространение новых информационных продуктов, в том числе формирование виртуального пространства, обеспечивающего массовое вовлечение населения всех муниципальных районов в культурную жизнь Воронежской области, России (создание виртуальных концертных залов, трансляции проходящих в области мероприятий региональным телевидением, использование </w:t>
      </w:r>
      <w:proofErr w:type="spellStart"/>
      <w:r w:rsidRPr="007839E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7839EE">
        <w:rPr>
          <w:rFonts w:ascii="Times New Roman" w:hAnsi="Times New Roman" w:cs="Times New Roman"/>
          <w:sz w:val="28"/>
          <w:szCs w:val="28"/>
        </w:rPr>
        <w:t>, СМИ);</w:t>
      </w:r>
    </w:p>
    <w:p w:rsidR="007839EE" w:rsidRDefault="007839EE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9EE">
        <w:rPr>
          <w:rFonts w:ascii="Times New Roman" w:hAnsi="Times New Roman" w:cs="Times New Roman"/>
          <w:sz w:val="28"/>
          <w:szCs w:val="28"/>
        </w:rPr>
        <w:t>развитие межведомственного взаимодействия при реализации культурной политики в целях активного вовлечения в культурный процесс различных возрастных и социальных групп населения региона (молодежи, пенсионеров, лиц с ограниченными возможностями здоровья), а также представителей всех конфессий и национальностей, проживающих на территории области</w:t>
      </w:r>
    </w:p>
    <w:p w:rsidR="007839EE" w:rsidRDefault="007839EE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39EE">
        <w:rPr>
          <w:rFonts w:ascii="Times New Roman" w:hAnsi="Times New Roman" w:cs="Times New Roman"/>
          <w:sz w:val="28"/>
          <w:szCs w:val="28"/>
        </w:rPr>
        <w:t>Ожидаемые основные результаты:</w:t>
      </w:r>
    </w:p>
    <w:p w:rsidR="007839EE" w:rsidRDefault="007839EE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39EE">
        <w:rPr>
          <w:rFonts w:ascii="Times New Roman" w:hAnsi="Times New Roman" w:cs="Times New Roman"/>
          <w:sz w:val="28"/>
          <w:szCs w:val="28"/>
        </w:rPr>
        <w:t>- расширение доступа жителей области к культурной деятельности и культурным ценностям, в том числе доступ к электронным ресурсам в дистанционном режиме посредством подключения всех библиотек (в 2018 году подключены 48%) к сети Интернет, виртуальной трансляции театрально-концертными учреждениями спектаклей и концертов, предложения виртуальных туров всеми музеями (в 2018 году значение показателя составляет 25%);</w:t>
      </w:r>
    </w:p>
    <w:p w:rsidR="00E10586" w:rsidRDefault="00E10586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586">
        <w:rPr>
          <w:rFonts w:ascii="Times New Roman" w:hAnsi="Times New Roman" w:cs="Times New Roman"/>
          <w:sz w:val="28"/>
          <w:szCs w:val="28"/>
        </w:rPr>
        <w:t>рост удовлетворенности населения качеством услуг в сфере культуры с 83% в 2016 году до 95% в 2035 году.</w:t>
      </w:r>
    </w:p>
    <w:p w:rsidR="00E10586" w:rsidRPr="00E10586" w:rsidRDefault="00E10586" w:rsidP="00E105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0586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4.5. 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B53AF" w:rsidRPr="00E10586">
        <w:rPr>
          <w:rFonts w:ascii="Times New Roman" w:hAnsi="Times New Roman" w:cs="Times New Roman"/>
          <w:b/>
          <w:bCs/>
          <w:sz w:val="28"/>
          <w:szCs w:val="28"/>
        </w:rPr>
        <w:t>азвитие физической культуры и спорта</w:t>
      </w:r>
    </w:p>
    <w:p w:rsidR="00E10586" w:rsidRPr="00E10586" w:rsidRDefault="00E10586" w:rsidP="00E105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0586">
        <w:rPr>
          <w:rFonts w:ascii="Times New Roman" w:hAnsi="Times New Roman" w:cs="Times New Roman"/>
          <w:sz w:val="28"/>
          <w:szCs w:val="28"/>
        </w:rPr>
        <w:t>Цель 1.2. Рост ожидаемой продолжительности жизни населения и снижение преждевременной смертности.</w:t>
      </w:r>
    </w:p>
    <w:p w:rsidR="00E10586" w:rsidRPr="00E10586" w:rsidRDefault="00E10586" w:rsidP="00E105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0586">
        <w:rPr>
          <w:rFonts w:ascii="Times New Roman" w:hAnsi="Times New Roman" w:cs="Times New Roman"/>
          <w:sz w:val="28"/>
          <w:szCs w:val="28"/>
        </w:rPr>
        <w:t>Ключевые задачи:</w:t>
      </w:r>
    </w:p>
    <w:p w:rsidR="00E10586" w:rsidRPr="00E10586" w:rsidRDefault="00E10586" w:rsidP="00E105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0586">
        <w:rPr>
          <w:rFonts w:ascii="Times New Roman" w:hAnsi="Times New Roman" w:cs="Times New Roman"/>
          <w:sz w:val="28"/>
          <w:szCs w:val="28"/>
        </w:rPr>
        <w:lastRenderedPageBreak/>
        <w:t>- создание условий, обеспечивающих массовое занятие всех категорий обучаемых спортом;</w:t>
      </w:r>
    </w:p>
    <w:p w:rsidR="00E10586" w:rsidRDefault="00E10586" w:rsidP="00E105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0586">
        <w:rPr>
          <w:rFonts w:ascii="Times New Roman" w:hAnsi="Times New Roman" w:cs="Times New Roman"/>
          <w:sz w:val="28"/>
          <w:szCs w:val="28"/>
        </w:rPr>
        <w:t>- популяризация комплекса ГТО и максимальное широкое вовлечение населения</w:t>
      </w:r>
      <w:r w:rsidR="00BB3E21">
        <w:rPr>
          <w:rFonts w:ascii="Times New Roman" w:hAnsi="Times New Roman" w:cs="Times New Roman"/>
          <w:sz w:val="28"/>
          <w:szCs w:val="28"/>
        </w:rPr>
        <w:t>.</w:t>
      </w:r>
    </w:p>
    <w:p w:rsidR="00E10586" w:rsidRPr="00E10586" w:rsidRDefault="00E10586" w:rsidP="00E105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0586">
        <w:rPr>
          <w:rFonts w:ascii="Times New Roman" w:hAnsi="Times New Roman" w:cs="Times New Roman"/>
          <w:sz w:val="28"/>
          <w:szCs w:val="28"/>
        </w:rPr>
        <w:t>Ожидаемые основные результаты:</w:t>
      </w:r>
    </w:p>
    <w:p w:rsidR="00E10586" w:rsidRDefault="00E10586" w:rsidP="00E105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0586">
        <w:rPr>
          <w:rFonts w:ascii="Times New Roman" w:hAnsi="Times New Roman" w:cs="Times New Roman"/>
          <w:sz w:val="28"/>
          <w:szCs w:val="28"/>
        </w:rPr>
        <w:t>- рост доли населения, систематически занимающегося физической культурой и спортом, в общей численности населения с 39,7% в 2016 году до 55% в 2035 году;</w:t>
      </w:r>
    </w:p>
    <w:p w:rsidR="00E10586" w:rsidRDefault="00E10586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586">
        <w:rPr>
          <w:rFonts w:ascii="Times New Roman" w:hAnsi="Times New Roman" w:cs="Times New Roman"/>
          <w:sz w:val="28"/>
          <w:szCs w:val="28"/>
        </w:rPr>
        <w:t>создание в городских округах и муниципальных районах Воронежской области полноценных условий для вовлечения инвалидов в занятия физической культурой и спортом.</w:t>
      </w:r>
    </w:p>
    <w:p w:rsidR="00E10586" w:rsidRPr="003B135C" w:rsidRDefault="00E10586" w:rsidP="00E105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35C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B53AF" w:rsidRPr="003B135C">
        <w:rPr>
          <w:rFonts w:ascii="Times New Roman" w:hAnsi="Times New Roman" w:cs="Times New Roman"/>
          <w:b/>
          <w:bCs/>
          <w:sz w:val="28"/>
          <w:szCs w:val="28"/>
        </w:rPr>
        <w:t>сновные направления развития научно-инновационной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 xml:space="preserve"> сферы В</w:t>
      </w:r>
      <w:r w:rsidR="00CB53AF" w:rsidRPr="003B135C">
        <w:rPr>
          <w:rFonts w:ascii="Times New Roman" w:hAnsi="Times New Roman" w:cs="Times New Roman"/>
          <w:b/>
          <w:bCs/>
          <w:sz w:val="28"/>
          <w:szCs w:val="28"/>
        </w:rPr>
        <w:t>оронежской области</w:t>
      </w:r>
    </w:p>
    <w:p w:rsidR="003B135C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Цель 2.2. Инновационное развитие экономики и социальной сферы.</w:t>
      </w:r>
    </w:p>
    <w:p w:rsidR="00E10586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Ключев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B135C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35C">
        <w:rPr>
          <w:rFonts w:ascii="Times New Roman" w:hAnsi="Times New Roman" w:cs="Times New Roman"/>
          <w:sz w:val="28"/>
          <w:szCs w:val="28"/>
        </w:rPr>
        <w:t>:повышение уровня инновационной культуры и восприимчивости населения и бизнеса к инновациям.</w:t>
      </w:r>
    </w:p>
    <w:p w:rsidR="00E10586" w:rsidRDefault="003B135C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Ожидаемые основные результаты:</w:t>
      </w:r>
    </w:p>
    <w:p w:rsidR="003B135C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- рост количества молодежи и предпринимателей, вовлеченных в инновационный процесс;</w:t>
      </w:r>
    </w:p>
    <w:p w:rsidR="00E10586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- рост уровня инновационной культуры в предпринимательской среде и у населения Воронежской области</w:t>
      </w:r>
    </w:p>
    <w:p w:rsidR="003B135C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35C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B53AF" w:rsidRPr="003B135C">
        <w:rPr>
          <w:rFonts w:ascii="Times New Roman" w:hAnsi="Times New Roman" w:cs="Times New Roman"/>
          <w:b/>
          <w:bCs/>
          <w:sz w:val="28"/>
          <w:szCs w:val="28"/>
        </w:rPr>
        <w:t>сновные направления рациональногоприродопользования и обеспечения экологической безопасности</w:t>
      </w:r>
      <w:r w:rsidR="00CB53AF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CB53AF" w:rsidRPr="003B135C">
        <w:rPr>
          <w:rFonts w:ascii="Times New Roman" w:hAnsi="Times New Roman" w:cs="Times New Roman"/>
          <w:b/>
          <w:bCs/>
          <w:sz w:val="28"/>
          <w:szCs w:val="28"/>
        </w:rPr>
        <w:t>оронежской области</w:t>
      </w:r>
    </w:p>
    <w:p w:rsidR="003B135C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Цель 3.11. Сохранение и восстановление природных ресурсов Воронежской области.</w:t>
      </w:r>
    </w:p>
    <w:p w:rsidR="003B135C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Ключев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3B135C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35C">
        <w:rPr>
          <w:rFonts w:ascii="Times New Roman" w:hAnsi="Times New Roman" w:cs="Times New Roman"/>
          <w:sz w:val="28"/>
          <w:szCs w:val="28"/>
        </w:rPr>
        <w:t>: обеспечение эффективного участия граждан, общественных объединений и некоммерческих организаций, бизнеса в сохранении и восстановлении природных ресурсов</w:t>
      </w:r>
    </w:p>
    <w:p w:rsid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Ожидаемые основные результаты:</w:t>
      </w:r>
    </w:p>
    <w:p w:rsidR="003B135C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- развитие уникальных природных территорий (сохранение и увеличение доли особо охраняемых природных территорий в общей площади региона на уровне не ниже 5%);</w:t>
      </w:r>
    </w:p>
    <w:p w:rsidR="003B135C" w:rsidRP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- повышение степени озеленения населенных пунктов;</w:t>
      </w:r>
    </w:p>
    <w:p w:rsidR="003B135C" w:rsidRDefault="003B135C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35C">
        <w:rPr>
          <w:rFonts w:ascii="Times New Roman" w:hAnsi="Times New Roman" w:cs="Times New Roman"/>
          <w:sz w:val="28"/>
          <w:szCs w:val="28"/>
        </w:rPr>
        <w:t>- восстановление и экологическая реабилитация водных объектов, утративших способность к самоочищению, предотвращение истощения водных объектов, ликвидацию их засорения и загрязнения. Развитие рекреационных возможностей водных объектов области.</w:t>
      </w:r>
    </w:p>
    <w:p w:rsidR="00E10586" w:rsidRPr="003B135C" w:rsidRDefault="00CB53AF" w:rsidP="003B13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3B135C">
        <w:rPr>
          <w:rFonts w:ascii="Times New Roman" w:hAnsi="Times New Roman" w:cs="Times New Roman"/>
          <w:b/>
          <w:bCs/>
          <w:sz w:val="28"/>
          <w:szCs w:val="28"/>
        </w:rPr>
        <w:t xml:space="preserve">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B135C">
        <w:rPr>
          <w:rFonts w:ascii="Times New Roman" w:hAnsi="Times New Roman" w:cs="Times New Roman"/>
          <w:b/>
          <w:bCs/>
          <w:sz w:val="28"/>
          <w:szCs w:val="28"/>
        </w:rPr>
        <w:t xml:space="preserve">сновные направления пространственного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B135C">
        <w:rPr>
          <w:rFonts w:ascii="Times New Roman" w:hAnsi="Times New Roman" w:cs="Times New Roman"/>
          <w:b/>
          <w:bCs/>
          <w:sz w:val="28"/>
          <w:szCs w:val="28"/>
        </w:rPr>
        <w:t>оронежской области</w:t>
      </w:r>
    </w:p>
    <w:p w:rsidR="00E10586" w:rsidRDefault="000264CE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4CE">
        <w:rPr>
          <w:rFonts w:ascii="Times New Roman" w:hAnsi="Times New Roman" w:cs="Times New Roman"/>
          <w:sz w:val="28"/>
          <w:szCs w:val="28"/>
        </w:rPr>
        <w:t>Цель 3.2. Повышение сбалансированности развития муниципалитетов на основе рационального размещения производительных сил, развития производственной и социальной инфраструктуры.</w:t>
      </w:r>
    </w:p>
    <w:p w:rsidR="00E10586" w:rsidRDefault="000264CE" w:rsidP="007839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4CE">
        <w:rPr>
          <w:rFonts w:ascii="Times New Roman" w:hAnsi="Times New Roman" w:cs="Times New Roman"/>
          <w:sz w:val="28"/>
          <w:szCs w:val="28"/>
        </w:rPr>
        <w:t xml:space="preserve">Исходя из особенностей и проблем пространственного развития </w:t>
      </w:r>
      <w:r>
        <w:rPr>
          <w:rFonts w:ascii="Times New Roman" w:hAnsi="Times New Roman" w:cs="Times New Roman"/>
          <w:sz w:val="28"/>
          <w:szCs w:val="28"/>
        </w:rPr>
        <w:t>одним из его</w:t>
      </w:r>
      <w:r w:rsidRPr="000264CE">
        <w:rPr>
          <w:rFonts w:ascii="Times New Roman" w:hAnsi="Times New Roman" w:cs="Times New Roman"/>
          <w:sz w:val="28"/>
          <w:szCs w:val="28"/>
        </w:rPr>
        <w:t xml:space="preserve"> приоритет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0264CE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4CE">
        <w:rPr>
          <w:rFonts w:ascii="Times New Roman" w:hAnsi="Times New Roman" w:cs="Times New Roman"/>
          <w:sz w:val="28"/>
          <w:szCs w:val="28"/>
        </w:rPr>
        <w:t xml:space="preserve">тсяполицентрическое развитие Воронежской области </w:t>
      </w:r>
      <w:r w:rsidRPr="000264CE">
        <w:rPr>
          <w:rFonts w:ascii="Times New Roman" w:hAnsi="Times New Roman" w:cs="Times New Roman"/>
          <w:sz w:val="28"/>
          <w:szCs w:val="28"/>
        </w:rPr>
        <w:lastRenderedPageBreak/>
        <w:t xml:space="preserve">на базе субрегиональных центров г. Россошь и г. Борисоглебска, а также городов - опорных центров (Лиски, Бобров, Бутурлиновка, Павловск, Калач, Острогожск, Богучар, </w:t>
      </w:r>
      <w:proofErr w:type="spellStart"/>
      <w:r w:rsidRPr="000264C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264CE">
        <w:rPr>
          <w:rFonts w:ascii="Times New Roman" w:hAnsi="Times New Roman" w:cs="Times New Roman"/>
          <w:sz w:val="28"/>
          <w:szCs w:val="28"/>
        </w:rPr>
        <w:t xml:space="preserve"> Анна) как территорий роста экономики и повышения качества жизни населения</w:t>
      </w:r>
      <w:r w:rsidR="00DA197D">
        <w:rPr>
          <w:rFonts w:ascii="Times New Roman" w:hAnsi="Times New Roman" w:cs="Times New Roman"/>
          <w:sz w:val="28"/>
          <w:szCs w:val="28"/>
        </w:rPr>
        <w:t>.</w:t>
      </w:r>
    </w:p>
    <w:p w:rsidR="00DA197D" w:rsidRPr="00DA197D" w:rsidRDefault="00DA197D" w:rsidP="00DA19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97D">
        <w:rPr>
          <w:rFonts w:ascii="Times New Roman" w:hAnsi="Times New Roman" w:cs="Times New Roman"/>
          <w:sz w:val="28"/>
          <w:szCs w:val="28"/>
        </w:rPr>
        <w:t xml:space="preserve">Для сбалансированного и эффективного развития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Pr="00DA197D">
        <w:rPr>
          <w:rFonts w:ascii="Times New Roman" w:hAnsi="Times New Roman" w:cs="Times New Roman"/>
          <w:sz w:val="28"/>
          <w:szCs w:val="28"/>
        </w:rPr>
        <w:t xml:space="preserve"> необходимо решение следующих задач:</w:t>
      </w:r>
    </w:p>
    <w:p w:rsidR="00DA197D" w:rsidRPr="00DA197D" w:rsidRDefault="00DA197D" w:rsidP="00DA19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97D">
        <w:rPr>
          <w:rFonts w:ascii="Times New Roman" w:hAnsi="Times New Roman" w:cs="Times New Roman"/>
          <w:sz w:val="28"/>
          <w:szCs w:val="28"/>
        </w:rPr>
        <w:t>- обеспечение согласованности планов города и муниципальных образований, входящих в состав агломерации, по реализации инвестиционных проектов, жилищному, социальному, инфраструктурному строительству посредством создания межмуниципальных совещательных и координирующих форм управления, в том числе корректировка планов развития с учетом принципов создания комфортной городской среды и реальной потребности населения, переход от количественных показателей в строительстве к качественным;</w:t>
      </w:r>
    </w:p>
    <w:p w:rsidR="00DA197D" w:rsidRPr="00DA197D" w:rsidRDefault="00DA197D" w:rsidP="00DA19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97D">
        <w:rPr>
          <w:rFonts w:ascii="Times New Roman" w:hAnsi="Times New Roman" w:cs="Times New Roman"/>
          <w:sz w:val="28"/>
          <w:szCs w:val="28"/>
        </w:rPr>
        <w:t>- оптимизация планировочной структуры и функционального зонирования территории агломерации с учетом сочетания малоэтажной и многоэтажной жилой застройки, индустриальных и ИТ-парков, общественно-торговых зон, на базе существующих объектов производства, образования, а также природного и культурно-исторического наследия;</w:t>
      </w:r>
    </w:p>
    <w:p w:rsidR="00E10586" w:rsidRDefault="00DA197D" w:rsidP="00DA19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97D">
        <w:rPr>
          <w:rFonts w:ascii="Times New Roman" w:hAnsi="Times New Roman" w:cs="Times New Roman"/>
          <w:sz w:val="28"/>
          <w:szCs w:val="28"/>
        </w:rPr>
        <w:t>- реализация потенциала и преимуществ территории агломерации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97D" w:rsidRDefault="00DA197D" w:rsidP="00DA19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A197D">
        <w:rPr>
          <w:rFonts w:ascii="Times New Roman" w:hAnsi="Times New Roman" w:cs="Times New Roman"/>
          <w:sz w:val="28"/>
          <w:szCs w:val="28"/>
        </w:rPr>
        <w:t>ыравнивание темпов развития муниципальных образований, управленческих округов и локализации в каждом округе наиболее полного набора объектов и функций, необходимого для достижения высокого качества среды, качества жизни населения региона и сокращения межмуниципальных различий</w:t>
      </w:r>
      <w:r w:rsidR="00BB3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E21" w:rsidRDefault="00BB3E21" w:rsidP="00DA19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3E21">
        <w:rPr>
          <w:rFonts w:ascii="Times New Roman" w:hAnsi="Times New Roman" w:cs="Times New Roman"/>
          <w:sz w:val="28"/>
          <w:szCs w:val="28"/>
        </w:rPr>
        <w:t>Ожидаемые основные результаты:</w:t>
      </w:r>
    </w:p>
    <w:p w:rsidR="00BB3E21" w:rsidRPr="00BB3E21" w:rsidRDefault="00BB3E21" w:rsidP="00BB3E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B3E21">
        <w:rPr>
          <w:rFonts w:ascii="Times New Roman" w:hAnsi="Times New Roman" w:cs="Times New Roman"/>
          <w:sz w:val="28"/>
          <w:szCs w:val="28"/>
        </w:rPr>
        <w:t xml:space="preserve">стабилизация численности населения в городах - субрегиональных центрах Россоши и Борисоглебске и городах - опорных центрах (Лиски, Бобров, Бутурлиновка, Павловск, Калач, Острогожск, Богучар, </w:t>
      </w:r>
      <w:proofErr w:type="spellStart"/>
      <w:r w:rsidRPr="00BB3E2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B3E21">
        <w:rPr>
          <w:rFonts w:ascii="Times New Roman" w:hAnsi="Times New Roman" w:cs="Times New Roman"/>
          <w:sz w:val="28"/>
          <w:szCs w:val="28"/>
        </w:rPr>
        <w:t xml:space="preserve"> Анна);</w:t>
      </w:r>
      <w:proofErr w:type="gramEnd"/>
    </w:p>
    <w:p w:rsidR="00BB3E21" w:rsidRDefault="00BB3E21" w:rsidP="00DA19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3E21">
        <w:rPr>
          <w:rFonts w:ascii="Times New Roman" w:hAnsi="Times New Roman" w:cs="Times New Roman"/>
          <w:sz w:val="28"/>
          <w:szCs w:val="28"/>
        </w:rPr>
        <w:t>- достижение уровня обеспеченности населения жильем, объектами социальной, транспортной и инженерной инфраструктур, рабочими местами, соответствующего стандартам "Региональных нормативов градостроительного проектирования", во всех муниципальных районах и городских округах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98F" w:rsidRPr="00C24C97" w:rsidRDefault="00BB3E21" w:rsidP="00C24C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="004D1D00" w:rsidRPr="00C24C97">
        <w:rPr>
          <w:rFonts w:ascii="Times New Roman" w:hAnsi="Times New Roman" w:cs="Times New Roman"/>
          <w:sz w:val="28"/>
          <w:szCs w:val="28"/>
        </w:rPr>
        <w:t xml:space="preserve"> Перечень ключевых проектов социально-экономического развитияВоронежской области, обеспечивающих реализацию Стратегии</w:t>
      </w:r>
      <w:r w:rsidR="000F5620" w:rsidRPr="00C24C97">
        <w:rPr>
          <w:rFonts w:ascii="Times New Roman" w:hAnsi="Times New Roman" w:cs="Times New Roman"/>
          <w:sz w:val="28"/>
          <w:szCs w:val="28"/>
        </w:rPr>
        <w:t xml:space="preserve">, включен </w:t>
      </w:r>
      <w:r w:rsidR="00C5798F" w:rsidRPr="00C24C97">
        <w:rPr>
          <w:rFonts w:ascii="Times New Roman" w:hAnsi="Times New Roman" w:cs="Times New Roman"/>
          <w:sz w:val="28"/>
          <w:szCs w:val="28"/>
        </w:rPr>
        <w:t xml:space="preserve">проект «Решаем вместе», сутью которого является вовлечение населения в решение вопросов местного значения, а также поддержка местных инициатив на территории муниципальных образований Воронежской области. Срок реализации данного проекта определен 2020 - 2035 годами. Механизм  реализации проекта определен государственной программой Воронежской области «Содействие развитию муниципальных образований и местного самоуправления». Объем финансирования данного проекта составляет </w:t>
      </w:r>
      <w:r w:rsidR="001060C4" w:rsidRPr="00C24C97">
        <w:rPr>
          <w:rFonts w:ascii="Times New Roman" w:hAnsi="Times New Roman" w:cs="Times New Roman"/>
          <w:sz w:val="28"/>
          <w:szCs w:val="28"/>
        </w:rPr>
        <w:t xml:space="preserve">4384,59 млн руб., из них 3940,26 млн руб. -  бюджет </w:t>
      </w:r>
      <w:r w:rsidR="001060C4" w:rsidRPr="00C24C97">
        <w:rPr>
          <w:rFonts w:ascii="Times New Roman" w:hAnsi="Times New Roman" w:cs="Times New Roman"/>
          <w:sz w:val="28"/>
          <w:szCs w:val="28"/>
        </w:rPr>
        <w:lastRenderedPageBreak/>
        <w:t>Воронежской области; 415,47 млн руб. - средства местных бюджетов; 28,8 млн руб. - внебюджетные источники.</w:t>
      </w:r>
    </w:p>
    <w:p w:rsidR="002B7AAC" w:rsidRDefault="00F2606B" w:rsidP="0076071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6071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B7AAC" w:rsidRPr="002B7AAC">
        <w:rPr>
          <w:rFonts w:ascii="Times New Roman" w:hAnsi="Times New Roman" w:cs="Times New Roman"/>
          <w:b/>
          <w:bCs/>
          <w:sz w:val="28"/>
          <w:szCs w:val="28"/>
        </w:rPr>
        <w:t>Участники вовлечения жителей и организаций</w:t>
      </w:r>
      <w:r w:rsidR="0070134F">
        <w:rPr>
          <w:rFonts w:ascii="Times New Roman" w:hAnsi="Times New Roman" w:cs="Times New Roman"/>
          <w:b/>
          <w:bCs/>
          <w:sz w:val="28"/>
          <w:szCs w:val="28"/>
        </w:rPr>
        <w:t xml:space="preserve"> населенных пунктов  в значимые для региона проекты (национальные проекты)</w:t>
      </w:r>
    </w:p>
    <w:p w:rsidR="00AB1422" w:rsidRPr="00DC0449" w:rsidRDefault="00AB1422" w:rsidP="00DC04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49">
        <w:rPr>
          <w:rFonts w:ascii="Times New Roman" w:hAnsi="Times New Roman" w:cs="Times New Roman"/>
          <w:sz w:val="28"/>
          <w:szCs w:val="28"/>
        </w:rPr>
        <w:t>Основываясь на мировом и российском опыте,</w:t>
      </w:r>
      <w:r w:rsidRPr="00AB1422">
        <w:rPr>
          <w:rFonts w:ascii="Times New Roman" w:hAnsi="Times New Roman" w:cs="Times New Roman"/>
          <w:b/>
          <w:bCs/>
          <w:sz w:val="28"/>
          <w:szCs w:val="28"/>
        </w:rPr>
        <w:t xml:space="preserve"> можно выделить следующие группы граждан, </w:t>
      </w:r>
      <w:r w:rsidRPr="00DC0449">
        <w:rPr>
          <w:rFonts w:ascii="Times New Roman" w:hAnsi="Times New Roman" w:cs="Times New Roman"/>
          <w:sz w:val="28"/>
          <w:szCs w:val="28"/>
        </w:rPr>
        <w:t xml:space="preserve">которые могут стать участниками </w:t>
      </w:r>
      <w:r w:rsidR="00DC0449" w:rsidRPr="00DC0449">
        <w:rPr>
          <w:rFonts w:ascii="Times New Roman" w:hAnsi="Times New Roman" w:cs="Times New Roman"/>
          <w:sz w:val="28"/>
          <w:szCs w:val="28"/>
        </w:rPr>
        <w:t>значимых для региона проект</w:t>
      </w:r>
      <w:r w:rsidR="00DC0449">
        <w:rPr>
          <w:rFonts w:ascii="Times New Roman" w:hAnsi="Times New Roman" w:cs="Times New Roman"/>
          <w:sz w:val="28"/>
          <w:szCs w:val="28"/>
        </w:rPr>
        <w:t>ов:</w:t>
      </w:r>
    </w:p>
    <w:p w:rsidR="00AB1422" w:rsidRPr="00DC0449" w:rsidRDefault="00DC0449" w:rsidP="00DC04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49">
        <w:rPr>
          <w:rFonts w:ascii="Times New Roman" w:hAnsi="Times New Roman" w:cs="Times New Roman"/>
          <w:sz w:val="28"/>
          <w:szCs w:val="28"/>
        </w:rPr>
        <w:t xml:space="preserve">1. </w:t>
      </w:r>
      <w:r w:rsidR="00AB1422" w:rsidRPr="00DC0449">
        <w:rPr>
          <w:rFonts w:ascii="Times New Roman" w:hAnsi="Times New Roman" w:cs="Times New Roman"/>
          <w:sz w:val="28"/>
          <w:szCs w:val="28"/>
        </w:rPr>
        <w:t>Жители города: частные лица, группы горожан,объединенные общим признаком или общейдеятельностью, неформальные сообществаи объединения, ТСЖ, ТОС и т.д.</w:t>
      </w:r>
    </w:p>
    <w:p w:rsidR="00AB1422" w:rsidRPr="00DC0449" w:rsidRDefault="00DC0449" w:rsidP="00DC04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49">
        <w:rPr>
          <w:rFonts w:ascii="Times New Roman" w:hAnsi="Times New Roman" w:cs="Times New Roman"/>
          <w:sz w:val="28"/>
          <w:szCs w:val="28"/>
        </w:rPr>
        <w:t xml:space="preserve">2. </w:t>
      </w:r>
      <w:r w:rsidR="00AB1422" w:rsidRPr="00DC0449">
        <w:rPr>
          <w:rFonts w:ascii="Times New Roman" w:hAnsi="Times New Roman" w:cs="Times New Roman"/>
          <w:sz w:val="28"/>
          <w:szCs w:val="28"/>
        </w:rPr>
        <w:t>Бюджетные организации, институты культуры</w:t>
      </w:r>
      <w:proofErr w:type="gramStart"/>
      <w:r w:rsidR="00AB1422" w:rsidRPr="00DC044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AB1422" w:rsidRPr="00DC0449">
        <w:rPr>
          <w:rFonts w:ascii="Times New Roman" w:hAnsi="Times New Roman" w:cs="Times New Roman"/>
          <w:sz w:val="28"/>
          <w:szCs w:val="28"/>
        </w:rPr>
        <w:t>елигиозные учреждения, НКО и СМИ: общеобразовательные, художественные, спортивные школы, колледжи, вузы, библиотеки, музеи,театры, картинные галереи, церкви, НКО, газеты, журналы, телевидение и т.д.</w:t>
      </w:r>
    </w:p>
    <w:p w:rsidR="00AB1422" w:rsidRPr="00DC0449" w:rsidRDefault="00AB1422" w:rsidP="00DC04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49">
        <w:rPr>
          <w:rFonts w:ascii="Times New Roman" w:hAnsi="Times New Roman" w:cs="Times New Roman"/>
          <w:sz w:val="28"/>
          <w:szCs w:val="28"/>
        </w:rPr>
        <w:t xml:space="preserve">3. Предпринимательское и </w:t>
      </w:r>
      <w:proofErr w:type="spellStart"/>
      <w:r w:rsidRPr="00DC0449">
        <w:rPr>
          <w:rFonts w:ascii="Times New Roman" w:hAnsi="Times New Roman" w:cs="Times New Roman"/>
          <w:sz w:val="28"/>
          <w:szCs w:val="28"/>
        </w:rPr>
        <w:t>бизнес-сообщества:самозанятые</w:t>
      </w:r>
      <w:proofErr w:type="spellEnd"/>
      <w:r w:rsidRPr="00DC0449">
        <w:rPr>
          <w:rFonts w:ascii="Times New Roman" w:hAnsi="Times New Roman" w:cs="Times New Roman"/>
          <w:sz w:val="28"/>
          <w:szCs w:val="28"/>
        </w:rPr>
        <w:t>, индивидуальные предприниматели, малые и средние предприниматели, крупные корпорации, девелоперы и т.д.</w:t>
      </w:r>
    </w:p>
    <w:p w:rsidR="00AB1422" w:rsidRPr="00DC0449" w:rsidRDefault="00AB1422" w:rsidP="00DC04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49">
        <w:rPr>
          <w:rFonts w:ascii="Times New Roman" w:hAnsi="Times New Roman" w:cs="Times New Roman"/>
          <w:sz w:val="28"/>
          <w:szCs w:val="28"/>
        </w:rPr>
        <w:t xml:space="preserve">4. Экспертное сообщество: эксперты в  </w:t>
      </w:r>
      <w:proofErr w:type="spellStart"/>
      <w:r w:rsidRPr="00DC0449">
        <w:rPr>
          <w:rFonts w:ascii="Times New Roman" w:hAnsi="Times New Roman" w:cs="Times New Roman"/>
          <w:sz w:val="28"/>
          <w:szCs w:val="28"/>
        </w:rPr>
        <w:t>сфереградостроительства</w:t>
      </w:r>
      <w:proofErr w:type="spellEnd"/>
      <w:r w:rsidRPr="00DC0449">
        <w:rPr>
          <w:rFonts w:ascii="Times New Roman" w:hAnsi="Times New Roman" w:cs="Times New Roman"/>
          <w:sz w:val="28"/>
          <w:szCs w:val="28"/>
        </w:rPr>
        <w:t xml:space="preserve">, архитектуры, </w:t>
      </w:r>
      <w:proofErr w:type="spellStart"/>
      <w:r w:rsidRPr="00DC0449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Pr="00DC0449">
        <w:rPr>
          <w:rFonts w:ascii="Times New Roman" w:hAnsi="Times New Roman" w:cs="Times New Roman"/>
          <w:sz w:val="28"/>
          <w:szCs w:val="28"/>
        </w:rPr>
        <w:t xml:space="preserve">, городской экономики, истории, </w:t>
      </w:r>
      <w:proofErr w:type="spellStart"/>
      <w:r w:rsidRPr="00DC0449">
        <w:rPr>
          <w:rFonts w:ascii="Times New Roman" w:hAnsi="Times New Roman" w:cs="Times New Roman"/>
          <w:sz w:val="28"/>
          <w:szCs w:val="28"/>
        </w:rPr>
        <w:t>культуры</w:t>
      </w:r>
      <w:proofErr w:type="gramStart"/>
      <w:r w:rsidRPr="00DC0449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DC0449">
        <w:rPr>
          <w:rFonts w:ascii="Times New Roman" w:hAnsi="Times New Roman" w:cs="Times New Roman"/>
          <w:sz w:val="28"/>
          <w:szCs w:val="28"/>
        </w:rPr>
        <w:t>рхеологии</w:t>
      </w:r>
      <w:proofErr w:type="spellEnd"/>
      <w:r w:rsidRPr="00DC0449">
        <w:rPr>
          <w:rFonts w:ascii="Times New Roman" w:hAnsi="Times New Roman" w:cs="Times New Roman"/>
          <w:sz w:val="28"/>
          <w:szCs w:val="28"/>
        </w:rPr>
        <w:t xml:space="preserve">, дендрологи, экологи, </w:t>
      </w:r>
      <w:proofErr w:type="spellStart"/>
      <w:r w:rsidRPr="00DC0449">
        <w:rPr>
          <w:rFonts w:ascii="Times New Roman" w:hAnsi="Times New Roman" w:cs="Times New Roman"/>
          <w:sz w:val="28"/>
          <w:szCs w:val="28"/>
        </w:rPr>
        <w:t>градозащитники</w:t>
      </w:r>
      <w:proofErr w:type="spellEnd"/>
      <w:r w:rsidRPr="00DC0449">
        <w:rPr>
          <w:rFonts w:ascii="Times New Roman" w:hAnsi="Times New Roman" w:cs="Times New Roman"/>
          <w:sz w:val="28"/>
          <w:szCs w:val="28"/>
        </w:rPr>
        <w:t xml:space="preserve">, обслуживающие организации, </w:t>
      </w:r>
      <w:proofErr w:type="spellStart"/>
      <w:r w:rsidRPr="00DC0449">
        <w:rPr>
          <w:rFonts w:ascii="Times New Roman" w:hAnsi="Times New Roman" w:cs="Times New Roman"/>
          <w:sz w:val="28"/>
          <w:szCs w:val="28"/>
        </w:rPr>
        <w:t>строителии</w:t>
      </w:r>
      <w:proofErr w:type="spellEnd"/>
      <w:r w:rsidRPr="00DC0449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110BBE" w:rsidRPr="00DC0449" w:rsidRDefault="00AB1422" w:rsidP="00DC04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449">
        <w:rPr>
          <w:rFonts w:ascii="Times New Roman" w:hAnsi="Times New Roman" w:cs="Times New Roman"/>
          <w:sz w:val="28"/>
          <w:szCs w:val="28"/>
        </w:rPr>
        <w:t xml:space="preserve">5. Органы власти (ОМСУ, региональная и  федеральная власть, </w:t>
      </w:r>
      <w:r w:rsidR="00DC0449" w:rsidRPr="00DC0449">
        <w:rPr>
          <w:rFonts w:ascii="Times New Roman" w:hAnsi="Times New Roman" w:cs="Times New Roman"/>
          <w:sz w:val="28"/>
          <w:szCs w:val="28"/>
        </w:rPr>
        <w:t xml:space="preserve"> д</w:t>
      </w:r>
      <w:r w:rsidRPr="00DC0449">
        <w:rPr>
          <w:rFonts w:ascii="Times New Roman" w:hAnsi="Times New Roman" w:cs="Times New Roman"/>
          <w:sz w:val="28"/>
          <w:szCs w:val="28"/>
        </w:rPr>
        <w:t>епутаты местного самоуправления, региональных центров компетенцийпо  вопросам формирования комфортной городской среды).</w:t>
      </w:r>
    </w:p>
    <w:p w:rsidR="00AB1422" w:rsidRPr="00DC0449" w:rsidRDefault="00AB1422" w:rsidP="00DC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422" w:rsidRDefault="00AB1422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576" w:rsidRDefault="00095576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1422" w:rsidRDefault="00F2606B" w:rsidP="00DC044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071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B1422" w:rsidRPr="00AB1422">
        <w:rPr>
          <w:rFonts w:ascii="Times New Roman" w:hAnsi="Times New Roman" w:cs="Times New Roman"/>
          <w:b/>
          <w:bCs/>
          <w:sz w:val="28"/>
          <w:szCs w:val="28"/>
        </w:rPr>
        <w:t>Уровни вовлечения</w:t>
      </w:r>
      <w:r w:rsidR="00AB1422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в реализацию </w:t>
      </w:r>
      <w:r w:rsidR="00DC0449" w:rsidRPr="00DC0449">
        <w:rPr>
          <w:rFonts w:ascii="Times New Roman" w:hAnsi="Times New Roman" w:cs="Times New Roman"/>
          <w:b/>
          <w:bCs/>
          <w:sz w:val="28"/>
          <w:szCs w:val="28"/>
        </w:rPr>
        <w:t>значимых для региона проектов</w:t>
      </w:r>
      <w:r w:rsidR="0070134F">
        <w:rPr>
          <w:rFonts w:ascii="Times New Roman" w:hAnsi="Times New Roman" w:cs="Times New Roman"/>
          <w:b/>
          <w:bCs/>
          <w:sz w:val="28"/>
          <w:szCs w:val="28"/>
        </w:rPr>
        <w:t xml:space="preserve"> (национальных проек</w:t>
      </w:r>
      <w:r w:rsidR="00063932">
        <w:rPr>
          <w:rFonts w:ascii="Times New Roman" w:hAnsi="Times New Roman" w:cs="Times New Roman"/>
          <w:b/>
          <w:bCs/>
          <w:sz w:val="28"/>
          <w:szCs w:val="28"/>
        </w:rPr>
        <w:t>тов)</w:t>
      </w:r>
      <w:r w:rsidR="00DC0449" w:rsidRPr="00DC04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B1422" w:rsidRPr="00AB1422" w:rsidRDefault="00AB1422" w:rsidP="00180D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1422">
        <w:rPr>
          <w:rFonts w:ascii="Times New Roman" w:hAnsi="Times New Roman" w:cs="Times New Roman"/>
          <w:sz w:val="28"/>
          <w:szCs w:val="28"/>
        </w:rPr>
        <w:t xml:space="preserve">В существующей мировой практике выделяют </w:t>
      </w:r>
      <w:r w:rsidRPr="00AB1422">
        <w:rPr>
          <w:rFonts w:ascii="Times New Roman" w:hAnsi="Times New Roman" w:cs="Times New Roman"/>
          <w:b/>
          <w:bCs/>
          <w:sz w:val="28"/>
          <w:szCs w:val="28"/>
        </w:rPr>
        <w:t>пять уровней  гражданского участия.</w:t>
      </w:r>
    </w:p>
    <w:p w:rsidR="00AB1422" w:rsidRPr="00AB1422" w:rsidRDefault="00AB1422" w:rsidP="00AB1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22">
        <w:rPr>
          <w:rFonts w:ascii="Times New Roman" w:hAnsi="Times New Roman" w:cs="Times New Roman"/>
          <w:b/>
          <w:bCs/>
          <w:sz w:val="28"/>
          <w:szCs w:val="28"/>
        </w:rPr>
        <w:t xml:space="preserve">Уровень 1. Информирование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B1422">
        <w:rPr>
          <w:rFonts w:ascii="Times New Roman" w:hAnsi="Times New Roman" w:cs="Times New Roman"/>
          <w:sz w:val="28"/>
          <w:szCs w:val="28"/>
        </w:rPr>
        <w:t>предоставление гражданам информации о планируемой инициативе, последствиях ее реализации, ключевых технико-экономических и иных показателях проекта, существующих возможностях и правах граждан принять участие в подготовке, утверждении и реализации инициативы.</w:t>
      </w:r>
    </w:p>
    <w:p w:rsidR="00AB1422" w:rsidRPr="00AB1422" w:rsidRDefault="00AB1422" w:rsidP="00AB1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22">
        <w:rPr>
          <w:rFonts w:ascii="Times New Roman" w:hAnsi="Times New Roman" w:cs="Times New Roman"/>
          <w:b/>
          <w:bCs/>
          <w:sz w:val="28"/>
          <w:szCs w:val="28"/>
        </w:rPr>
        <w:t xml:space="preserve">Уровень 2. Консультирование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B1422">
        <w:rPr>
          <w:rFonts w:ascii="Times New Roman" w:hAnsi="Times New Roman" w:cs="Times New Roman"/>
          <w:sz w:val="28"/>
          <w:szCs w:val="28"/>
        </w:rPr>
        <w:t>выяснение мнений, пожеланий, позиций граждан или представителей определенных сообществ, по существующим гипотезам, альтернативным решениям, предложениям в рамках реализации проекта.</w:t>
      </w:r>
    </w:p>
    <w:p w:rsidR="00AB1422" w:rsidRPr="00AB1422" w:rsidRDefault="00AB1422" w:rsidP="00AB1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22">
        <w:rPr>
          <w:rFonts w:ascii="Times New Roman" w:hAnsi="Times New Roman" w:cs="Times New Roman"/>
          <w:b/>
          <w:bCs/>
          <w:sz w:val="28"/>
          <w:szCs w:val="28"/>
        </w:rPr>
        <w:t>Уровень 3. Соучастие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AB1422">
        <w:rPr>
          <w:rFonts w:ascii="Times New Roman" w:hAnsi="Times New Roman" w:cs="Times New Roman"/>
          <w:sz w:val="28"/>
          <w:szCs w:val="28"/>
        </w:rPr>
        <w:t>совместная с гражданами работа над разработкой и реализацией инициативы/проекта, успешным результатом которой является согласованный и устраивающий все стороны проект/концепция.</w:t>
      </w:r>
    </w:p>
    <w:p w:rsidR="00AB1422" w:rsidRDefault="00AB1422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22">
        <w:rPr>
          <w:rFonts w:ascii="Times New Roman" w:hAnsi="Times New Roman" w:cs="Times New Roman"/>
          <w:b/>
          <w:bCs/>
          <w:sz w:val="28"/>
          <w:szCs w:val="28"/>
        </w:rPr>
        <w:t xml:space="preserve">Уровень 4. Сотрудничество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B14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1422">
        <w:rPr>
          <w:rFonts w:ascii="Times New Roman" w:hAnsi="Times New Roman" w:cs="Times New Roman"/>
          <w:sz w:val="28"/>
          <w:szCs w:val="28"/>
        </w:rPr>
        <w:t>овместная с гражданами работа над разработкой и реализацией проекта, при которой гражданам передаетсячасть функций или полномочий разработчика или инициатора проекта.</w:t>
      </w:r>
    </w:p>
    <w:p w:rsidR="00110BBE" w:rsidRDefault="00AB1422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22">
        <w:rPr>
          <w:rFonts w:ascii="Times New Roman" w:hAnsi="Times New Roman" w:cs="Times New Roman"/>
          <w:b/>
          <w:bCs/>
          <w:sz w:val="28"/>
          <w:szCs w:val="28"/>
        </w:rPr>
        <w:t xml:space="preserve">Уровень 5. Наделение властью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B1422">
        <w:rPr>
          <w:rFonts w:ascii="Times New Roman" w:hAnsi="Times New Roman" w:cs="Times New Roman"/>
          <w:sz w:val="28"/>
          <w:szCs w:val="28"/>
        </w:rPr>
        <w:t>совместная с гражданами работа, при которой гражданам передается право принятия окончательного решения по ряду ключевых вопросов в рамках разработки и реализациипроекта</w:t>
      </w:r>
    </w:p>
    <w:p w:rsidR="00D47F6D" w:rsidRDefault="00D47F6D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Pr="00AB1422" w:rsidRDefault="00A806B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D82" w:rsidRDefault="00F2606B" w:rsidP="0006393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6071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63932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063932" w:rsidRPr="000A3D82">
        <w:rPr>
          <w:rFonts w:ascii="Times New Roman" w:hAnsi="Times New Roman" w:cs="Times New Roman"/>
          <w:b/>
          <w:bCs/>
          <w:sz w:val="28"/>
          <w:szCs w:val="28"/>
        </w:rPr>
        <w:t>орматывовлечения граждан</w:t>
      </w:r>
      <w:r w:rsidR="00063932" w:rsidRPr="00063932">
        <w:rPr>
          <w:rFonts w:ascii="Times New Roman" w:hAnsi="Times New Roman" w:cs="Times New Roman"/>
          <w:b/>
          <w:bCs/>
          <w:sz w:val="28"/>
          <w:szCs w:val="28"/>
        </w:rPr>
        <w:t>в реализацию значимых для региона проектов (национальных проектов):</w:t>
      </w:r>
    </w:p>
    <w:p w:rsidR="000A3D82" w:rsidRPr="00CC3194" w:rsidRDefault="00CC3194" w:rsidP="00CC31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5F0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C319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Информирование </w:t>
      </w:r>
      <w:r w:rsidRPr="00CC319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C3194">
        <w:rPr>
          <w:rFonts w:ascii="Times New Roman" w:hAnsi="Times New Roman" w:cs="Times New Roman"/>
          <w:sz w:val="28"/>
          <w:szCs w:val="28"/>
        </w:rPr>
        <w:t>применяется для освещения деятельности территории и  позволяет</w:t>
      </w:r>
      <w:proofErr w:type="gramEnd"/>
      <w:r w:rsidRPr="00CC3194">
        <w:rPr>
          <w:rFonts w:ascii="Times New Roman" w:hAnsi="Times New Roman" w:cs="Times New Roman"/>
          <w:sz w:val="28"/>
          <w:szCs w:val="28"/>
        </w:rPr>
        <w:t xml:space="preserve"> повысить популярность реализованного проекта среди жителей, вовлечь жителей в участие в поддержании и сохранении проекта.</w:t>
      </w:r>
    </w:p>
    <w:p w:rsidR="000A3D82" w:rsidRPr="00CC3194" w:rsidRDefault="000A3D82" w:rsidP="00D47F6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CC3194">
        <w:rPr>
          <w:rFonts w:ascii="Times New Roman" w:hAnsi="Times New Roman" w:cs="Times New Roman"/>
          <w:b/>
          <w:bCs/>
          <w:sz w:val="28"/>
          <w:szCs w:val="28"/>
        </w:rPr>
        <w:t>Форматы информирования</w:t>
      </w:r>
    </w:p>
    <w:p w:rsidR="000A3D82" w:rsidRPr="000A3D82" w:rsidRDefault="000A3D82" w:rsidP="000A3D8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A3D82">
        <w:rPr>
          <w:rFonts w:ascii="Times New Roman" w:hAnsi="Times New Roman" w:cs="Times New Roman"/>
          <w:b/>
          <w:bCs/>
          <w:sz w:val="28"/>
          <w:szCs w:val="28"/>
        </w:rPr>
        <w:t>Печатные СМИ</w:t>
      </w:r>
    </w:p>
    <w:p w:rsidR="000A3D82" w:rsidRDefault="000A3D82" w:rsidP="000A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sz w:val="28"/>
          <w:szCs w:val="28"/>
        </w:rPr>
        <w:t>Периодические муниципальные газеты рекомендуется обязательноиспользовать для населенных пунктов с населением менее 10 тыс. человек, в случае низкой обеспеченности жителей Интернетом (менее50% семей имеют домашний доступ к глобальной сети). Информациюо  планируемой разработке проекта и  мероприятиях по  вовлечениюследует помещать на первую полосу, крупным заметным шрифтом. Присоставлении текста следует избегать профессиональных терминови формулировок, которые могут быть непонятны неспециалистам. Информация должна быть исчерпывающей в плане содержания, но максимально лаконичный, рекомендуемый объем: не более 1500 знаков.</w:t>
      </w:r>
    </w:p>
    <w:p w:rsidR="000A3D82" w:rsidRDefault="000A3D82" w:rsidP="000A3D8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A3D82">
        <w:rPr>
          <w:rFonts w:ascii="Times New Roman" w:hAnsi="Times New Roman" w:cs="Times New Roman"/>
          <w:b/>
          <w:bCs/>
          <w:sz w:val="28"/>
          <w:szCs w:val="28"/>
        </w:rPr>
        <w:t>Сайт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ОМС </w:t>
      </w:r>
    </w:p>
    <w:p w:rsidR="000A3D82" w:rsidRPr="000A3D82" w:rsidRDefault="000A3D82" w:rsidP="000A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sz w:val="28"/>
          <w:szCs w:val="28"/>
        </w:rPr>
        <w:t>Размещать информацию на сайте администрации следует в обязательном порядке при разработке любого типа документа. Информация</w:t>
      </w:r>
    </w:p>
    <w:p w:rsidR="000A3D82" w:rsidRPr="000A3D82" w:rsidRDefault="000A3D82" w:rsidP="000A3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sz w:val="28"/>
          <w:szCs w:val="28"/>
        </w:rPr>
        <w:t>должна быть размещена на главной странице сайта, на видном месте</w:t>
      </w:r>
      <w:proofErr w:type="gramStart"/>
      <w:r w:rsidRPr="000A3D8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A3D82">
        <w:rPr>
          <w:rFonts w:ascii="Times New Roman" w:hAnsi="Times New Roman" w:cs="Times New Roman"/>
          <w:sz w:val="28"/>
          <w:szCs w:val="28"/>
        </w:rPr>
        <w:t>е рекомендуется размещать информацию таким образом, чтобы пользователю сайта было необходимо прокручивать страницу вниз, либопереходить с  главной страницы в  другие разделы сайта. Требованияк содержанию и объему информации аналогичны требованиям к печатным СМИ.</w:t>
      </w:r>
    </w:p>
    <w:p w:rsidR="000A3D82" w:rsidRPr="000A3D82" w:rsidRDefault="000A3D82" w:rsidP="000A3D8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A3D82">
        <w:rPr>
          <w:rFonts w:ascii="Times New Roman" w:hAnsi="Times New Roman" w:cs="Times New Roman"/>
          <w:b/>
          <w:bCs/>
          <w:sz w:val="28"/>
          <w:szCs w:val="28"/>
        </w:rPr>
        <w:t>Социальные сети</w:t>
      </w:r>
    </w:p>
    <w:p w:rsidR="000A3D82" w:rsidRPr="000A3D82" w:rsidRDefault="000A3D82" w:rsidP="000A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sz w:val="28"/>
          <w:szCs w:val="28"/>
        </w:rPr>
        <w:t xml:space="preserve">Является одним из наиболее эффективных способов информированияжителей. При этом следует учитывать, что некоторые категории населения не являются активными пользователями </w:t>
      </w:r>
      <w:proofErr w:type="spellStart"/>
      <w:r w:rsidRPr="000A3D82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0A3D82">
        <w:rPr>
          <w:rFonts w:ascii="Times New Roman" w:hAnsi="Times New Roman" w:cs="Times New Roman"/>
          <w:sz w:val="28"/>
          <w:szCs w:val="28"/>
        </w:rPr>
        <w:t xml:space="preserve">, поэтому для них следует применять иные способы информирования. При размещении информации в </w:t>
      </w:r>
      <w:proofErr w:type="spellStart"/>
      <w:r w:rsidRPr="000A3D8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0A3D82">
        <w:rPr>
          <w:rFonts w:ascii="Times New Roman" w:hAnsi="Times New Roman" w:cs="Times New Roman"/>
          <w:sz w:val="28"/>
          <w:szCs w:val="28"/>
        </w:rPr>
        <w:t xml:space="preserve"> следует использовать официальные страницы администрации муниципалитета, а также популярные у жителей группы и публичные страницы.</w:t>
      </w:r>
    </w:p>
    <w:p w:rsidR="000A3D82" w:rsidRPr="000A3D82" w:rsidRDefault="000A3D82" w:rsidP="000A3D8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A3D82">
        <w:rPr>
          <w:rFonts w:ascii="Times New Roman" w:hAnsi="Times New Roman" w:cs="Times New Roman"/>
          <w:b/>
          <w:bCs/>
          <w:sz w:val="28"/>
          <w:szCs w:val="28"/>
        </w:rPr>
        <w:t>Наружная реклама</w:t>
      </w:r>
    </w:p>
    <w:p w:rsidR="000A3D82" w:rsidRPr="000A3D82" w:rsidRDefault="000A3D82" w:rsidP="000A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sz w:val="28"/>
          <w:szCs w:val="28"/>
        </w:rPr>
        <w:t xml:space="preserve">Такой тип информирования охватывает все категории населения, включая жителей, которые не пользуются </w:t>
      </w:r>
      <w:proofErr w:type="spellStart"/>
      <w:r w:rsidRPr="000A3D82">
        <w:rPr>
          <w:rFonts w:ascii="Times New Roman" w:hAnsi="Times New Roman" w:cs="Times New Roman"/>
          <w:sz w:val="28"/>
          <w:szCs w:val="28"/>
        </w:rPr>
        <w:t>соцсетями</w:t>
      </w:r>
      <w:proofErr w:type="spellEnd"/>
      <w:r w:rsidRPr="000A3D82">
        <w:rPr>
          <w:rFonts w:ascii="Times New Roman" w:hAnsi="Times New Roman" w:cs="Times New Roman"/>
          <w:sz w:val="28"/>
          <w:szCs w:val="28"/>
        </w:rPr>
        <w:t xml:space="preserve"> и не посещают сайт администрации муниципалитета. Размещать материалы следует на специально отведенных для этого информационных стендах и  рекламных конструкциях, а также использовать почтовую рассылку. Информация должна быть заметной, разборчивой и считываться на расстоянии. Рекомендуется дополнять информацию ссылками/QR-кодами на страницы в </w:t>
      </w:r>
      <w:proofErr w:type="spellStart"/>
      <w:r w:rsidRPr="000A3D8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0A3D82">
        <w:rPr>
          <w:rFonts w:ascii="Times New Roman" w:hAnsi="Times New Roman" w:cs="Times New Roman"/>
          <w:sz w:val="28"/>
          <w:szCs w:val="28"/>
        </w:rPr>
        <w:t xml:space="preserve"> и на сайты, на которых жители смогут подробнее узнать о  </w:t>
      </w:r>
      <w:r w:rsidRPr="000A3D82">
        <w:rPr>
          <w:rFonts w:ascii="Times New Roman" w:hAnsi="Times New Roman" w:cs="Times New Roman"/>
          <w:sz w:val="28"/>
          <w:szCs w:val="28"/>
        </w:rPr>
        <w:lastRenderedPageBreak/>
        <w:t>планируемой разработке документа, форматах вовлечения, датах и адресах проведения мероприятий.</w:t>
      </w:r>
    </w:p>
    <w:p w:rsidR="000A3D82" w:rsidRDefault="000A3D82" w:rsidP="000A3D8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A3D82">
        <w:rPr>
          <w:rFonts w:ascii="Times New Roman" w:hAnsi="Times New Roman" w:cs="Times New Roman"/>
          <w:b/>
          <w:bCs/>
          <w:sz w:val="28"/>
          <w:szCs w:val="28"/>
        </w:rPr>
        <w:t>Иные типы информирования</w:t>
      </w:r>
    </w:p>
    <w:p w:rsidR="00110BBE" w:rsidRPr="000A3D82" w:rsidRDefault="000A3D82" w:rsidP="000A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sz w:val="28"/>
          <w:szCs w:val="28"/>
        </w:rPr>
        <w:t>В случае необходимости разработчиком документа могут быть применены иные формы информирования жителей, включая использование телевидения, телефонных звонков и  др. методов, позволяющих обеспечить необходимый охват целевой аудитории.</w:t>
      </w:r>
    </w:p>
    <w:p w:rsidR="00335F00" w:rsidRPr="00335F00" w:rsidRDefault="00335F00" w:rsidP="007607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35F00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консультирования </w:t>
      </w:r>
      <w:r w:rsidRPr="00335F00">
        <w:rPr>
          <w:rFonts w:ascii="Times New Roman" w:hAnsi="Times New Roman" w:cs="Times New Roman"/>
          <w:sz w:val="28"/>
          <w:szCs w:val="28"/>
        </w:rPr>
        <w:t>на этапе эксплуатации проекта позволяет оперативно выявлять и устранять возникающие у пользователей проблемы, отслеживать, на сколько сценарии использования реализованного проекта соответствуют сформированной на этапе проектирования концепции, корректировать планы и стратегии дальнейшего развития проекта</w:t>
      </w:r>
    </w:p>
    <w:p w:rsidR="000A3D82" w:rsidRDefault="000A3D82" w:rsidP="00335F0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35F00">
        <w:rPr>
          <w:rFonts w:ascii="Times New Roman" w:hAnsi="Times New Roman" w:cs="Times New Roman"/>
          <w:b/>
          <w:bCs/>
          <w:sz w:val="28"/>
          <w:szCs w:val="28"/>
        </w:rPr>
        <w:t>Форматы консультирования</w:t>
      </w:r>
      <w:r w:rsidR="00335F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A3D82" w:rsidRPr="000A3D82" w:rsidRDefault="000A3D82" w:rsidP="00D47F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b/>
          <w:bCs/>
          <w:sz w:val="28"/>
          <w:szCs w:val="28"/>
        </w:rPr>
        <w:t xml:space="preserve">Интервью, </w:t>
      </w:r>
      <w:r w:rsidRPr="000A3D82">
        <w:rPr>
          <w:rFonts w:ascii="Times New Roman" w:hAnsi="Times New Roman" w:cs="Times New Roman"/>
          <w:sz w:val="28"/>
          <w:szCs w:val="28"/>
        </w:rPr>
        <w:t>в  том числе глубинные, с  жителями территории для выявления особенностей территории, исторических, архитектурныхи иных аспектов, которые необходимо учитывать при разработке проекта;</w:t>
      </w:r>
    </w:p>
    <w:p w:rsidR="000A3D82" w:rsidRDefault="000A3D82" w:rsidP="000A3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фокус-групп и опросов, </w:t>
      </w:r>
      <w:r w:rsidRPr="000A3D82">
        <w:rPr>
          <w:rFonts w:ascii="Times New Roman" w:hAnsi="Times New Roman" w:cs="Times New Roman"/>
          <w:sz w:val="28"/>
          <w:szCs w:val="28"/>
        </w:rPr>
        <w:t>для формирования статистических данных об  отношении жителей к  планируемому проекту</w:t>
      </w:r>
      <w:proofErr w:type="gramStart"/>
      <w:r w:rsidRPr="000A3D8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A3D82">
        <w:rPr>
          <w:rFonts w:ascii="Times New Roman" w:hAnsi="Times New Roman" w:cs="Times New Roman"/>
          <w:sz w:val="28"/>
          <w:szCs w:val="28"/>
        </w:rPr>
        <w:t>аиболее распространенных запросов и  пожеланий жителей;</w:t>
      </w:r>
    </w:p>
    <w:p w:rsidR="000A3D82" w:rsidRPr="00CC3194" w:rsidRDefault="000A3D82" w:rsidP="00D4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онлайн-опросов и онлайн-анкетирования, </w:t>
      </w:r>
      <w:r w:rsidRPr="00CC3194">
        <w:rPr>
          <w:rFonts w:ascii="Times New Roman" w:hAnsi="Times New Roman" w:cs="Times New Roman"/>
          <w:sz w:val="28"/>
          <w:szCs w:val="28"/>
        </w:rPr>
        <w:t xml:space="preserve">посредством специальных </w:t>
      </w:r>
      <w:proofErr w:type="gramStart"/>
      <w:r w:rsidRPr="00CC3194">
        <w:rPr>
          <w:rFonts w:ascii="Times New Roman" w:hAnsi="Times New Roman" w:cs="Times New Roman"/>
          <w:sz w:val="28"/>
          <w:szCs w:val="28"/>
        </w:rPr>
        <w:t>интернет-платформ</w:t>
      </w:r>
      <w:proofErr w:type="gramEnd"/>
      <w:r w:rsidRPr="00CC3194">
        <w:rPr>
          <w:rFonts w:ascii="Times New Roman" w:hAnsi="Times New Roman" w:cs="Times New Roman"/>
          <w:sz w:val="28"/>
          <w:szCs w:val="28"/>
        </w:rPr>
        <w:t xml:space="preserve"> или социальных сетей длянаибольшего охвата аудитории;</w:t>
      </w:r>
    </w:p>
    <w:p w:rsidR="000A3D82" w:rsidRPr="00CC3194" w:rsidRDefault="000A3D82" w:rsidP="00D4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b/>
          <w:bCs/>
          <w:sz w:val="28"/>
          <w:szCs w:val="28"/>
        </w:rPr>
        <w:t>Привлечение детей в  игровой форм</w:t>
      </w:r>
      <w:proofErr w:type="gramStart"/>
      <w:r w:rsidRPr="000A3D8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C3194" w:rsidRPr="00CC319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C3194" w:rsidRPr="00CC3194">
        <w:rPr>
          <w:rFonts w:ascii="Times New Roman" w:hAnsi="Times New Roman" w:cs="Times New Roman"/>
          <w:sz w:val="28"/>
          <w:szCs w:val="28"/>
        </w:rPr>
        <w:t xml:space="preserve"> </w:t>
      </w:r>
      <w:r w:rsidRPr="00CC3194">
        <w:rPr>
          <w:rFonts w:ascii="Times New Roman" w:hAnsi="Times New Roman" w:cs="Times New Roman"/>
          <w:sz w:val="28"/>
          <w:szCs w:val="28"/>
        </w:rPr>
        <w:t>проведение конкурсов, игр и иных мероприятий,интересует их видение будущего развитиятерритории;</w:t>
      </w:r>
    </w:p>
    <w:p w:rsidR="000A3D82" w:rsidRPr="00CC3194" w:rsidRDefault="000A3D82" w:rsidP="00D4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D8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экскурсий и прогулок </w:t>
      </w:r>
      <w:r w:rsidRPr="00CC3194">
        <w:rPr>
          <w:rFonts w:ascii="Times New Roman" w:hAnsi="Times New Roman" w:cs="Times New Roman"/>
          <w:sz w:val="28"/>
          <w:szCs w:val="28"/>
        </w:rPr>
        <w:t>по территории будущей реализации проекта совместно с  жителями и  экспертами (историками,</w:t>
      </w:r>
      <w:proofErr w:type="gramEnd"/>
    </w:p>
    <w:p w:rsidR="000A3D82" w:rsidRPr="00CC3194" w:rsidRDefault="000A3D82" w:rsidP="00CC3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94">
        <w:rPr>
          <w:rFonts w:ascii="Times New Roman" w:hAnsi="Times New Roman" w:cs="Times New Roman"/>
          <w:sz w:val="28"/>
          <w:szCs w:val="28"/>
        </w:rPr>
        <w:t>градостроителями, лидерами сообществ) дляопределения приоритетных сценариев развития территории;</w:t>
      </w:r>
    </w:p>
    <w:p w:rsidR="000A3D82" w:rsidRDefault="000A3D82" w:rsidP="00D4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публичных слушаний </w:t>
      </w:r>
      <w:r w:rsidRPr="00CC3194">
        <w:rPr>
          <w:rFonts w:ascii="Times New Roman" w:hAnsi="Times New Roman" w:cs="Times New Roman"/>
          <w:sz w:val="28"/>
          <w:szCs w:val="28"/>
        </w:rPr>
        <w:t xml:space="preserve">наиболее эффективно </w:t>
      </w:r>
      <w:r w:rsidR="00CC3194" w:rsidRPr="00CC3194">
        <w:rPr>
          <w:rFonts w:ascii="Times New Roman" w:hAnsi="Times New Roman" w:cs="Times New Roman"/>
          <w:sz w:val="28"/>
          <w:szCs w:val="28"/>
        </w:rPr>
        <w:t xml:space="preserve"> п</w:t>
      </w:r>
      <w:r w:rsidRPr="00CC3194">
        <w:rPr>
          <w:rFonts w:ascii="Times New Roman" w:hAnsi="Times New Roman" w:cs="Times New Roman"/>
          <w:sz w:val="28"/>
          <w:szCs w:val="28"/>
        </w:rPr>
        <w:t>рименять для согласованияс гражданами разработанного эскиза проекта.</w:t>
      </w:r>
    </w:p>
    <w:p w:rsidR="00110BBE" w:rsidRDefault="000A3D82" w:rsidP="00D4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82">
        <w:rPr>
          <w:rFonts w:ascii="Times New Roman" w:hAnsi="Times New Roman" w:cs="Times New Roman"/>
          <w:b/>
          <w:bCs/>
          <w:sz w:val="28"/>
          <w:szCs w:val="28"/>
        </w:rPr>
        <w:t xml:space="preserve">Иные типы, </w:t>
      </w:r>
      <w:r w:rsidRPr="00CC3194">
        <w:rPr>
          <w:rFonts w:ascii="Times New Roman" w:hAnsi="Times New Roman" w:cs="Times New Roman"/>
          <w:sz w:val="28"/>
          <w:szCs w:val="28"/>
        </w:rPr>
        <w:t>позволяющие разработчику проекта получить информацию о  пожеланиях</w:t>
      </w:r>
      <w:proofErr w:type="gramStart"/>
      <w:r w:rsidRPr="00CC3194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CC3194">
        <w:rPr>
          <w:rFonts w:ascii="Times New Roman" w:hAnsi="Times New Roman" w:cs="Times New Roman"/>
          <w:sz w:val="28"/>
          <w:szCs w:val="28"/>
        </w:rPr>
        <w:t>деях и мнении жителей, для учета в разрабатываемом эскизном проекте.</w:t>
      </w:r>
    </w:p>
    <w:p w:rsidR="00335F00" w:rsidRPr="00335F00" w:rsidRDefault="00335F0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</w:t>
      </w:r>
      <w:r w:rsidRPr="00335F00">
        <w:rPr>
          <w:rFonts w:ascii="Times New Roman" w:hAnsi="Times New Roman" w:cs="Times New Roman"/>
          <w:b/>
          <w:bCs/>
          <w:sz w:val="28"/>
          <w:szCs w:val="28"/>
        </w:rPr>
        <w:t>оучасти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35F00">
        <w:rPr>
          <w:rFonts w:ascii="Times New Roman" w:hAnsi="Times New Roman" w:cs="Times New Roman"/>
          <w:sz w:val="28"/>
          <w:szCs w:val="28"/>
        </w:rPr>
        <w:t>применя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5F00">
        <w:rPr>
          <w:rFonts w:ascii="Times New Roman" w:hAnsi="Times New Roman" w:cs="Times New Roman"/>
          <w:sz w:val="28"/>
          <w:szCs w:val="28"/>
        </w:rPr>
        <w:t>тся с  целью обеспечения участия жителей в событийном наполнении территории с помощью совместной разработки и реализации календарной сетки мероприятий. Вовлечение жителей в  организацию и  проведение мероприятий позволяет наполнить пространство жизнью, привлечь к нему внимание жителей и предпринимателей, сформировать дружелюбный образ территории.</w:t>
      </w:r>
    </w:p>
    <w:p w:rsidR="00CC3194" w:rsidRDefault="00CC3194" w:rsidP="00335F00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194">
        <w:rPr>
          <w:rFonts w:ascii="Times New Roman" w:hAnsi="Times New Roman" w:cs="Times New Roman"/>
          <w:b/>
          <w:bCs/>
          <w:sz w:val="28"/>
          <w:szCs w:val="28"/>
        </w:rPr>
        <w:t>Форматы соучастия</w:t>
      </w:r>
      <w:r w:rsidR="00335F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C3194" w:rsidRDefault="00CC3194" w:rsidP="00CC3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00">
        <w:rPr>
          <w:rFonts w:ascii="Times New Roman" w:hAnsi="Times New Roman" w:cs="Times New Roman"/>
          <w:b/>
          <w:bCs/>
          <w:sz w:val="28"/>
          <w:szCs w:val="28"/>
        </w:rPr>
        <w:t>Поведение сессий</w:t>
      </w:r>
      <w:r w:rsidRPr="00CC3194">
        <w:rPr>
          <w:rFonts w:ascii="Times New Roman" w:hAnsi="Times New Roman" w:cs="Times New Roman"/>
          <w:sz w:val="28"/>
          <w:szCs w:val="28"/>
        </w:rPr>
        <w:t xml:space="preserve"> по совместному с жителями и заинтересованными участниками проектированию в  формате соучаствующего проектирования. </w:t>
      </w:r>
    </w:p>
    <w:p w:rsidR="00CC3194" w:rsidRPr="00CC3194" w:rsidRDefault="00CC3194" w:rsidP="00CC3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0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Тестирование гипотез</w:t>
      </w:r>
      <w:r w:rsidRPr="00CC3194">
        <w:rPr>
          <w:rFonts w:ascii="Times New Roman" w:hAnsi="Times New Roman" w:cs="Times New Roman"/>
          <w:sz w:val="28"/>
          <w:szCs w:val="28"/>
        </w:rPr>
        <w:t>и  проектных решенийс помощью реализации проектов быстрых изменений в формате практических мастерских.</w:t>
      </w:r>
    </w:p>
    <w:p w:rsidR="00CC3194" w:rsidRPr="00CC3194" w:rsidRDefault="00CC3194" w:rsidP="00CC3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00">
        <w:rPr>
          <w:rFonts w:ascii="Times New Roman" w:hAnsi="Times New Roman" w:cs="Times New Roman"/>
          <w:b/>
          <w:bCs/>
          <w:sz w:val="28"/>
          <w:szCs w:val="28"/>
        </w:rPr>
        <w:t>Экспертные сессии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C3194">
        <w:rPr>
          <w:rFonts w:ascii="Times New Roman" w:hAnsi="Times New Roman" w:cs="Times New Roman"/>
          <w:sz w:val="28"/>
          <w:szCs w:val="28"/>
        </w:rPr>
        <w:t>формат, в рамках которого заинтересованная сторона, может получить экспертную оценку разработанногопроекта, проекта в  стадии разработки, либоэкспертную оценку ситуации, проблемы, профессиональную поддержку и  практическийопыт в  различных сферах городского развития. В  течение 7–10 дней профильные эксперты вместе с представителями местных сообществ проводят: полевые исследования</w:t>
      </w:r>
      <w:proofErr w:type="gramStart"/>
      <w:r w:rsidRPr="00CC319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CC3194">
        <w:rPr>
          <w:rFonts w:ascii="Times New Roman" w:hAnsi="Times New Roman" w:cs="Times New Roman"/>
          <w:sz w:val="28"/>
          <w:szCs w:val="28"/>
        </w:rPr>
        <w:t xml:space="preserve">бучающие лекции и семинары, </w:t>
      </w:r>
      <w:proofErr w:type="spellStart"/>
      <w:r w:rsidRPr="00CC3194">
        <w:rPr>
          <w:rFonts w:ascii="Times New Roman" w:hAnsi="Times New Roman" w:cs="Times New Roman"/>
          <w:sz w:val="28"/>
          <w:szCs w:val="28"/>
        </w:rPr>
        <w:t>практическиезанятия</w:t>
      </w:r>
      <w:proofErr w:type="spellEnd"/>
      <w:r w:rsidRPr="00CC3194">
        <w:rPr>
          <w:rFonts w:ascii="Times New Roman" w:hAnsi="Times New Roman" w:cs="Times New Roman"/>
          <w:sz w:val="28"/>
          <w:szCs w:val="28"/>
        </w:rPr>
        <w:t xml:space="preserve"> в  формате </w:t>
      </w:r>
      <w:proofErr w:type="spellStart"/>
      <w:r w:rsidRPr="00CC3194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Pr="00CC3194">
        <w:rPr>
          <w:rFonts w:ascii="Times New Roman" w:hAnsi="Times New Roman" w:cs="Times New Roman"/>
          <w:sz w:val="28"/>
          <w:szCs w:val="28"/>
        </w:rPr>
        <w:t>. Экспертамипроекта выступают архитекторы, специалисты по развитию территорий и городских сообществ, урбанисты, световые и ландшафтныедизайнеры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BBE" w:rsidRPr="00335F00" w:rsidRDefault="00335F00" w:rsidP="00760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335F00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артнерство </w:t>
      </w:r>
      <w:r w:rsidRPr="00335F00">
        <w:rPr>
          <w:rFonts w:ascii="Times New Roman" w:hAnsi="Times New Roman" w:cs="Times New Roman"/>
          <w:sz w:val="28"/>
          <w:szCs w:val="28"/>
        </w:rPr>
        <w:t xml:space="preserve">применяется в случае, если необходимо привлечь заинтересованные стороны к совместному управлению проектом, предоставить возможности предпринимателям и гражданам </w:t>
      </w:r>
      <w:proofErr w:type="spellStart"/>
      <w:r w:rsidRPr="00335F0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35F00">
        <w:rPr>
          <w:rFonts w:ascii="Times New Roman" w:hAnsi="Times New Roman" w:cs="Times New Roman"/>
          <w:sz w:val="28"/>
          <w:szCs w:val="28"/>
        </w:rPr>
        <w:t xml:space="preserve"> дальнейшего развития проекта и определение векторов развития проекта.</w:t>
      </w:r>
    </w:p>
    <w:p w:rsidR="00CC3194" w:rsidRPr="00335F00" w:rsidRDefault="00CC3194" w:rsidP="00335F00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35F00">
        <w:rPr>
          <w:rFonts w:ascii="Times New Roman" w:hAnsi="Times New Roman" w:cs="Times New Roman"/>
          <w:b/>
          <w:bCs/>
          <w:sz w:val="28"/>
          <w:szCs w:val="28"/>
        </w:rPr>
        <w:t>Форматы партнерства</w:t>
      </w:r>
    </w:p>
    <w:p w:rsidR="00CC3194" w:rsidRPr="00CC3194" w:rsidRDefault="00CC3194" w:rsidP="00CC3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94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механизмов </w:t>
      </w:r>
      <w:proofErr w:type="spellStart"/>
      <w:r w:rsidRPr="00CC3194">
        <w:rPr>
          <w:rFonts w:ascii="Times New Roman" w:hAnsi="Times New Roman" w:cs="Times New Roman"/>
          <w:b/>
          <w:bCs/>
          <w:sz w:val="28"/>
          <w:szCs w:val="28"/>
        </w:rPr>
        <w:t>софинансированияпроектов</w:t>
      </w:r>
      <w:proofErr w:type="spellEnd"/>
      <w:r w:rsidRPr="00CC3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3194">
        <w:rPr>
          <w:rFonts w:ascii="Times New Roman" w:hAnsi="Times New Roman" w:cs="Times New Roman"/>
          <w:sz w:val="28"/>
          <w:szCs w:val="28"/>
        </w:rPr>
        <w:t xml:space="preserve">(инициативное </w:t>
      </w:r>
      <w:proofErr w:type="spellStart"/>
      <w:r w:rsidRPr="00CC3194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CC3194">
        <w:rPr>
          <w:rFonts w:ascii="Times New Roman" w:hAnsi="Times New Roman" w:cs="Times New Roman"/>
          <w:sz w:val="28"/>
          <w:szCs w:val="28"/>
        </w:rPr>
        <w:t xml:space="preserve">, запуск </w:t>
      </w:r>
      <w:proofErr w:type="spellStart"/>
      <w:r w:rsidRPr="00CC3194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CC3194">
        <w:rPr>
          <w:rFonts w:ascii="Times New Roman" w:hAnsi="Times New Roman" w:cs="Times New Roman"/>
          <w:sz w:val="28"/>
          <w:szCs w:val="28"/>
        </w:rPr>
        <w:t xml:space="preserve"> фонда, закрытые и  открытые паевые инвестиционные фонды);</w:t>
      </w:r>
    </w:p>
    <w:p w:rsidR="00CC3194" w:rsidRPr="00CC3194" w:rsidRDefault="00335F00" w:rsidP="00D47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3194" w:rsidRPr="00CC3194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механизмов и  инструментов дляреализации возможности управления и  обслуживания территории, в том числе государственно-частное партнерство— </w:t>
      </w:r>
      <w:proofErr w:type="gramStart"/>
      <w:r w:rsidR="00CC3194" w:rsidRPr="00CC3194">
        <w:rPr>
          <w:rFonts w:ascii="Times New Roman" w:hAnsi="Times New Roman" w:cs="Times New Roman"/>
          <w:b/>
          <w:bCs/>
          <w:sz w:val="28"/>
          <w:szCs w:val="28"/>
        </w:rPr>
        <w:t>ко</w:t>
      </w:r>
      <w:proofErr w:type="gramEnd"/>
      <w:r w:rsidR="00CC3194" w:rsidRPr="00CC3194">
        <w:rPr>
          <w:rFonts w:ascii="Times New Roman" w:hAnsi="Times New Roman" w:cs="Times New Roman"/>
          <w:b/>
          <w:bCs/>
          <w:sz w:val="28"/>
          <w:szCs w:val="28"/>
        </w:rPr>
        <w:t>нцессия</w:t>
      </w:r>
      <w:r w:rsidR="00CC3194" w:rsidRPr="00CC3194">
        <w:rPr>
          <w:rFonts w:ascii="Times New Roman" w:hAnsi="Times New Roman" w:cs="Times New Roman"/>
          <w:sz w:val="28"/>
          <w:szCs w:val="28"/>
        </w:rPr>
        <w:t>(особо актуально для парков, протяженных набережных и т.д.);</w:t>
      </w:r>
    </w:p>
    <w:p w:rsidR="00110BBE" w:rsidRDefault="00CC3194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194">
        <w:rPr>
          <w:rFonts w:ascii="Times New Roman" w:hAnsi="Times New Roman" w:cs="Times New Roman"/>
          <w:b/>
          <w:bCs/>
          <w:sz w:val="28"/>
          <w:szCs w:val="28"/>
        </w:rPr>
        <w:t xml:space="preserve">Авторский надзор </w:t>
      </w:r>
      <w:r w:rsidRPr="00CC3194">
        <w:rPr>
          <w:rFonts w:ascii="Times New Roman" w:hAnsi="Times New Roman" w:cs="Times New Roman"/>
          <w:sz w:val="28"/>
          <w:szCs w:val="28"/>
        </w:rPr>
        <w:t>за реализацией концепции при подготовке документа и/или строительстве объекта со стороны авторов концепции; надзор и участие в реализации проекта со стороны жителей и пользователей территории.</w:t>
      </w:r>
    </w:p>
    <w:p w:rsidR="00D47F6D" w:rsidRDefault="00D47F6D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6B0" w:rsidRPr="00CC3194" w:rsidRDefault="00A806B0" w:rsidP="00335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BBE" w:rsidRDefault="00760710" w:rsidP="00760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2606B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6071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Лучшие практики регионов в сфере мотивации  граждан (жителей) к участию в значимых для региона проектах (национальных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760710">
        <w:rPr>
          <w:rFonts w:ascii="Times New Roman" w:hAnsi="Times New Roman" w:cs="Times New Roman"/>
          <w:b/>
          <w:bCs/>
          <w:sz w:val="28"/>
          <w:szCs w:val="28"/>
        </w:rPr>
        <w:t>роектах)?»</w:t>
      </w:r>
    </w:p>
    <w:p w:rsidR="00760710" w:rsidRDefault="00F2606B" w:rsidP="00CA71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Практика Нижегородской области </w:t>
      </w:r>
      <w:r w:rsidR="00CA710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>Доброрубль</w:t>
      </w:r>
      <w:proofErr w:type="spellEnd"/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>»: система поощрения социальной активности жителей</w:t>
      </w:r>
      <w:r w:rsidR="002C3F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C3F70" w:rsidRDefault="002C3F70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3F70">
        <w:rPr>
          <w:rFonts w:ascii="Times New Roman" w:hAnsi="Times New Roman" w:cs="Times New Roman"/>
          <w:sz w:val="28"/>
          <w:szCs w:val="28"/>
        </w:rPr>
        <w:t>В Нижегородской области</w:t>
      </w:r>
      <w:r w:rsidR="00E74E3B">
        <w:rPr>
          <w:rFonts w:ascii="Times New Roman" w:hAnsi="Times New Roman" w:cs="Times New Roman"/>
          <w:sz w:val="28"/>
          <w:szCs w:val="28"/>
        </w:rPr>
        <w:t xml:space="preserve">, начиная с 2020 года, </w:t>
      </w:r>
      <w:r w:rsidRPr="002C3F70">
        <w:rPr>
          <w:rFonts w:ascii="Times New Roman" w:hAnsi="Times New Roman" w:cs="Times New Roman"/>
          <w:sz w:val="28"/>
          <w:szCs w:val="28"/>
        </w:rPr>
        <w:t xml:space="preserve">успешно реализуется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CA710F">
        <w:rPr>
          <w:rFonts w:ascii="Times New Roman" w:hAnsi="Times New Roman" w:cs="Times New Roman"/>
          <w:sz w:val="28"/>
          <w:szCs w:val="28"/>
        </w:rPr>
        <w:t xml:space="preserve"> в</w:t>
      </w:r>
      <w:r w:rsidRPr="002C3F70">
        <w:rPr>
          <w:rFonts w:ascii="Times New Roman" w:hAnsi="Times New Roman" w:cs="Times New Roman"/>
          <w:sz w:val="28"/>
          <w:szCs w:val="28"/>
        </w:rPr>
        <w:t>сфере мотивации  граждан (жителей) к участию в значимых для региона проектах «</w:t>
      </w:r>
      <w:proofErr w:type="spellStart"/>
      <w:r w:rsidRPr="002C3F70"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 w:rsidRPr="002C3F70">
        <w:rPr>
          <w:rFonts w:ascii="Times New Roman" w:hAnsi="Times New Roman" w:cs="Times New Roman"/>
          <w:sz w:val="28"/>
          <w:szCs w:val="28"/>
        </w:rPr>
        <w:t>»: система поощрения социальной активности жителей.</w:t>
      </w:r>
    </w:p>
    <w:p w:rsidR="002C3F70" w:rsidRPr="00CA710F" w:rsidRDefault="002C3F70" w:rsidP="002C3F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710F">
        <w:rPr>
          <w:rFonts w:ascii="Times New Roman" w:hAnsi="Times New Roman" w:cs="Times New Roman"/>
          <w:b/>
          <w:bCs/>
          <w:sz w:val="28"/>
          <w:szCs w:val="28"/>
        </w:rPr>
        <w:t>Описание проекта:</w:t>
      </w:r>
    </w:p>
    <w:p w:rsidR="002C3F70" w:rsidRPr="002C3F70" w:rsidRDefault="002C3F70" w:rsidP="002C3F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F70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C3F70">
        <w:rPr>
          <w:rFonts w:ascii="Times New Roman" w:hAnsi="Times New Roman" w:cs="Times New Roman"/>
          <w:sz w:val="28"/>
          <w:szCs w:val="28"/>
        </w:rPr>
        <w:t>жители региона.</w:t>
      </w:r>
    </w:p>
    <w:p w:rsidR="002C3F70" w:rsidRPr="002C3F70" w:rsidRDefault="002C3F70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3F7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C3F70">
        <w:rPr>
          <w:rFonts w:ascii="Times New Roman" w:hAnsi="Times New Roman" w:cs="Times New Roman"/>
          <w:sz w:val="28"/>
          <w:szCs w:val="28"/>
        </w:rPr>
        <w:t>формирование сообществ активных жителей региона для участия в социально значимых проектах.</w:t>
      </w:r>
    </w:p>
    <w:p w:rsidR="002C3F70" w:rsidRDefault="002C3F70" w:rsidP="002C3F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F7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C3F70" w:rsidRPr="00E74E3B" w:rsidRDefault="002C3F70" w:rsidP="002C3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E74E3B">
        <w:rPr>
          <w:rFonts w:ascii="Times New Roman" w:hAnsi="Times New Roman" w:cs="Times New Roman"/>
          <w:sz w:val="28"/>
          <w:szCs w:val="28"/>
        </w:rPr>
        <w:t>вовлечение жителей в значимые социальные, культурные, экологические, спортивные, образовательные активности и инициативы;</w:t>
      </w:r>
    </w:p>
    <w:p w:rsidR="002C3F70" w:rsidRPr="00E74E3B" w:rsidRDefault="002C3F70" w:rsidP="002C3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E3B">
        <w:rPr>
          <w:rFonts w:ascii="Times New Roman" w:hAnsi="Times New Roman" w:cs="Times New Roman"/>
          <w:sz w:val="28"/>
          <w:szCs w:val="28"/>
        </w:rPr>
        <w:t>- создание электронной площадки «</w:t>
      </w:r>
      <w:proofErr w:type="spellStart"/>
      <w:r w:rsidRPr="00E74E3B">
        <w:rPr>
          <w:rFonts w:ascii="Times New Roman" w:hAnsi="Times New Roman" w:cs="Times New Roman"/>
          <w:sz w:val="28"/>
          <w:szCs w:val="28"/>
        </w:rPr>
        <w:t>Добромаркет</w:t>
      </w:r>
      <w:proofErr w:type="spellEnd"/>
      <w:r w:rsidRPr="00E74E3B">
        <w:rPr>
          <w:rFonts w:ascii="Times New Roman" w:hAnsi="Times New Roman" w:cs="Times New Roman"/>
          <w:sz w:val="28"/>
          <w:szCs w:val="28"/>
        </w:rPr>
        <w:t>» и поиск партнеров для ее наполнения</w:t>
      </w:r>
      <w:r w:rsidR="00E74E3B" w:rsidRPr="00E74E3B">
        <w:rPr>
          <w:rFonts w:ascii="Times New Roman" w:hAnsi="Times New Roman" w:cs="Times New Roman"/>
          <w:sz w:val="28"/>
          <w:szCs w:val="28"/>
        </w:rPr>
        <w:t>;</w:t>
      </w:r>
    </w:p>
    <w:p w:rsidR="002C3F70" w:rsidRPr="00E74E3B" w:rsidRDefault="00E74E3B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E3B">
        <w:rPr>
          <w:rFonts w:ascii="Times New Roman" w:hAnsi="Times New Roman" w:cs="Times New Roman"/>
          <w:sz w:val="28"/>
          <w:szCs w:val="28"/>
        </w:rPr>
        <w:tab/>
        <w:t>- о</w:t>
      </w:r>
      <w:r w:rsidR="002C3F70" w:rsidRPr="00E74E3B">
        <w:rPr>
          <w:rFonts w:ascii="Times New Roman" w:hAnsi="Times New Roman" w:cs="Times New Roman"/>
          <w:sz w:val="28"/>
          <w:szCs w:val="28"/>
        </w:rPr>
        <w:t>рганизационно и информационно поддержать местные инициативы (как отдельных граждан, так и различных компаний)</w:t>
      </w:r>
      <w:r w:rsidRPr="00E74E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3F70" w:rsidRPr="00E74E3B" w:rsidRDefault="00E74E3B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E3B">
        <w:rPr>
          <w:rFonts w:ascii="Times New Roman" w:hAnsi="Times New Roman" w:cs="Times New Roman"/>
          <w:sz w:val="28"/>
          <w:szCs w:val="28"/>
        </w:rPr>
        <w:tab/>
        <w:t>-  п</w:t>
      </w:r>
      <w:r w:rsidR="002C3F70" w:rsidRPr="00E74E3B">
        <w:rPr>
          <w:rFonts w:ascii="Times New Roman" w:hAnsi="Times New Roman" w:cs="Times New Roman"/>
          <w:sz w:val="28"/>
          <w:szCs w:val="28"/>
        </w:rPr>
        <w:t>ривлечь внимание общественности к актуальным темам региона (раздельный сбор вторсырья, благотворительность, повышение вовлеченности в культурную и спортивную повестку региона)</w:t>
      </w:r>
      <w:r w:rsidRPr="00E74E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3F70" w:rsidRPr="00E74E3B" w:rsidRDefault="00E74E3B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E3B">
        <w:rPr>
          <w:rFonts w:ascii="Times New Roman" w:hAnsi="Times New Roman" w:cs="Times New Roman"/>
          <w:sz w:val="28"/>
          <w:szCs w:val="28"/>
        </w:rPr>
        <w:tab/>
        <w:t>- с</w:t>
      </w:r>
      <w:r w:rsidR="002C3F70" w:rsidRPr="00E74E3B">
        <w:rPr>
          <w:rFonts w:ascii="Times New Roman" w:hAnsi="Times New Roman" w:cs="Times New Roman"/>
          <w:sz w:val="28"/>
          <w:szCs w:val="28"/>
        </w:rPr>
        <w:t xml:space="preserve">оздать </w:t>
      </w:r>
      <w:proofErr w:type="spellStart"/>
      <w:r w:rsidR="002C3F70" w:rsidRPr="00E74E3B">
        <w:rPr>
          <w:rFonts w:ascii="Times New Roman" w:hAnsi="Times New Roman" w:cs="Times New Roman"/>
          <w:sz w:val="28"/>
          <w:szCs w:val="28"/>
        </w:rPr>
        <w:t>коммьюнити</w:t>
      </w:r>
      <w:proofErr w:type="spellEnd"/>
      <w:r w:rsidR="002C3F70" w:rsidRPr="00E74E3B">
        <w:rPr>
          <w:rFonts w:ascii="Times New Roman" w:hAnsi="Times New Roman" w:cs="Times New Roman"/>
          <w:sz w:val="28"/>
          <w:szCs w:val="28"/>
        </w:rPr>
        <w:t xml:space="preserve"> социально активных жителей региона</w:t>
      </w:r>
      <w:r w:rsidRPr="00E74E3B">
        <w:rPr>
          <w:rFonts w:ascii="Times New Roman" w:hAnsi="Times New Roman" w:cs="Times New Roman"/>
          <w:sz w:val="28"/>
          <w:szCs w:val="28"/>
        </w:rPr>
        <w:t>;</w:t>
      </w:r>
    </w:p>
    <w:p w:rsidR="002C3F70" w:rsidRPr="00E74E3B" w:rsidRDefault="00E74E3B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E3B">
        <w:rPr>
          <w:rFonts w:ascii="Times New Roman" w:hAnsi="Times New Roman" w:cs="Times New Roman"/>
          <w:sz w:val="28"/>
          <w:szCs w:val="28"/>
        </w:rPr>
        <w:tab/>
        <w:t>- п</w:t>
      </w:r>
      <w:r w:rsidR="002C3F70" w:rsidRPr="00E74E3B">
        <w:rPr>
          <w:rFonts w:ascii="Times New Roman" w:hAnsi="Times New Roman" w:cs="Times New Roman"/>
          <w:sz w:val="28"/>
          <w:szCs w:val="28"/>
        </w:rPr>
        <w:t>омочь в достижении показателей национальных проектов.</w:t>
      </w:r>
    </w:p>
    <w:p w:rsidR="00E74E3B" w:rsidRDefault="00E74E3B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F70" w:rsidRPr="00E74E3B">
        <w:rPr>
          <w:rFonts w:ascii="Times New Roman" w:hAnsi="Times New Roman" w:cs="Times New Roman"/>
          <w:sz w:val="28"/>
          <w:szCs w:val="28"/>
        </w:rPr>
        <w:t>В рамках пр</w:t>
      </w:r>
      <w:r w:rsidRPr="00E74E3B">
        <w:rPr>
          <w:rFonts w:ascii="Times New Roman" w:hAnsi="Times New Roman" w:cs="Times New Roman"/>
          <w:sz w:val="28"/>
          <w:szCs w:val="28"/>
        </w:rPr>
        <w:t xml:space="preserve">оекта </w:t>
      </w:r>
      <w:r w:rsidR="002C3F70" w:rsidRPr="00E74E3B">
        <w:rPr>
          <w:rFonts w:ascii="Times New Roman" w:hAnsi="Times New Roman" w:cs="Times New Roman"/>
          <w:sz w:val="28"/>
          <w:szCs w:val="28"/>
        </w:rPr>
        <w:t xml:space="preserve">разработана и внедрена система </w:t>
      </w:r>
      <w:proofErr w:type="spellStart"/>
      <w:r w:rsidR="002C3F70" w:rsidRPr="00E74E3B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="002C3F70" w:rsidRPr="00E74E3B">
        <w:rPr>
          <w:rFonts w:ascii="Times New Roman" w:hAnsi="Times New Roman" w:cs="Times New Roman"/>
          <w:sz w:val="28"/>
          <w:szCs w:val="28"/>
        </w:rPr>
        <w:t xml:space="preserve"> мотивации социально активных жителей Нижегородской области. </w:t>
      </w:r>
    </w:p>
    <w:p w:rsidR="002C3F70" w:rsidRPr="00E74E3B" w:rsidRDefault="002C3F70" w:rsidP="00E74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E3B">
        <w:rPr>
          <w:rFonts w:ascii="Times New Roman" w:hAnsi="Times New Roman" w:cs="Times New Roman"/>
          <w:sz w:val="28"/>
          <w:szCs w:val="28"/>
        </w:rPr>
        <w:t xml:space="preserve">За участие в социальных, образовательных, экологических, спортивных, культурных, благотворительных проектах жители получают бонусные баллы </w:t>
      </w:r>
      <w:r w:rsidR="00E74E3B" w:rsidRPr="00E74E3B">
        <w:rPr>
          <w:rFonts w:ascii="Times New Roman" w:hAnsi="Times New Roman" w:cs="Times New Roman"/>
          <w:sz w:val="28"/>
          <w:szCs w:val="28"/>
        </w:rPr>
        <w:t>-</w:t>
      </w:r>
      <w:r w:rsidRPr="00E74E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4E3B">
        <w:rPr>
          <w:rFonts w:ascii="Times New Roman" w:hAnsi="Times New Roman" w:cs="Times New Roman"/>
          <w:sz w:val="28"/>
          <w:szCs w:val="28"/>
        </w:rPr>
        <w:t>доброрубли</w:t>
      </w:r>
      <w:proofErr w:type="spellEnd"/>
      <w:r w:rsidRPr="00E74E3B">
        <w:rPr>
          <w:rFonts w:ascii="Times New Roman" w:hAnsi="Times New Roman" w:cs="Times New Roman"/>
          <w:sz w:val="28"/>
          <w:szCs w:val="28"/>
        </w:rPr>
        <w:t>», которые в дальнейшем могут потратить в «</w:t>
      </w:r>
      <w:proofErr w:type="spellStart"/>
      <w:r w:rsidRPr="00E74E3B">
        <w:rPr>
          <w:rFonts w:ascii="Times New Roman" w:hAnsi="Times New Roman" w:cs="Times New Roman"/>
          <w:sz w:val="28"/>
          <w:szCs w:val="28"/>
        </w:rPr>
        <w:t>Добромаркете</w:t>
      </w:r>
      <w:proofErr w:type="spellEnd"/>
      <w:r w:rsidRPr="00E74E3B">
        <w:rPr>
          <w:rFonts w:ascii="Times New Roman" w:hAnsi="Times New Roman" w:cs="Times New Roman"/>
          <w:sz w:val="28"/>
          <w:szCs w:val="28"/>
        </w:rPr>
        <w:t xml:space="preserve">» </w:t>
      </w:r>
      <w:r w:rsidR="00E74E3B" w:rsidRPr="00E74E3B">
        <w:rPr>
          <w:rFonts w:ascii="Times New Roman" w:hAnsi="Times New Roman" w:cs="Times New Roman"/>
          <w:sz w:val="28"/>
          <w:szCs w:val="28"/>
        </w:rPr>
        <w:t>-</w:t>
      </w:r>
      <w:r w:rsidRPr="00E74E3B">
        <w:rPr>
          <w:rFonts w:ascii="Times New Roman" w:hAnsi="Times New Roman" w:cs="Times New Roman"/>
          <w:sz w:val="28"/>
          <w:szCs w:val="28"/>
        </w:rPr>
        <w:t xml:space="preserve"> площадке с предложениями и скидками партнеров проекта. Практика позволяет активным жителям региона реализовывать социально значимые проекты и общаться друг с другом.</w:t>
      </w:r>
    </w:p>
    <w:p w:rsidR="002C3F70" w:rsidRPr="002C3F70" w:rsidRDefault="00E74E3B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2C3F70">
        <w:rPr>
          <w:rFonts w:ascii="Times New Roman" w:hAnsi="Times New Roman" w:cs="Times New Roman"/>
          <w:b/>
          <w:bCs/>
          <w:sz w:val="28"/>
          <w:szCs w:val="28"/>
        </w:rPr>
        <w:t>еханика реализации практики</w:t>
      </w:r>
    </w:p>
    <w:p w:rsidR="002C3F70" w:rsidRPr="00E74E3B" w:rsidRDefault="002C3F70" w:rsidP="00E74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E3B">
        <w:rPr>
          <w:rFonts w:ascii="Times New Roman" w:hAnsi="Times New Roman" w:cs="Times New Roman"/>
          <w:sz w:val="28"/>
          <w:szCs w:val="28"/>
        </w:rPr>
        <w:t>В проекте выделено 5 направлений, каждое предполагает свою активность, акции в онлайн- и офлайн-форматах, лояльную аудиторию</w:t>
      </w:r>
      <w:r w:rsidR="00E74E3B" w:rsidRPr="00E74E3B">
        <w:rPr>
          <w:rFonts w:ascii="Times New Roman" w:hAnsi="Times New Roman" w:cs="Times New Roman"/>
          <w:sz w:val="28"/>
          <w:szCs w:val="28"/>
        </w:rPr>
        <w:t>.</w:t>
      </w:r>
    </w:p>
    <w:p w:rsidR="002C3F70" w:rsidRPr="00E74E3B" w:rsidRDefault="00E74E3B" w:rsidP="00E74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 xml:space="preserve">Экология. </w:t>
      </w:r>
      <w:r w:rsidR="002C3F70" w:rsidRPr="00E74E3B">
        <w:rPr>
          <w:rFonts w:ascii="Times New Roman" w:hAnsi="Times New Roman" w:cs="Times New Roman"/>
          <w:sz w:val="28"/>
          <w:szCs w:val="28"/>
        </w:rPr>
        <w:t xml:space="preserve">Задача направления </w:t>
      </w:r>
      <w:r w:rsidRPr="00E74E3B">
        <w:rPr>
          <w:rFonts w:ascii="Times New Roman" w:hAnsi="Times New Roman" w:cs="Times New Roman"/>
          <w:sz w:val="28"/>
          <w:szCs w:val="28"/>
        </w:rPr>
        <w:t>-</w:t>
      </w:r>
      <w:r w:rsidR="002C3F70" w:rsidRPr="00E74E3B">
        <w:rPr>
          <w:rFonts w:ascii="Times New Roman" w:hAnsi="Times New Roman" w:cs="Times New Roman"/>
          <w:sz w:val="28"/>
          <w:szCs w:val="28"/>
        </w:rPr>
        <w:t xml:space="preserve"> научить жителей региона </w:t>
      </w:r>
      <w:proofErr w:type="spellStart"/>
      <w:r w:rsidR="002C3F70" w:rsidRPr="00E74E3B">
        <w:rPr>
          <w:rFonts w:ascii="Times New Roman" w:hAnsi="Times New Roman" w:cs="Times New Roman"/>
          <w:sz w:val="28"/>
          <w:szCs w:val="28"/>
        </w:rPr>
        <w:t>экологичному</w:t>
      </w:r>
      <w:proofErr w:type="spellEnd"/>
      <w:r w:rsidR="002C3F70" w:rsidRPr="00E74E3B">
        <w:rPr>
          <w:rFonts w:ascii="Times New Roman" w:hAnsi="Times New Roman" w:cs="Times New Roman"/>
          <w:sz w:val="28"/>
          <w:szCs w:val="28"/>
        </w:rPr>
        <w:t xml:space="preserve"> образу жизни.</w:t>
      </w:r>
    </w:p>
    <w:p w:rsidR="002C3F70" w:rsidRPr="00E74E3B" w:rsidRDefault="002C3F70" w:rsidP="00E74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E3B">
        <w:rPr>
          <w:rFonts w:ascii="Times New Roman" w:hAnsi="Times New Roman" w:cs="Times New Roman"/>
          <w:sz w:val="28"/>
          <w:szCs w:val="28"/>
        </w:rPr>
        <w:t xml:space="preserve">Пример: районный проект экологического просвещения «Разбирайся!», реализованный в 2021 году в Городецком муниципальном районе, </w:t>
      </w:r>
      <w:r w:rsidRPr="00E74E3B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предполагающий ряд лекций и практических занятий с учащимися средней школы, а также встречи с жителями по сбору на переработку вторсырья. Проект поддерживается ГК «ИСТОК» — крупнейшим предприятием в Нижегородской области по сбору и переработке вторсырья. В 2022 году на информационных ресурсах района продолжаются публикации по теме охраны окружающей среды с целью распространения практических навыков ведения </w:t>
      </w:r>
      <w:proofErr w:type="spellStart"/>
      <w:r w:rsidRPr="00E74E3B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Pr="00E74E3B">
        <w:rPr>
          <w:rFonts w:ascii="Times New Roman" w:hAnsi="Times New Roman" w:cs="Times New Roman"/>
          <w:sz w:val="28"/>
          <w:szCs w:val="28"/>
        </w:rPr>
        <w:t xml:space="preserve"> образа жизни.</w:t>
      </w:r>
    </w:p>
    <w:p w:rsidR="002C3F70" w:rsidRPr="00E74E3B" w:rsidRDefault="00E74E3B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427E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 xml:space="preserve">Спорт. </w:t>
      </w:r>
      <w:r w:rsidR="002C3F70" w:rsidRPr="00E74E3B">
        <w:rPr>
          <w:rFonts w:ascii="Times New Roman" w:hAnsi="Times New Roman" w:cs="Times New Roman"/>
          <w:sz w:val="28"/>
          <w:szCs w:val="28"/>
        </w:rPr>
        <w:t xml:space="preserve">Задача направления </w:t>
      </w:r>
      <w:r w:rsidRPr="00E74E3B">
        <w:rPr>
          <w:rFonts w:ascii="Times New Roman" w:hAnsi="Times New Roman" w:cs="Times New Roman"/>
          <w:sz w:val="28"/>
          <w:szCs w:val="28"/>
        </w:rPr>
        <w:t>-</w:t>
      </w:r>
      <w:r w:rsidR="002C3F70" w:rsidRPr="00E74E3B">
        <w:rPr>
          <w:rFonts w:ascii="Times New Roman" w:hAnsi="Times New Roman" w:cs="Times New Roman"/>
          <w:sz w:val="28"/>
          <w:szCs w:val="28"/>
        </w:rPr>
        <w:t xml:space="preserve"> вовлечь жителей региона в регулярные занятия спортом, ведение здорового образа жизни, повысить интерес к профессиональному спорту.</w:t>
      </w:r>
    </w:p>
    <w:p w:rsidR="002C3F70" w:rsidRPr="00E74E3B" w:rsidRDefault="00E74E3B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F70" w:rsidRPr="00E74E3B">
        <w:rPr>
          <w:rFonts w:ascii="Times New Roman" w:hAnsi="Times New Roman" w:cs="Times New Roman"/>
          <w:sz w:val="28"/>
          <w:szCs w:val="28"/>
        </w:rPr>
        <w:t>Пример. С 2020 года проект «</w:t>
      </w:r>
      <w:proofErr w:type="spellStart"/>
      <w:r w:rsidR="002C3F70" w:rsidRPr="00E74E3B"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 w:rsidR="002C3F70" w:rsidRPr="00E74E3B">
        <w:rPr>
          <w:rFonts w:ascii="Times New Roman" w:hAnsi="Times New Roman" w:cs="Times New Roman"/>
          <w:sz w:val="28"/>
          <w:szCs w:val="28"/>
        </w:rPr>
        <w:t xml:space="preserve">» поддерживает крупнейшие забеги региона </w:t>
      </w:r>
      <w:r w:rsidR="007427ED">
        <w:rPr>
          <w:rFonts w:ascii="Times New Roman" w:hAnsi="Times New Roman" w:cs="Times New Roman"/>
          <w:sz w:val="28"/>
          <w:szCs w:val="28"/>
        </w:rPr>
        <w:t>-</w:t>
      </w:r>
      <w:r w:rsidR="002C3F70" w:rsidRPr="00E74E3B">
        <w:rPr>
          <w:rFonts w:ascii="Times New Roman" w:hAnsi="Times New Roman" w:cs="Times New Roman"/>
          <w:sz w:val="28"/>
          <w:szCs w:val="28"/>
        </w:rPr>
        <w:t xml:space="preserve"> полумарафон «Беги, герой!», «Марафон 800» </w:t>
      </w:r>
      <w:r w:rsidRPr="00E74E3B">
        <w:rPr>
          <w:rFonts w:ascii="Times New Roman" w:hAnsi="Times New Roman" w:cs="Times New Roman"/>
          <w:sz w:val="28"/>
          <w:szCs w:val="28"/>
        </w:rPr>
        <w:t>-</w:t>
      </w:r>
      <w:r w:rsidR="002C3F70" w:rsidRPr="00E74E3B">
        <w:rPr>
          <w:rFonts w:ascii="Times New Roman" w:hAnsi="Times New Roman" w:cs="Times New Roman"/>
          <w:sz w:val="28"/>
          <w:szCs w:val="28"/>
        </w:rPr>
        <w:t xml:space="preserve"> информационно-рекламными кампаниями и начислением участникам </w:t>
      </w:r>
      <w:proofErr w:type="spellStart"/>
      <w:r w:rsidR="002C3F70" w:rsidRPr="00E74E3B">
        <w:rPr>
          <w:rFonts w:ascii="Times New Roman" w:hAnsi="Times New Roman" w:cs="Times New Roman"/>
          <w:sz w:val="28"/>
          <w:szCs w:val="28"/>
        </w:rPr>
        <w:t>доброрублей</w:t>
      </w:r>
      <w:proofErr w:type="spellEnd"/>
      <w:r w:rsidR="002C3F70" w:rsidRPr="00E74E3B">
        <w:rPr>
          <w:rFonts w:ascii="Times New Roman" w:hAnsi="Times New Roman" w:cs="Times New Roman"/>
          <w:sz w:val="28"/>
          <w:szCs w:val="28"/>
        </w:rPr>
        <w:t>.</w:t>
      </w:r>
    </w:p>
    <w:p w:rsidR="002C3F70" w:rsidRPr="007427ED" w:rsidRDefault="00E74E3B" w:rsidP="00E74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 xml:space="preserve">Добровольчество и социальные инициативы. </w:t>
      </w:r>
      <w:r w:rsidR="002C3F70" w:rsidRPr="007427ED">
        <w:rPr>
          <w:rFonts w:ascii="Times New Roman" w:hAnsi="Times New Roman" w:cs="Times New Roman"/>
          <w:sz w:val="28"/>
          <w:szCs w:val="28"/>
        </w:rPr>
        <w:t>Задача направления - сформировать у жителей региона привычку помогать друг другу.</w:t>
      </w:r>
    </w:p>
    <w:p w:rsidR="002C3F70" w:rsidRPr="007427ED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F70" w:rsidRPr="007427ED">
        <w:rPr>
          <w:rFonts w:ascii="Times New Roman" w:hAnsi="Times New Roman" w:cs="Times New Roman"/>
          <w:sz w:val="28"/>
          <w:szCs w:val="28"/>
        </w:rPr>
        <w:t xml:space="preserve">Пример: благотворительная акция «Делать добро легче, чем кажется», направленная на помощь подопечным фонда «Сострадание НН». </w:t>
      </w:r>
    </w:p>
    <w:p w:rsidR="002C3F70" w:rsidRPr="007427ED" w:rsidRDefault="002C3F70" w:rsidP="00742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ED">
        <w:rPr>
          <w:rFonts w:ascii="Times New Roman" w:hAnsi="Times New Roman" w:cs="Times New Roman"/>
          <w:sz w:val="28"/>
          <w:szCs w:val="28"/>
        </w:rPr>
        <w:t xml:space="preserve">В рамках направления удалось привлечь внимание аудитории к проблеме бездомных животных и их незащищенности, за счет пожертвований жителей финансово поддержать приют в сложный зимний период. </w:t>
      </w:r>
    </w:p>
    <w:p w:rsidR="002C3F70" w:rsidRPr="007427ED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4. </w:t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 xml:space="preserve">Культура. </w:t>
      </w:r>
      <w:r w:rsidR="002C3F70" w:rsidRPr="007427ED">
        <w:rPr>
          <w:rFonts w:ascii="Times New Roman" w:hAnsi="Times New Roman" w:cs="Times New Roman"/>
          <w:sz w:val="28"/>
          <w:szCs w:val="28"/>
        </w:rPr>
        <w:t xml:space="preserve">Задача направления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C3F70" w:rsidRPr="007427ED">
        <w:rPr>
          <w:rFonts w:ascii="Times New Roman" w:hAnsi="Times New Roman" w:cs="Times New Roman"/>
          <w:sz w:val="28"/>
          <w:szCs w:val="28"/>
        </w:rPr>
        <w:t xml:space="preserve"> сформировать у жителей региона традицию культурного досуга.</w:t>
      </w:r>
    </w:p>
    <w:p w:rsidR="002C3F70" w:rsidRPr="007427ED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F70" w:rsidRPr="007427ED">
        <w:rPr>
          <w:rFonts w:ascii="Times New Roman" w:hAnsi="Times New Roman" w:cs="Times New Roman"/>
          <w:sz w:val="28"/>
          <w:szCs w:val="28"/>
        </w:rPr>
        <w:t>Пример: в 2021 году проект поддерживал культурную программу празднования юбилея Нижнего Новгорода, давая возможность пользователям принять участие в уникальных мероприятиях и прикоснуться к процессу их закулисной подготовки. С 2022 года «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>» поддерживает массовые культурные мероприятия МАУК «Дирекция парков и скверов в г. Н. Новгороде».</w:t>
      </w:r>
    </w:p>
    <w:p w:rsidR="002C3F70" w:rsidRPr="007427ED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27E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Образование. </w:t>
      </w:r>
      <w:r w:rsidR="002C3F70" w:rsidRPr="007427ED">
        <w:rPr>
          <w:rFonts w:ascii="Times New Roman" w:hAnsi="Times New Roman" w:cs="Times New Roman"/>
          <w:sz w:val="28"/>
          <w:szCs w:val="28"/>
        </w:rPr>
        <w:t>Задача направления — дать нижегородцам возможность получать необходимые для своего развития навыки.</w:t>
      </w:r>
    </w:p>
    <w:p w:rsidR="002C3F70" w:rsidRPr="007427ED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 xml:space="preserve">Пример: </w:t>
      </w:r>
      <w:r w:rsidR="002C3F70" w:rsidRPr="007427ED">
        <w:rPr>
          <w:rFonts w:ascii="Times New Roman" w:hAnsi="Times New Roman" w:cs="Times New Roman"/>
          <w:sz w:val="28"/>
          <w:szCs w:val="28"/>
        </w:rPr>
        <w:t xml:space="preserve">городская историческая онлайн-викторина «Знатоки Нижнего Новгорода» (прошла в период сентябрь </w:t>
      </w:r>
      <w:r w:rsidRPr="007427ED">
        <w:rPr>
          <w:rFonts w:ascii="Times New Roman" w:hAnsi="Times New Roman" w:cs="Times New Roman"/>
          <w:sz w:val="28"/>
          <w:szCs w:val="28"/>
        </w:rPr>
        <w:t>-</w:t>
      </w:r>
      <w:r w:rsidR="002C3F70" w:rsidRPr="007427ED">
        <w:rPr>
          <w:rFonts w:ascii="Times New Roman" w:hAnsi="Times New Roman" w:cs="Times New Roman"/>
          <w:sz w:val="28"/>
          <w:szCs w:val="28"/>
        </w:rPr>
        <w:t xml:space="preserve"> октябрь 2021 г. при поддержке проекта «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 xml:space="preserve">»). Каждому участнику, правильно ответившему на вопрос, начислялись бонусные баллы. В итоге на балансе 5 500 учеников школ и 1 400 пользователей старше 16 лет накопилось 2,5 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доброрублей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C3F70" w:rsidRPr="007427ED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F70" w:rsidRPr="007427ED">
        <w:rPr>
          <w:rFonts w:ascii="Times New Roman" w:hAnsi="Times New Roman" w:cs="Times New Roman"/>
          <w:sz w:val="28"/>
          <w:szCs w:val="28"/>
        </w:rPr>
        <w:t>Пользователь может потратить свои «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доброрубли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>» на предложения партнеров, размещенные на специальной площадке «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Добромаркет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Добромаркет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>» включает в себя более 100 предложений от 70 партнеров (от одной компании может быть представлено одновременно несколько) по категориям: магазины, развлечения, здоровье и красота, для детей, образование, спорт и культура.</w:t>
      </w:r>
    </w:p>
    <w:p w:rsidR="002C3F70" w:rsidRPr="007427ED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7E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C3F70" w:rsidRPr="007427ED">
        <w:rPr>
          <w:rFonts w:ascii="Times New Roman" w:hAnsi="Times New Roman" w:cs="Times New Roman"/>
          <w:sz w:val="28"/>
          <w:szCs w:val="28"/>
        </w:rPr>
        <w:t>На портале представлено описание предложения, его стоимость в «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доброрублях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 xml:space="preserve">», условия реализации покупки (например, какие действия нужно совершить пользователю, чтобы получить скидку 40% на 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 xml:space="preserve"> образовательной платформы 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Нетология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 xml:space="preserve">), количество доступных к покупке 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промокодов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 xml:space="preserve">, сроки реализации и наличие других предложений у этого же продавца. </w:t>
      </w:r>
    </w:p>
    <w:p w:rsidR="002C3F70" w:rsidRPr="007427ED" w:rsidRDefault="007427ED" w:rsidP="00693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>Партнеры практики</w:t>
      </w:r>
      <w:r w:rsidR="006939A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939AA" w:rsidRPr="006939AA">
        <w:rPr>
          <w:rFonts w:ascii="Times New Roman" w:hAnsi="Times New Roman" w:cs="Times New Roman"/>
          <w:sz w:val="28"/>
          <w:szCs w:val="28"/>
        </w:rPr>
        <w:t>п</w:t>
      </w:r>
      <w:r w:rsidR="002C3F70" w:rsidRPr="007427ED">
        <w:rPr>
          <w:rFonts w:ascii="Times New Roman" w:hAnsi="Times New Roman" w:cs="Times New Roman"/>
          <w:sz w:val="28"/>
          <w:szCs w:val="28"/>
        </w:rPr>
        <w:t xml:space="preserve">одведомственные учреждения министерства культуры Нижегородской области (музеи и театры), министерства спорта региона (физкультурно-оздоровительные комплексы), музыкальные и изостудии, образовательные 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интернет-платформы</w:t>
      </w:r>
      <w:proofErr w:type="spellEnd"/>
      <w:r w:rsidRPr="0074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онлайн-курсы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Нетология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>), позволяющие получить практические навыки, стоматологические клиники), медицинские центры</w:t>
      </w:r>
      <w:r w:rsidRPr="007427ED">
        <w:rPr>
          <w:rFonts w:ascii="Times New Roman" w:hAnsi="Times New Roman" w:cs="Times New Roman"/>
          <w:sz w:val="28"/>
          <w:szCs w:val="28"/>
        </w:rPr>
        <w:t xml:space="preserve">, </w:t>
      </w:r>
      <w:r w:rsidR="002C3F70" w:rsidRPr="007427ED">
        <w:rPr>
          <w:rFonts w:ascii="Times New Roman" w:hAnsi="Times New Roman" w:cs="Times New Roman"/>
          <w:sz w:val="28"/>
          <w:szCs w:val="28"/>
        </w:rPr>
        <w:t>рестораны</w:t>
      </w:r>
      <w:r w:rsidRPr="0074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427ED">
        <w:rPr>
          <w:rFonts w:ascii="Times New Roman" w:hAnsi="Times New Roman" w:cs="Times New Roman"/>
          <w:sz w:val="28"/>
          <w:szCs w:val="28"/>
        </w:rPr>
        <w:t>, ц</w:t>
      </w:r>
      <w:r w:rsidR="002C3F70" w:rsidRPr="007427ED">
        <w:rPr>
          <w:rFonts w:ascii="Times New Roman" w:hAnsi="Times New Roman" w:cs="Times New Roman"/>
          <w:sz w:val="28"/>
          <w:szCs w:val="28"/>
        </w:rPr>
        <w:t>ентр автомотоспорта «Академия», сети магазинов</w:t>
      </w:r>
      <w:r w:rsidRPr="007427ED">
        <w:rPr>
          <w:rFonts w:ascii="Times New Roman" w:hAnsi="Times New Roman" w:cs="Times New Roman"/>
          <w:sz w:val="28"/>
          <w:szCs w:val="28"/>
        </w:rPr>
        <w:t xml:space="preserve">, организации, </w:t>
      </w:r>
      <w:r w:rsidR="002C3F70" w:rsidRPr="007427ED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 w:rsidRPr="007427ED">
        <w:rPr>
          <w:rFonts w:ascii="Times New Roman" w:hAnsi="Times New Roman" w:cs="Times New Roman"/>
          <w:sz w:val="28"/>
          <w:szCs w:val="28"/>
        </w:rPr>
        <w:t>е</w:t>
      </w:r>
      <w:r w:rsidR="002C3F70" w:rsidRPr="007427ED">
        <w:rPr>
          <w:rFonts w:ascii="Times New Roman" w:hAnsi="Times New Roman" w:cs="Times New Roman"/>
          <w:sz w:val="28"/>
          <w:szCs w:val="28"/>
        </w:rPr>
        <w:t xml:space="preserve"> перевозки.</w:t>
      </w:r>
      <w:proofErr w:type="gramEnd"/>
    </w:p>
    <w:p w:rsidR="002C3F70" w:rsidRPr="002C3F70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>Как стать партнером проекта?</w:t>
      </w:r>
    </w:p>
    <w:p w:rsidR="002C3F70" w:rsidRPr="007427ED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F70" w:rsidRPr="007427ED">
        <w:rPr>
          <w:rFonts w:ascii="Times New Roman" w:hAnsi="Times New Roman" w:cs="Times New Roman"/>
          <w:sz w:val="28"/>
          <w:szCs w:val="28"/>
        </w:rPr>
        <w:t>На данный момент подключиться к проекту партнер может, только разработав уникальное предложение для пользователей, не встречающееся на других ресурсах и просторах интернета, тем самым подчеркивается ценность «</w:t>
      </w:r>
      <w:proofErr w:type="spellStart"/>
      <w:r w:rsidR="002C3F70" w:rsidRPr="007427ED">
        <w:rPr>
          <w:rFonts w:ascii="Times New Roman" w:hAnsi="Times New Roman" w:cs="Times New Roman"/>
          <w:sz w:val="28"/>
          <w:szCs w:val="28"/>
        </w:rPr>
        <w:t>Добромаркета</w:t>
      </w:r>
      <w:proofErr w:type="spellEnd"/>
      <w:r w:rsidR="002C3F70" w:rsidRPr="007427ED">
        <w:rPr>
          <w:rFonts w:ascii="Times New Roman" w:hAnsi="Times New Roman" w:cs="Times New Roman"/>
          <w:sz w:val="28"/>
          <w:szCs w:val="28"/>
        </w:rPr>
        <w:t>» (площадки, на которой собраны все предложения).</w:t>
      </w:r>
    </w:p>
    <w:p w:rsidR="002C3F70" w:rsidRPr="002C3F70" w:rsidRDefault="002C3F70" w:rsidP="007427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F70">
        <w:rPr>
          <w:rFonts w:ascii="Times New Roman" w:hAnsi="Times New Roman" w:cs="Times New Roman"/>
          <w:b/>
          <w:bCs/>
          <w:sz w:val="28"/>
          <w:szCs w:val="28"/>
        </w:rPr>
        <w:t>Целевая пользовательская аудитория</w:t>
      </w:r>
    </w:p>
    <w:p w:rsidR="002C3F70" w:rsidRPr="007427ED" w:rsidRDefault="007427ED" w:rsidP="007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F70" w:rsidRPr="007427ED">
        <w:rPr>
          <w:rFonts w:ascii="Times New Roman" w:hAnsi="Times New Roman" w:cs="Times New Roman"/>
          <w:sz w:val="28"/>
          <w:szCs w:val="28"/>
        </w:rPr>
        <w:t xml:space="preserve">Половозрастная и социальная структура проекта составляет: </w:t>
      </w:r>
      <w:r w:rsidR="006939AA">
        <w:rPr>
          <w:rFonts w:ascii="Times New Roman" w:hAnsi="Times New Roman" w:cs="Times New Roman"/>
          <w:sz w:val="28"/>
          <w:szCs w:val="28"/>
        </w:rPr>
        <w:t>м</w:t>
      </w:r>
      <w:r w:rsidR="002C3F70" w:rsidRPr="007427ED">
        <w:rPr>
          <w:rFonts w:ascii="Times New Roman" w:hAnsi="Times New Roman" w:cs="Times New Roman"/>
          <w:sz w:val="28"/>
          <w:szCs w:val="28"/>
        </w:rPr>
        <w:t>олодежь в возрасте 15-29 лет: 60%, люди 30-59 лет: 30%, люди старше 60 лет: около 10%. Превалирующее число пользователей составляют женщины.</w:t>
      </w:r>
    </w:p>
    <w:p w:rsidR="002C3F70" w:rsidRPr="007427ED" w:rsidRDefault="002C3F70" w:rsidP="00742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ED">
        <w:rPr>
          <w:rFonts w:ascii="Times New Roman" w:hAnsi="Times New Roman" w:cs="Times New Roman"/>
          <w:sz w:val="28"/>
          <w:szCs w:val="28"/>
        </w:rPr>
        <w:t>Число активных пользователей составляет около 50 тыс. человек. Под активными подразумеваются те, кто начисляет и списывает накопленные баллы на предложения партнеров в «</w:t>
      </w:r>
      <w:proofErr w:type="spellStart"/>
      <w:r w:rsidRPr="007427ED">
        <w:rPr>
          <w:rFonts w:ascii="Times New Roman" w:hAnsi="Times New Roman" w:cs="Times New Roman"/>
          <w:sz w:val="28"/>
          <w:szCs w:val="28"/>
        </w:rPr>
        <w:t>Добромаркете</w:t>
      </w:r>
      <w:proofErr w:type="spellEnd"/>
      <w:r w:rsidRPr="007427ED">
        <w:rPr>
          <w:rFonts w:ascii="Times New Roman" w:hAnsi="Times New Roman" w:cs="Times New Roman"/>
          <w:sz w:val="28"/>
          <w:szCs w:val="28"/>
        </w:rPr>
        <w:t>». Однако, согласно статистике, пользователи предпочитают накапливать «</w:t>
      </w:r>
      <w:proofErr w:type="spellStart"/>
      <w:r w:rsidRPr="007427ED">
        <w:rPr>
          <w:rFonts w:ascii="Times New Roman" w:hAnsi="Times New Roman" w:cs="Times New Roman"/>
          <w:sz w:val="28"/>
          <w:szCs w:val="28"/>
        </w:rPr>
        <w:t>доброрубли</w:t>
      </w:r>
      <w:proofErr w:type="spellEnd"/>
      <w:r w:rsidRPr="007427ED">
        <w:rPr>
          <w:rFonts w:ascii="Times New Roman" w:hAnsi="Times New Roman" w:cs="Times New Roman"/>
          <w:sz w:val="28"/>
          <w:szCs w:val="28"/>
        </w:rPr>
        <w:t>» с намерением реализовать их на благотворительные акции и передать свои накопления на нужды фонды и волонтерских проектов.</w:t>
      </w:r>
    </w:p>
    <w:p w:rsidR="00760710" w:rsidRDefault="007427ED" w:rsidP="002C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F70" w:rsidRPr="002C3F70">
        <w:rPr>
          <w:rFonts w:ascii="Times New Roman" w:hAnsi="Times New Roman" w:cs="Times New Roman"/>
          <w:b/>
          <w:bCs/>
          <w:sz w:val="28"/>
          <w:szCs w:val="28"/>
        </w:rPr>
        <w:t>Сайт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10" w:history="1">
        <w:r w:rsidRPr="00CA710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https://dobroruble.ru</w:t>
        </w:r>
      </w:hyperlink>
    </w:p>
    <w:p w:rsidR="006939AA" w:rsidRDefault="006939AA" w:rsidP="00693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9AA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6939AA">
        <w:rPr>
          <w:rFonts w:ascii="Times New Roman" w:hAnsi="Times New Roman" w:cs="Times New Roman"/>
          <w:sz w:val="28"/>
          <w:szCs w:val="28"/>
        </w:rPr>
        <w:t>2 месяца</w:t>
      </w:r>
    </w:p>
    <w:p w:rsidR="006939AA" w:rsidRPr="006939AA" w:rsidRDefault="006939AA" w:rsidP="00693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9AA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39AA" w:rsidRPr="006939AA" w:rsidRDefault="006939AA" w:rsidP="00693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939AA">
        <w:rPr>
          <w:rFonts w:ascii="Times New Roman" w:hAnsi="Times New Roman" w:cs="Times New Roman"/>
          <w:sz w:val="28"/>
          <w:szCs w:val="28"/>
        </w:rPr>
        <w:t>азработка приложения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9AA" w:rsidRPr="006939AA" w:rsidRDefault="006939AA" w:rsidP="00693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</w:t>
      </w:r>
      <w:r w:rsidRPr="006939AA">
        <w:rPr>
          <w:rFonts w:ascii="Times New Roman" w:hAnsi="Times New Roman" w:cs="Times New Roman"/>
          <w:sz w:val="28"/>
          <w:szCs w:val="28"/>
        </w:rPr>
        <w:t xml:space="preserve">оиск стартового количества партнеров для </w:t>
      </w:r>
      <w:proofErr w:type="spellStart"/>
      <w:r w:rsidRPr="006939AA">
        <w:rPr>
          <w:rFonts w:ascii="Times New Roman" w:hAnsi="Times New Roman" w:cs="Times New Roman"/>
          <w:sz w:val="28"/>
          <w:szCs w:val="28"/>
        </w:rPr>
        <w:t>маркетплейсаДобромаркет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939AA" w:rsidRDefault="006939AA" w:rsidP="00693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6939AA">
        <w:rPr>
          <w:rFonts w:ascii="Times New Roman" w:hAnsi="Times New Roman" w:cs="Times New Roman"/>
          <w:sz w:val="28"/>
          <w:szCs w:val="28"/>
        </w:rPr>
        <w:t>одготовка стартового мероприятия для сбора базы пользователей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27ED" w:rsidRDefault="006939AA" w:rsidP="00693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</w:t>
      </w:r>
      <w:r w:rsidRPr="006939AA">
        <w:rPr>
          <w:rFonts w:ascii="Times New Roman" w:hAnsi="Times New Roman" w:cs="Times New Roman"/>
          <w:sz w:val="28"/>
          <w:szCs w:val="28"/>
        </w:rPr>
        <w:t>екламно-информационная кампания.</w:t>
      </w:r>
    </w:p>
    <w:p w:rsidR="00C93E91" w:rsidRDefault="00CC50ED" w:rsidP="00CC5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Презентация, текущий статус, </w:t>
      </w:r>
      <w:proofErr w:type="spellStart"/>
      <w:r w:rsidRPr="00CC50ED">
        <w:rPr>
          <w:rFonts w:ascii="Times New Roman" w:hAnsi="Times New Roman" w:cs="Times New Roman"/>
          <w:sz w:val="28"/>
          <w:szCs w:val="28"/>
        </w:rPr>
        <w:t>маркетплейсдобрых</w:t>
      </w:r>
      <w:proofErr w:type="spellEnd"/>
      <w:r w:rsidRPr="00CC50ED">
        <w:rPr>
          <w:rFonts w:ascii="Times New Roman" w:hAnsi="Times New Roman" w:cs="Times New Roman"/>
          <w:sz w:val="28"/>
          <w:szCs w:val="28"/>
        </w:rPr>
        <w:t xml:space="preserve"> дел </w:t>
      </w:r>
      <w:r>
        <w:rPr>
          <w:rFonts w:ascii="Times New Roman" w:hAnsi="Times New Roman" w:cs="Times New Roman"/>
          <w:sz w:val="28"/>
          <w:szCs w:val="28"/>
        </w:rPr>
        <w:t>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Доброрубль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представлены в приложениях 1-3 </w:t>
      </w:r>
      <w:r w:rsidRPr="00CC50ED">
        <w:rPr>
          <w:rFonts w:ascii="Times New Roman" w:hAnsi="Times New Roman" w:cs="Times New Roman"/>
          <w:sz w:val="28"/>
          <w:szCs w:val="28"/>
        </w:rPr>
        <w:t>к данным информационно-аналитическим материалам</w:t>
      </w:r>
      <w:r w:rsidR="00CC48DF">
        <w:rPr>
          <w:rFonts w:ascii="Times New Roman" w:hAnsi="Times New Roman" w:cs="Times New Roman"/>
          <w:sz w:val="28"/>
          <w:szCs w:val="28"/>
        </w:rPr>
        <w:t>.</w:t>
      </w:r>
    </w:p>
    <w:p w:rsidR="00CA710F" w:rsidRDefault="00CA710F" w:rsidP="00CC50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06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A710F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Pr="00CA710F">
        <w:rPr>
          <w:rFonts w:ascii="Times New Roman" w:hAnsi="Times New Roman" w:cs="Times New Roman"/>
          <w:b/>
          <w:bCs/>
          <w:sz w:val="28"/>
          <w:szCs w:val="28"/>
        </w:rPr>
        <w:tab/>
        <w:t>Практика Пермского края - Портал «Управляем вместе»</w:t>
      </w:r>
    </w:p>
    <w:p w:rsidR="008B45DF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10F">
        <w:rPr>
          <w:rFonts w:ascii="Times New Roman" w:hAnsi="Times New Roman" w:cs="Times New Roman"/>
          <w:sz w:val="28"/>
          <w:szCs w:val="28"/>
        </w:rPr>
        <w:t xml:space="preserve">В Пермском крае, </w:t>
      </w:r>
      <w:r w:rsidRPr="008B45DF">
        <w:rPr>
          <w:rFonts w:ascii="Times New Roman" w:hAnsi="Times New Roman" w:cs="Times New Roman"/>
          <w:sz w:val="28"/>
          <w:szCs w:val="28"/>
        </w:rPr>
        <w:t>начиная с 20</w:t>
      </w:r>
      <w:r w:rsidR="008B45DF" w:rsidRPr="008B45DF">
        <w:rPr>
          <w:rFonts w:ascii="Times New Roman" w:hAnsi="Times New Roman" w:cs="Times New Roman"/>
          <w:sz w:val="28"/>
          <w:szCs w:val="28"/>
        </w:rPr>
        <w:t>17</w:t>
      </w:r>
      <w:r w:rsidRPr="008B45DF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CA710F">
        <w:rPr>
          <w:rFonts w:ascii="Times New Roman" w:hAnsi="Times New Roman" w:cs="Times New Roman"/>
          <w:sz w:val="28"/>
          <w:szCs w:val="28"/>
        </w:rPr>
        <w:t xml:space="preserve"> успешно реализуется проект в  сфере мотивации  граждан (жителей) к участию в значимых для региона проектах Портал «Управляем вместе</w:t>
      </w:r>
      <w:proofErr w:type="gramStart"/>
      <w:r w:rsidRPr="00CA710F">
        <w:rPr>
          <w:rFonts w:ascii="Times New Roman" w:hAnsi="Times New Roman" w:cs="Times New Roman"/>
          <w:sz w:val="28"/>
          <w:szCs w:val="28"/>
        </w:rPr>
        <w:t>»</w:t>
      </w:r>
      <w:r w:rsidR="008B45DF" w:rsidRPr="008B45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B45DF" w:rsidRPr="008B45DF">
        <w:rPr>
          <w:rFonts w:ascii="Times New Roman" w:hAnsi="Times New Roman" w:cs="Times New Roman"/>
          <w:sz w:val="28"/>
          <w:szCs w:val="28"/>
        </w:rPr>
        <w:t xml:space="preserve"> одноименное мобильное приложение </w:t>
      </w:r>
      <w:r w:rsidR="008B45DF" w:rsidRPr="008B45DF">
        <w:rPr>
          <w:rFonts w:ascii="Times New Roman" w:hAnsi="Times New Roman" w:cs="Times New Roman"/>
          <w:sz w:val="28"/>
          <w:szCs w:val="28"/>
        </w:rPr>
        <w:lastRenderedPageBreak/>
        <w:t xml:space="preserve">для приема обращений граждан и оказания услуг в цифровом формате. На портале более 200 тем, по которым жители могут сообщить о нарушениях и в короткие сроки получить обратную связь от органов власти, без посещения официальных инстанций и письменных заявлений. Сейчас около 40% сообщений о проблемах, поступающих на портал, направляются с помощью мобильного приложения. </w:t>
      </w:r>
    </w:p>
    <w:p w:rsidR="00BB3E21" w:rsidRPr="008B45DF" w:rsidRDefault="00BB3E21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10F" w:rsidRDefault="00CA710F" w:rsidP="000848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10F">
        <w:rPr>
          <w:rFonts w:ascii="Times New Roman" w:hAnsi="Times New Roman" w:cs="Times New Roman"/>
          <w:b/>
          <w:bCs/>
          <w:sz w:val="28"/>
          <w:szCs w:val="28"/>
        </w:rPr>
        <w:tab/>
        <w:t>Описание проекта:</w:t>
      </w:r>
    </w:p>
    <w:p w:rsidR="00CA710F" w:rsidRPr="00CA710F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10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8B45DF" w:rsidRPr="008B45DF">
        <w:rPr>
          <w:rFonts w:ascii="Times New Roman" w:hAnsi="Times New Roman" w:cs="Times New Roman"/>
          <w:sz w:val="28"/>
          <w:szCs w:val="28"/>
        </w:rPr>
        <w:t>р</w:t>
      </w:r>
      <w:r w:rsidRPr="008B45DF">
        <w:rPr>
          <w:rFonts w:ascii="Times New Roman" w:hAnsi="Times New Roman" w:cs="Times New Roman"/>
          <w:sz w:val="28"/>
          <w:szCs w:val="28"/>
        </w:rPr>
        <w:t>азвитие практики вовлечения жителей в управление развитием края.</w:t>
      </w:r>
    </w:p>
    <w:p w:rsidR="00CA710F" w:rsidRPr="0008487E" w:rsidRDefault="00CA710F" w:rsidP="008B4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10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8B45DF" w:rsidRPr="0008487E">
        <w:rPr>
          <w:rFonts w:ascii="Times New Roman" w:hAnsi="Times New Roman" w:cs="Times New Roman"/>
          <w:sz w:val="28"/>
          <w:szCs w:val="28"/>
        </w:rPr>
        <w:t>в</w:t>
      </w:r>
      <w:r w:rsidRPr="0008487E">
        <w:rPr>
          <w:rFonts w:ascii="Times New Roman" w:hAnsi="Times New Roman" w:cs="Times New Roman"/>
          <w:sz w:val="28"/>
          <w:szCs w:val="28"/>
        </w:rPr>
        <w:t>недрение электронной формы приема обращений граждан и оказания услуг;</w:t>
      </w:r>
      <w:r w:rsidR="008B45DF" w:rsidRPr="0008487E">
        <w:rPr>
          <w:rFonts w:ascii="Times New Roman" w:hAnsi="Times New Roman" w:cs="Times New Roman"/>
          <w:sz w:val="28"/>
          <w:szCs w:val="28"/>
        </w:rPr>
        <w:t xml:space="preserve"> п</w:t>
      </w:r>
      <w:r w:rsidRPr="0008487E">
        <w:rPr>
          <w:rFonts w:ascii="Times New Roman" w:hAnsi="Times New Roman" w:cs="Times New Roman"/>
          <w:sz w:val="28"/>
          <w:szCs w:val="28"/>
        </w:rPr>
        <w:t>овышение уровня цифровых компетенций ввиду ускоренного проникновения электронных технологий в жизнь граждан;</w:t>
      </w:r>
    </w:p>
    <w:p w:rsidR="00CA710F" w:rsidRPr="0008487E" w:rsidRDefault="008B45DF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>п</w:t>
      </w:r>
      <w:r w:rsidR="00CA710F" w:rsidRPr="0008487E">
        <w:rPr>
          <w:rFonts w:ascii="Times New Roman" w:hAnsi="Times New Roman" w:cs="Times New Roman"/>
          <w:sz w:val="28"/>
          <w:szCs w:val="28"/>
        </w:rPr>
        <w:t>овышение уровня коммуникации органов власти и жителей края;</w:t>
      </w:r>
      <w:r w:rsidRPr="0008487E">
        <w:rPr>
          <w:rFonts w:ascii="Times New Roman" w:hAnsi="Times New Roman" w:cs="Times New Roman"/>
          <w:sz w:val="28"/>
          <w:szCs w:val="28"/>
        </w:rPr>
        <w:t xml:space="preserve"> к</w:t>
      </w:r>
      <w:r w:rsidR="00CA710F" w:rsidRPr="0008487E">
        <w:rPr>
          <w:rFonts w:ascii="Times New Roman" w:hAnsi="Times New Roman" w:cs="Times New Roman"/>
          <w:sz w:val="28"/>
          <w:szCs w:val="28"/>
        </w:rPr>
        <w:t>онтроль над качеством и сроками проводимых работ по Программе развития края;</w:t>
      </w:r>
      <w:r w:rsidRPr="0008487E">
        <w:rPr>
          <w:rFonts w:ascii="Times New Roman" w:hAnsi="Times New Roman" w:cs="Times New Roman"/>
          <w:sz w:val="28"/>
          <w:szCs w:val="28"/>
        </w:rPr>
        <w:t xml:space="preserve"> п</w:t>
      </w:r>
      <w:r w:rsidR="00CA710F" w:rsidRPr="0008487E">
        <w:rPr>
          <w:rFonts w:ascii="Times New Roman" w:hAnsi="Times New Roman" w:cs="Times New Roman"/>
          <w:sz w:val="28"/>
          <w:szCs w:val="28"/>
        </w:rPr>
        <w:t>овышение уровня общественного контроля за деятельностью органов власти.</w:t>
      </w:r>
    </w:p>
    <w:p w:rsidR="00CA710F" w:rsidRPr="00CA710F" w:rsidRDefault="0008487E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A710F">
        <w:rPr>
          <w:rFonts w:ascii="Times New Roman" w:hAnsi="Times New Roman" w:cs="Times New Roman"/>
          <w:b/>
          <w:bCs/>
          <w:sz w:val="28"/>
          <w:szCs w:val="28"/>
        </w:rPr>
        <w:t>еханика реализации практики</w:t>
      </w:r>
    </w:p>
    <w:p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Все сервисы реализованы по модульному принципу и в каждом конкретном регионе могут подключаться по мере необходимости. Мобильное приложение доступно для смартфонов на платформе </w:t>
      </w:r>
      <w:proofErr w:type="spellStart"/>
      <w:r w:rsidRPr="0008487E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084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87E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0848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487E">
        <w:rPr>
          <w:rFonts w:ascii="Times New Roman" w:hAnsi="Times New Roman" w:cs="Times New Roman"/>
          <w:sz w:val="28"/>
          <w:szCs w:val="28"/>
        </w:rPr>
        <w:t>Huawei</w:t>
      </w:r>
      <w:proofErr w:type="spellEnd"/>
      <w:r w:rsidRPr="0008487E">
        <w:rPr>
          <w:rFonts w:ascii="Times New Roman" w:hAnsi="Times New Roman" w:cs="Times New Roman"/>
          <w:sz w:val="28"/>
          <w:szCs w:val="28"/>
        </w:rPr>
        <w:t>.</w:t>
      </w:r>
    </w:p>
    <w:p w:rsidR="00CA710F" w:rsidRPr="00CA710F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10F">
        <w:rPr>
          <w:rFonts w:ascii="Times New Roman" w:hAnsi="Times New Roman" w:cs="Times New Roman"/>
          <w:b/>
          <w:bCs/>
          <w:sz w:val="28"/>
          <w:szCs w:val="28"/>
        </w:rPr>
        <w:t>Портал «Управляем вместе» позволяет:</w:t>
      </w:r>
    </w:p>
    <w:p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8487E">
        <w:rPr>
          <w:rFonts w:ascii="Times New Roman" w:hAnsi="Times New Roman" w:cs="Times New Roman"/>
          <w:sz w:val="28"/>
          <w:szCs w:val="28"/>
        </w:rPr>
        <w:t>- о</w:t>
      </w:r>
      <w:r w:rsidR="00CA710F" w:rsidRPr="0008487E">
        <w:rPr>
          <w:rFonts w:ascii="Times New Roman" w:hAnsi="Times New Roman" w:cs="Times New Roman"/>
          <w:sz w:val="28"/>
          <w:szCs w:val="28"/>
        </w:rPr>
        <w:t>перативно получать объективную обратную связь от населения;</w:t>
      </w:r>
    </w:p>
    <w:p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  <w:t>- ф</w:t>
      </w:r>
      <w:r w:rsidR="00CA710F" w:rsidRPr="0008487E">
        <w:rPr>
          <w:rFonts w:ascii="Times New Roman" w:hAnsi="Times New Roman" w:cs="Times New Roman"/>
          <w:sz w:val="28"/>
          <w:szCs w:val="28"/>
        </w:rPr>
        <w:t>ормировать единую аналитику по проблемам в различных сферах;</w:t>
      </w:r>
    </w:p>
    <w:p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  <w:t>-э</w:t>
      </w:r>
      <w:r w:rsidR="00CA710F" w:rsidRPr="0008487E">
        <w:rPr>
          <w:rFonts w:ascii="Times New Roman" w:hAnsi="Times New Roman" w:cs="Times New Roman"/>
          <w:sz w:val="28"/>
          <w:szCs w:val="28"/>
        </w:rPr>
        <w:t>кономить средства бюджета за счет своевременно принятых решений, экономии времени, снижения административных расходов;</w:t>
      </w:r>
    </w:p>
    <w:p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  <w:t>-к</w:t>
      </w:r>
      <w:r w:rsidR="00CA710F" w:rsidRPr="0008487E">
        <w:rPr>
          <w:rFonts w:ascii="Times New Roman" w:hAnsi="Times New Roman" w:cs="Times New Roman"/>
          <w:sz w:val="28"/>
          <w:szCs w:val="28"/>
        </w:rPr>
        <w:t>ачественно планировать бюджеты на будущие периоды, исходя из анализа сообщений жителей по различным объектам хозяйства;</w:t>
      </w:r>
    </w:p>
    <w:p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  <w:t>-д</w:t>
      </w:r>
      <w:r w:rsidR="00CA710F" w:rsidRPr="0008487E">
        <w:rPr>
          <w:rFonts w:ascii="Times New Roman" w:hAnsi="Times New Roman" w:cs="Times New Roman"/>
          <w:sz w:val="28"/>
          <w:szCs w:val="28"/>
        </w:rPr>
        <w:t>ополнительно контролировать со стороны жителей деятельность подрядных организаций, штрафовать за некачественно и несвоевременно выполненные работы, мотивировать к выполнению дополнительных объемов работ.</w:t>
      </w:r>
    </w:p>
    <w:p w:rsidR="00CA710F" w:rsidRPr="00CA710F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 xml:space="preserve">Портал включает в себя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 xml:space="preserve"> ключевых сервисов по взаимодействию с органами власти и участию в развитии региона:</w:t>
      </w:r>
    </w:p>
    <w:p w:rsidR="00CA710F" w:rsidRPr="00CA710F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1.</w:t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>«Сообщайте о проблемах»</w:t>
      </w:r>
    </w:p>
    <w:p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 xml:space="preserve">Сервис по приёму сообщений о проблемах. На портале более 200 тем, по которым жители могут сообщить о нарушениях и в короткие сроки получить обратную связь от органов власти, без посещения официальных инстанций и письменных заявлений. </w:t>
      </w:r>
    </w:p>
    <w:p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В период с апреля 2017 года по 31 декабря 2021 года на портале опубликовано более 111 тыс. сообщений. Самые популярные категории: дороги, дворы, парки, транспорт и нестационарные торговые объекты. Список тем и категорий регулярно обновляется. </w:t>
      </w:r>
    </w:p>
    <w:p w:rsidR="00CA710F" w:rsidRPr="00CA710F" w:rsidRDefault="0008487E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>«Узнавайте о развитии края»</w:t>
      </w:r>
    </w:p>
    <w:p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>Сервис по раскрытию информации о ремонте, строительстве, благоустройстве объектов городской инфраструктуры. Здесь собрана вся информация о строительстве, реконструкции и ремонте объектов городской инфраструктуры, которые разбиты на 17 категорий.</w:t>
      </w:r>
    </w:p>
    <w:p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 xml:space="preserve">В общей сложности на портале отражена информация более чем о 66 тысячах объектов Программы развития и реестра Пермского края: дорогах, дворах, проектах инициативного бюджетирования, спортивных объектах, проектах социальных гражданских инициатив, доступности объектов здравоохранения, комплексах </w:t>
      </w:r>
      <w:proofErr w:type="spellStart"/>
      <w:r w:rsidR="00CA710F" w:rsidRPr="0008487E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CA710F" w:rsidRPr="0008487E">
        <w:rPr>
          <w:rFonts w:ascii="Times New Roman" w:hAnsi="Times New Roman" w:cs="Times New Roman"/>
          <w:sz w:val="28"/>
          <w:szCs w:val="28"/>
        </w:rPr>
        <w:t>.</w:t>
      </w:r>
    </w:p>
    <w:p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 xml:space="preserve">Пользователи могут найти следующую информацию об объектах из Программы развития: статус работ, дату начала и окончания работ, а также всю​ и проектную документацию. </w:t>
      </w:r>
    </w:p>
    <w:p w:rsidR="00CA710F" w:rsidRPr="00CA710F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3.</w:t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>«Голосуйте по важным вопросам»</w:t>
      </w:r>
    </w:p>
    <w:p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>Сервис для онлайн-голосований. За​ время работы проекта на площадке «Управляем вместе» проведено 34 голосования, в которых приняли участие более 69 тысяч жителей. Только в 2021 году на портале было проведено 13 голосований, в которых приняли участие более 7,8 тыс. человек.</w:t>
      </w:r>
    </w:p>
    <w:p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>Для того, чтобы отдать свой голос, пользователю необходимо зайти на сайт портала либо в мобильное приложение «Управляем вместе», далее в раздел «Голосуйте по важным вопросам», выбрать активное голосование и отдать свой голос. В некоторых случаях, требуется авторизация через ЕСИА. Итоги всех проведенных голосований можно посмотреть на странице, выбрав «Завершенные голосования».</w:t>
      </w:r>
    </w:p>
    <w:p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Новость о старте новых голосований публикуется на главной странице сайта «Управляем вместе», в социальных сетях «Управляем вместе», на сайтах и в социальных сетях муниципалитетов, а также в СМИ. </w:t>
      </w:r>
    </w:p>
    <w:p w:rsidR="00CA710F" w:rsidRPr="00CA710F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4.</w:t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 xml:space="preserve">«Открытые данные» </w:t>
      </w:r>
    </w:p>
    <w:p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Сервис по раскрытию информации о любых объектах городской инфраструктуры, от хоккейных площадок и пляжей до реестра поликлиник или дорог. Здесь можно узнать, где находится ближайший каток, законные места размещения рекламных конструкций и нестационарных торговых объектов. </w:t>
      </w:r>
    </w:p>
    <w:p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 xml:space="preserve">Сейчас на портале отражена информация почти о 47 тыс. объектов открытых данных, в том числе по доступности объектов здравоохранения, МФЦ, комплексах </w:t>
      </w:r>
      <w:proofErr w:type="spellStart"/>
      <w:r w:rsidR="00CA710F" w:rsidRPr="0008487E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CA710F" w:rsidRPr="0008487E">
        <w:rPr>
          <w:rFonts w:ascii="Times New Roman" w:hAnsi="Times New Roman" w:cs="Times New Roman"/>
          <w:sz w:val="28"/>
          <w:szCs w:val="28"/>
        </w:rPr>
        <w:t xml:space="preserve"> нарушений ПДД, объектах по содержанию МКД, зимних объектах спорта и других объектах. В разделе пользователи могут найти следующую информацию: адрес объекта, режим и особенности его работы, условия доступа.</w:t>
      </w:r>
    </w:p>
    <w:p w:rsidR="00CA710F" w:rsidRPr="00CA710F" w:rsidRDefault="0008487E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 xml:space="preserve">«Предлагайте свои идеи» </w:t>
      </w:r>
    </w:p>
    <w:p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>Сервис для поиска идей для создания новых категорий, проблемных тем, а также сбора предложений по улучшению работы мобильного приложения (https://vmeste.permkrai.ru/).</w:t>
      </w:r>
    </w:p>
    <w:p w:rsidR="00CA710F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 xml:space="preserve">В 2019 году запущен сервис </w:t>
      </w:r>
      <w:proofErr w:type="spellStart"/>
      <w:r w:rsidR="00CA710F" w:rsidRPr="0008487E">
        <w:rPr>
          <w:rFonts w:ascii="Times New Roman" w:hAnsi="Times New Roman" w:cs="Times New Roman"/>
          <w:sz w:val="28"/>
          <w:szCs w:val="28"/>
        </w:rPr>
        <w:t>краудсорсинга</w:t>
      </w:r>
      <w:proofErr w:type="spellEnd"/>
      <w:r w:rsidR="00CA710F" w:rsidRPr="0008487E">
        <w:rPr>
          <w:rFonts w:ascii="Times New Roman" w:hAnsi="Times New Roman" w:cs="Times New Roman"/>
          <w:sz w:val="28"/>
          <w:szCs w:val="28"/>
        </w:rPr>
        <w:t xml:space="preserve">, в рамках которого проведена кампания по сбору предложений от пользователей по развитию портала. Получено более 270 идей, в том числе по доработке мобильного приложения. Всего в </w:t>
      </w:r>
      <w:proofErr w:type="spellStart"/>
      <w:r w:rsidR="00CA710F" w:rsidRPr="0008487E">
        <w:rPr>
          <w:rFonts w:ascii="Times New Roman" w:hAnsi="Times New Roman" w:cs="Times New Roman"/>
          <w:sz w:val="28"/>
          <w:szCs w:val="28"/>
        </w:rPr>
        <w:t>краудсорсинге</w:t>
      </w:r>
      <w:proofErr w:type="spellEnd"/>
      <w:r w:rsidR="00CA710F" w:rsidRPr="0008487E">
        <w:rPr>
          <w:rFonts w:ascii="Times New Roman" w:hAnsi="Times New Roman" w:cs="Times New Roman"/>
          <w:sz w:val="28"/>
          <w:szCs w:val="28"/>
        </w:rPr>
        <w:t xml:space="preserve"> приняло участие 827 пользователей, которые голосовали за лучшие предложения. По результатам анализа в план включено 35 идей, 21 из которых уже реализованы к февралю 2021 года. Функция доступна для пользователей как на сайте «Управляем вместе», так и в мобильном приложении.</w:t>
      </w:r>
    </w:p>
    <w:p w:rsidR="00AE0C20" w:rsidRPr="0008487E" w:rsidRDefault="00AE0C20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10F" w:rsidRPr="00CA710F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6.</w:t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>«Мой район»</w:t>
      </w:r>
    </w:p>
    <w:p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>Сервис, где отображена актуальная информация об объектах, расположенных в отдельном территориальном образовании.</w:t>
      </w:r>
    </w:p>
    <w:p w:rsidR="00CA710F" w:rsidRPr="00CA710F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A710F" w:rsidRPr="00CA710F">
        <w:rPr>
          <w:rFonts w:ascii="Times New Roman" w:hAnsi="Times New Roman" w:cs="Times New Roman"/>
          <w:b/>
          <w:bCs/>
          <w:sz w:val="28"/>
          <w:szCs w:val="28"/>
        </w:rPr>
        <w:t>Путь пользователя</w:t>
      </w:r>
    </w:p>
    <w:p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Чтобы отправить сообщение, жителю достаточно зайти на сайт портала или в мобильное приложение, выбрать необходимую тему, заполнить простую форму для обращения, прикрепить фотографии, подтверждающие наличие обозначенной проблемы, и отправить сообщение. </w:t>
      </w:r>
      <w:proofErr w:type="spellStart"/>
      <w:r w:rsidRPr="0008487E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Pr="0008487E">
        <w:rPr>
          <w:rFonts w:ascii="Times New Roman" w:hAnsi="Times New Roman" w:cs="Times New Roman"/>
          <w:sz w:val="28"/>
          <w:szCs w:val="28"/>
        </w:rPr>
        <w:t xml:space="preserve"> сообщений осуществляется в течение 24 часов.</w:t>
      </w:r>
    </w:p>
    <w:p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После публикации сообщения на портале оно попадает в кабинет ответственного исполнителя, который в срок от 3 до 8 рабочих дней (в зависимости от темы обращения) готовит ответ и отправляет его на </w:t>
      </w:r>
      <w:proofErr w:type="spellStart"/>
      <w:r w:rsidRPr="0008487E">
        <w:rPr>
          <w:rFonts w:ascii="Times New Roman" w:hAnsi="Times New Roman" w:cs="Times New Roman"/>
          <w:sz w:val="28"/>
          <w:szCs w:val="28"/>
        </w:rPr>
        <w:t>модерацию</w:t>
      </w:r>
      <w:proofErr w:type="spellEnd"/>
      <w:r w:rsidRPr="0008487E">
        <w:rPr>
          <w:rFonts w:ascii="Times New Roman" w:hAnsi="Times New Roman" w:cs="Times New Roman"/>
          <w:sz w:val="28"/>
          <w:szCs w:val="28"/>
        </w:rPr>
        <w:t>, где ответ проверяется на формальность, «отписки», соответствие решения проблемы заявленной теме и т. д.</w:t>
      </w:r>
    </w:p>
    <w:p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08487E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08487E">
        <w:rPr>
          <w:rFonts w:ascii="Times New Roman" w:hAnsi="Times New Roman" w:cs="Times New Roman"/>
          <w:sz w:val="28"/>
          <w:szCs w:val="28"/>
        </w:rPr>
        <w:t xml:space="preserve"> ответ публикуется на портале «Управляем вместе», к ответу также прикрепляются актуальные фотографии, подтверждающие решение проблемы. Ответ на сообщение также поступает в личный кабинет пользователя. </w:t>
      </w:r>
    </w:p>
    <w:p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>Информация об исполнительской дисциплине, количестве и качестве решенных проблем жителей рассматривается на советах глав и аппаратных совещаниях при Губернаторе края.</w:t>
      </w:r>
    </w:p>
    <w:p w:rsidR="00CA710F" w:rsidRPr="00CA710F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10F">
        <w:rPr>
          <w:rFonts w:ascii="Times New Roman" w:hAnsi="Times New Roman" w:cs="Times New Roman"/>
          <w:b/>
          <w:bCs/>
          <w:sz w:val="28"/>
          <w:szCs w:val="28"/>
        </w:rPr>
        <w:t>Дополнительные возможности портала</w:t>
      </w:r>
    </w:p>
    <w:p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>Список тем и категорий на портале «Управляем вместе» регулярно обновляется, реализуются новые сервисы. Так, например, в условиях распространения COVID-19 для жителей Пермского края на портале был создан раздел «</w:t>
      </w:r>
      <w:proofErr w:type="spellStart"/>
      <w:r w:rsidRPr="0008487E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08487E">
        <w:rPr>
          <w:rFonts w:ascii="Times New Roman" w:hAnsi="Times New Roman" w:cs="Times New Roman"/>
          <w:sz w:val="28"/>
          <w:szCs w:val="28"/>
        </w:rPr>
        <w:t>», где любой зарегистрированный пользователь мог сообщить об отсутствии защитных масок в аптеках, о несоблюдении заведениями края санитарно-эпидемического режима, завышении цен на социально значимые продовольственные товары, а также об отсутствии товаров первой необходимости в объектах розничной торговли.</w:t>
      </w:r>
    </w:p>
    <w:p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>Также в период строгой самоизоляции на «Управляем вместе» можно было оформить пропуск в виде QR-кода. За это время почти 23 тысячи пользователей подали свыше 52 тысяч заявок. В числе подключившихся — ООО «</w:t>
      </w:r>
      <w:proofErr w:type="spellStart"/>
      <w:r w:rsidR="00CA710F" w:rsidRPr="0008487E">
        <w:rPr>
          <w:rFonts w:ascii="Times New Roman" w:hAnsi="Times New Roman" w:cs="Times New Roman"/>
          <w:sz w:val="28"/>
          <w:szCs w:val="28"/>
        </w:rPr>
        <w:t>Лукойл-Пермь</w:t>
      </w:r>
      <w:proofErr w:type="spellEnd"/>
      <w:r w:rsidR="00CA710F" w:rsidRPr="0008487E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CA710F" w:rsidRPr="0008487E">
        <w:rPr>
          <w:rFonts w:ascii="Times New Roman" w:hAnsi="Times New Roman" w:cs="Times New Roman"/>
          <w:sz w:val="28"/>
          <w:szCs w:val="28"/>
        </w:rPr>
        <w:t>Уралбумага</w:t>
      </w:r>
      <w:proofErr w:type="spellEnd"/>
      <w:r w:rsidR="00CA710F" w:rsidRPr="0008487E">
        <w:rPr>
          <w:rFonts w:ascii="Times New Roman" w:hAnsi="Times New Roman" w:cs="Times New Roman"/>
          <w:sz w:val="28"/>
          <w:szCs w:val="28"/>
        </w:rPr>
        <w:t xml:space="preserve">», ФГУП «Российская </w:t>
      </w:r>
      <w:r w:rsidR="00CA710F" w:rsidRPr="0008487E">
        <w:rPr>
          <w:rFonts w:ascii="Times New Roman" w:hAnsi="Times New Roman" w:cs="Times New Roman"/>
          <w:sz w:val="28"/>
          <w:szCs w:val="28"/>
        </w:rPr>
        <w:lastRenderedPageBreak/>
        <w:t>телевизионная и радиовещательная сеть», Управление Федеральной налоговой службы по Пермскому краю и другие.</w:t>
      </w:r>
    </w:p>
    <w:p w:rsidR="00CA710F" w:rsidRPr="0008487E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 xml:space="preserve">Дополнительно на сайте функционировал калькулятор доплат сотрудникам медучреждений, работающим с больными </w:t>
      </w:r>
      <w:proofErr w:type="spellStart"/>
      <w:r w:rsidR="00CA710F" w:rsidRPr="0008487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A710F" w:rsidRPr="0008487E">
        <w:rPr>
          <w:rFonts w:ascii="Times New Roman" w:hAnsi="Times New Roman" w:cs="Times New Roman"/>
          <w:sz w:val="28"/>
          <w:szCs w:val="28"/>
        </w:rPr>
        <w:t xml:space="preserve"> инфекцией. Так, онлайн-калькулятор учитывал учреждение, в котором работает медик, его должность, характер контактов с больными (COVID-19) и пациентами из группы риска, период расчета и количество отработанных часов. Сервисом воспользовались почти 12 тысяч раз.</w:t>
      </w:r>
    </w:p>
    <w:p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>Кроме того, на базе портала «Управляем вместе» реализован функционал подачи заявок на гранты для НКО в электронном виде, с обратной связью от организаторов в случае возникновения ошибок в конкурсной документации и возможностью ее отправки после доработки замечаний.</w:t>
      </w:r>
    </w:p>
    <w:p w:rsidR="00CA710F" w:rsidRPr="00CA710F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10F">
        <w:rPr>
          <w:rFonts w:ascii="Times New Roman" w:hAnsi="Times New Roman" w:cs="Times New Roman"/>
          <w:b/>
          <w:bCs/>
          <w:sz w:val="28"/>
          <w:szCs w:val="28"/>
        </w:rPr>
        <w:t>Программа лояльности</w:t>
      </w:r>
    </w:p>
    <w:p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За активность на портале жители получают баллы, которые можно обменять на призы и бонусы. Баллы начисляются за обращения, участие в голосованиях, предложенные идеи по развитию края и другие действия. </w:t>
      </w:r>
    </w:p>
    <w:p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Для повышения активности жителей отдельных территорий 25 муниципальных образований выделены в зону повышенных баллов. Здесь баллы за написание сообщений увеличиваются. Вместе с баллами растет и опыт, от которого зависит статус пользователя портала. </w:t>
      </w:r>
    </w:p>
    <w:p w:rsidR="00CA710F" w:rsidRPr="0008487E" w:rsidRDefault="00CA710F" w:rsidP="0008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 xml:space="preserve">Любому зарегистрированному участнику присваивается титул «Житель». Накапливая опыт, возможно стать «Градоначальником». За большое количество сообщений по одной теме пользователям присваиваются «достижения». Например, за 15 сообщений о ямах присваивается титул «Дорожный патруль». </w:t>
      </w:r>
    </w:p>
    <w:p w:rsidR="00CA710F" w:rsidRDefault="0008487E" w:rsidP="00CA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87E">
        <w:rPr>
          <w:rFonts w:ascii="Times New Roman" w:hAnsi="Times New Roman" w:cs="Times New Roman"/>
          <w:sz w:val="28"/>
          <w:szCs w:val="28"/>
        </w:rPr>
        <w:tab/>
      </w:r>
      <w:r w:rsidR="00CA710F" w:rsidRPr="0008487E">
        <w:rPr>
          <w:rFonts w:ascii="Times New Roman" w:hAnsi="Times New Roman" w:cs="Times New Roman"/>
          <w:sz w:val="28"/>
          <w:szCs w:val="28"/>
        </w:rPr>
        <w:t xml:space="preserve">В магазине поощрений Программы лояльности пользователи могут обменять баллы, полученные за проявленную в рамках проекта активность, на различные призы, например, вместительный рюкзак, </w:t>
      </w:r>
      <w:proofErr w:type="spellStart"/>
      <w:r w:rsidR="00CA710F" w:rsidRPr="0008487E">
        <w:rPr>
          <w:rFonts w:ascii="Times New Roman" w:hAnsi="Times New Roman" w:cs="Times New Roman"/>
          <w:sz w:val="28"/>
          <w:szCs w:val="28"/>
        </w:rPr>
        <w:t>свитшот</w:t>
      </w:r>
      <w:proofErr w:type="spellEnd"/>
      <w:r w:rsidR="00CA710F" w:rsidRPr="0008487E">
        <w:rPr>
          <w:rFonts w:ascii="Times New Roman" w:hAnsi="Times New Roman" w:cs="Times New Roman"/>
          <w:sz w:val="28"/>
          <w:szCs w:val="28"/>
        </w:rPr>
        <w:t>, портативное зарядное устройство или термос.</w:t>
      </w:r>
    </w:p>
    <w:p w:rsidR="00530E5E" w:rsidRPr="00530E5E" w:rsidRDefault="00530E5E" w:rsidP="0053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E5E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30E5E">
        <w:rPr>
          <w:rFonts w:ascii="Times New Roman" w:hAnsi="Times New Roman" w:cs="Times New Roman"/>
          <w:sz w:val="28"/>
          <w:szCs w:val="28"/>
        </w:rPr>
        <w:t>16 месяцев</w:t>
      </w:r>
    </w:p>
    <w:p w:rsidR="00530E5E" w:rsidRPr="00530E5E" w:rsidRDefault="00530E5E" w:rsidP="0053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30E5E">
        <w:rPr>
          <w:rFonts w:ascii="Times New Roman" w:hAnsi="Times New Roman" w:cs="Times New Roman"/>
          <w:sz w:val="28"/>
          <w:szCs w:val="28"/>
        </w:rPr>
        <w:t xml:space="preserve">Создание нормативно-правовой базы: утверждение положения об информационной системе, подписание соглашений об информационном взаимодействии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E5E">
        <w:rPr>
          <w:rFonts w:ascii="Times New Roman" w:hAnsi="Times New Roman" w:cs="Times New Roman"/>
          <w:sz w:val="28"/>
          <w:szCs w:val="28"/>
        </w:rPr>
        <w:t>1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E5E" w:rsidRPr="00530E5E" w:rsidRDefault="00530E5E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530E5E">
        <w:rPr>
          <w:rFonts w:ascii="Times New Roman" w:hAnsi="Times New Roman" w:cs="Times New Roman"/>
          <w:sz w:val="28"/>
          <w:szCs w:val="28"/>
        </w:rPr>
        <w:t xml:space="preserve">Сбор информации от профильных исполнительных органов государственной власти и органов местного самоуправления по объектам контроля. Раскрытие информации на портале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E5E">
        <w:rPr>
          <w:rFonts w:ascii="Times New Roman" w:hAnsi="Times New Roman" w:cs="Times New Roman"/>
          <w:sz w:val="28"/>
          <w:szCs w:val="28"/>
        </w:rPr>
        <w:t xml:space="preserve"> до 4 месяцев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E5E" w:rsidRPr="00530E5E" w:rsidRDefault="00530E5E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530E5E">
        <w:rPr>
          <w:rFonts w:ascii="Times New Roman" w:hAnsi="Times New Roman" w:cs="Times New Roman"/>
          <w:sz w:val="28"/>
          <w:szCs w:val="28"/>
        </w:rPr>
        <w:t xml:space="preserve">Определение категорий и проблемных тем. Разработка строгого классификатора проблемных тем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E5E">
        <w:rPr>
          <w:rFonts w:ascii="Times New Roman" w:hAnsi="Times New Roman" w:cs="Times New Roman"/>
          <w:sz w:val="28"/>
          <w:szCs w:val="28"/>
        </w:rPr>
        <w:t xml:space="preserve"> 1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E5E" w:rsidRPr="00530E5E" w:rsidRDefault="00530E5E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530E5E">
        <w:rPr>
          <w:rFonts w:ascii="Times New Roman" w:hAnsi="Times New Roman" w:cs="Times New Roman"/>
          <w:sz w:val="28"/>
          <w:szCs w:val="28"/>
        </w:rPr>
        <w:t xml:space="preserve">Определение ответственных исполнителей органов власти за решение проблем. Формирование матрицы ролей участников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E5E">
        <w:rPr>
          <w:rFonts w:ascii="Times New Roman" w:hAnsi="Times New Roman" w:cs="Times New Roman"/>
          <w:sz w:val="28"/>
          <w:szCs w:val="28"/>
        </w:rPr>
        <w:t xml:space="preserve"> 1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E5E" w:rsidRPr="00530E5E" w:rsidRDefault="00530E5E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с</w:t>
      </w:r>
      <w:r w:rsidRPr="00530E5E">
        <w:rPr>
          <w:rFonts w:ascii="Times New Roman" w:hAnsi="Times New Roman" w:cs="Times New Roman"/>
          <w:sz w:val="28"/>
          <w:szCs w:val="28"/>
        </w:rPr>
        <w:t xml:space="preserve">оздание регламентных документов: регламенты обработки информации, единые правила </w:t>
      </w:r>
      <w:proofErr w:type="spellStart"/>
      <w:r w:rsidRPr="00530E5E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530E5E">
        <w:rPr>
          <w:rFonts w:ascii="Times New Roman" w:hAnsi="Times New Roman" w:cs="Times New Roman"/>
          <w:sz w:val="28"/>
          <w:szCs w:val="28"/>
        </w:rPr>
        <w:t xml:space="preserve"> сообщений, шаблоны уведомлений, пользовательское соглашение и др.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E5E">
        <w:rPr>
          <w:rFonts w:ascii="Times New Roman" w:hAnsi="Times New Roman" w:cs="Times New Roman"/>
          <w:sz w:val="28"/>
          <w:szCs w:val="28"/>
        </w:rPr>
        <w:t xml:space="preserve"> до 4 месяцев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E5E" w:rsidRPr="00530E5E" w:rsidRDefault="00530E5E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6. </w:t>
      </w:r>
      <w:r w:rsidRPr="00530E5E">
        <w:rPr>
          <w:rFonts w:ascii="Times New Roman" w:hAnsi="Times New Roman" w:cs="Times New Roman"/>
          <w:sz w:val="28"/>
          <w:szCs w:val="28"/>
        </w:rPr>
        <w:t xml:space="preserve">Проведение обучения органов власти и команды проекта: обучающие семинары, создание методических пособий, инструкций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E5E">
        <w:rPr>
          <w:rFonts w:ascii="Times New Roman" w:hAnsi="Times New Roman" w:cs="Times New Roman"/>
          <w:sz w:val="28"/>
          <w:szCs w:val="28"/>
        </w:rPr>
        <w:t xml:space="preserve"> 1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E5E" w:rsidRPr="00530E5E" w:rsidRDefault="00530E5E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0E5E">
        <w:rPr>
          <w:rFonts w:ascii="Times New Roman" w:hAnsi="Times New Roman" w:cs="Times New Roman"/>
          <w:sz w:val="28"/>
          <w:szCs w:val="28"/>
        </w:rPr>
        <w:t xml:space="preserve">Активная кампания по продвижению проекта: проведение встреч, круглых столов, кампания в социальных медиа и т. д.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E5E">
        <w:rPr>
          <w:rFonts w:ascii="Times New Roman" w:hAnsi="Times New Roman" w:cs="Times New Roman"/>
          <w:sz w:val="28"/>
          <w:szCs w:val="28"/>
        </w:rPr>
        <w:t xml:space="preserve"> до 4 месяцев.</w:t>
      </w:r>
    </w:p>
    <w:p w:rsidR="00530E5E" w:rsidRPr="00530E5E" w:rsidRDefault="00530E5E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0E5E">
        <w:rPr>
          <w:rFonts w:ascii="Times New Roman" w:hAnsi="Times New Roman" w:cs="Times New Roman"/>
          <w:sz w:val="28"/>
          <w:szCs w:val="28"/>
        </w:rPr>
        <w:t xml:space="preserve">Контроль за публичными сроками и качеством подготовки ответов: введение персональной ответственности руководителей органов власти за качество и сроки подготовки ответов на сообщения жителей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0E5E">
        <w:rPr>
          <w:rFonts w:ascii="Times New Roman" w:hAnsi="Times New Roman" w:cs="Times New Roman"/>
          <w:sz w:val="28"/>
          <w:szCs w:val="28"/>
        </w:rPr>
        <w:t xml:space="preserve"> в течение всего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E5E" w:rsidRDefault="00530E5E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0E5E">
        <w:rPr>
          <w:rFonts w:ascii="Times New Roman" w:hAnsi="Times New Roman" w:cs="Times New Roman"/>
          <w:sz w:val="28"/>
          <w:szCs w:val="28"/>
        </w:rPr>
        <w:t xml:space="preserve">Развитие отдельных </w:t>
      </w:r>
      <w:proofErr w:type="spellStart"/>
      <w:r w:rsidRPr="00530E5E">
        <w:rPr>
          <w:rFonts w:ascii="Times New Roman" w:hAnsi="Times New Roman" w:cs="Times New Roman"/>
          <w:sz w:val="28"/>
          <w:szCs w:val="28"/>
        </w:rPr>
        <w:t>функциональностей</w:t>
      </w:r>
      <w:proofErr w:type="spellEnd"/>
      <w:r w:rsidRPr="00530E5E">
        <w:rPr>
          <w:rFonts w:ascii="Times New Roman" w:hAnsi="Times New Roman" w:cs="Times New Roman"/>
          <w:sz w:val="28"/>
          <w:szCs w:val="28"/>
        </w:rPr>
        <w:t xml:space="preserve"> и сервисов портала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30E5E">
        <w:rPr>
          <w:rFonts w:ascii="Times New Roman" w:hAnsi="Times New Roman" w:cs="Times New Roman"/>
          <w:sz w:val="28"/>
          <w:szCs w:val="28"/>
        </w:rPr>
        <w:t xml:space="preserve"> в течение всего периода.</w:t>
      </w:r>
    </w:p>
    <w:p w:rsidR="00AE0C20" w:rsidRDefault="00AE0C20" w:rsidP="0053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E5E" w:rsidRPr="00530E5E" w:rsidRDefault="00530E5E" w:rsidP="0053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E5E">
        <w:rPr>
          <w:rFonts w:ascii="Times New Roman" w:hAnsi="Times New Roman" w:cs="Times New Roman"/>
          <w:b/>
          <w:bCs/>
          <w:sz w:val="28"/>
          <w:szCs w:val="28"/>
        </w:rPr>
        <w:t>Сайт практики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0E5E">
        <w:rPr>
          <w:rFonts w:ascii="Times New Roman" w:hAnsi="Times New Roman" w:cs="Times New Roman"/>
          <w:sz w:val="28"/>
          <w:szCs w:val="28"/>
        </w:rPr>
        <w:t>https://vmeste.permkrai.ru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E5E" w:rsidRDefault="00530E5E" w:rsidP="0053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E5E">
        <w:rPr>
          <w:rFonts w:ascii="Times New Roman" w:hAnsi="Times New Roman" w:cs="Times New Roman"/>
          <w:b/>
          <w:bCs/>
          <w:sz w:val="28"/>
          <w:szCs w:val="28"/>
        </w:rPr>
        <w:t xml:space="preserve">Ссылка в </w:t>
      </w:r>
      <w:proofErr w:type="spellStart"/>
      <w:r w:rsidRPr="00530E5E">
        <w:rPr>
          <w:rFonts w:ascii="Times New Roman" w:hAnsi="Times New Roman" w:cs="Times New Roman"/>
          <w:b/>
          <w:bCs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0E5E">
        <w:rPr>
          <w:rFonts w:ascii="Times New Roman" w:hAnsi="Times New Roman" w:cs="Times New Roman"/>
          <w:sz w:val="28"/>
          <w:szCs w:val="28"/>
        </w:rPr>
        <w:t>https://vk.com/upravlyaemvmeste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10F" w:rsidRPr="0008487E" w:rsidRDefault="00530E5E" w:rsidP="00CC5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Презентация проекта «</w:t>
      </w:r>
      <w:r w:rsidRPr="00530E5E">
        <w:rPr>
          <w:rFonts w:ascii="Times New Roman" w:hAnsi="Times New Roman" w:cs="Times New Roman"/>
          <w:sz w:val="28"/>
          <w:szCs w:val="28"/>
        </w:rPr>
        <w:t>Портал «Управляем вместе»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8487E" w:rsidRPr="0008487E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487E" w:rsidRPr="0008487E">
        <w:rPr>
          <w:rFonts w:ascii="Times New Roman" w:hAnsi="Times New Roman" w:cs="Times New Roman"/>
          <w:sz w:val="28"/>
          <w:szCs w:val="28"/>
        </w:rPr>
        <w:t xml:space="preserve"> в приложени</w:t>
      </w:r>
      <w:r>
        <w:rPr>
          <w:rFonts w:ascii="Times New Roman" w:hAnsi="Times New Roman" w:cs="Times New Roman"/>
          <w:sz w:val="28"/>
          <w:szCs w:val="28"/>
        </w:rPr>
        <w:t>и 4</w:t>
      </w:r>
      <w:r w:rsidR="0008487E" w:rsidRPr="0008487E">
        <w:rPr>
          <w:rFonts w:ascii="Times New Roman" w:hAnsi="Times New Roman" w:cs="Times New Roman"/>
          <w:sz w:val="28"/>
          <w:szCs w:val="28"/>
        </w:rPr>
        <w:t xml:space="preserve"> к данным информационно-аналитическим материалам.</w:t>
      </w:r>
    </w:p>
    <w:p w:rsidR="002C568D" w:rsidRDefault="002C568D" w:rsidP="00ED4CB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568D">
        <w:rPr>
          <w:rFonts w:ascii="Times New Roman" w:hAnsi="Times New Roman" w:cs="Times New Roman"/>
          <w:sz w:val="28"/>
          <w:szCs w:val="28"/>
        </w:rPr>
        <w:t>Иные практики в  сфер</w:t>
      </w:r>
      <w:r w:rsidR="00CC48DF">
        <w:rPr>
          <w:rFonts w:ascii="Times New Roman" w:hAnsi="Times New Roman" w:cs="Times New Roman"/>
          <w:sz w:val="28"/>
          <w:szCs w:val="28"/>
        </w:rPr>
        <w:t>ах</w:t>
      </w:r>
      <w:r w:rsidR="00CC50ED">
        <w:rPr>
          <w:rFonts w:ascii="Times New Roman" w:hAnsi="Times New Roman" w:cs="Times New Roman"/>
          <w:sz w:val="28"/>
          <w:szCs w:val="28"/>
        </w:rPr>
        <w:t xml:space="preserve"> благоустройства территорий</w:t>
      </w:r>
      <w:r w:rsidR="00E02C00">
        <w:rPr>
          <w:rFonts w:ascii="Times New Roman" w:hAnsi="Times New Roman" w:cs="Times New Roman"/>
          <w:sz w:val="28"/>
          <w:szCs w:val="28"/>
        </w:rPr>
        <w:t xml:space="preserve"> и общественных пространств, культуры и культурно-досуговой деятельности, социальной помощи нуждающимся, просвещения и образования, физкультуры и спорта, строительства дорог местного значения </w:t>
      </w:r>
      <w:r w:rsidRPr="002C568D">
        <w:rPr>
          <w:rFonts w:ascii="Times New Roman" w:hAnsi="Times New Roman" w:cs="Times New Roman"/>
          <w:sz w:val="28"/>
          <w:szCs w:val="28"/>
        </w:rPr>
        <w:t xml:space="preserve"> приведены в</w:t>
      </w:r>
      <w:r w:rsidR="00ED4CB7" w:rsidRPr="00ED4CB7">
        <w:rPr>
          <w:rFonts w:ascii="Times New Roman" w:hAnsi="Times New Roman" w:cs="Times New Roman"/>
          <w:sz w:val="28"/>
          <w:szCs w:val="28"/>
        </w:rPr>
        <w:t>атлас</w:t>
      </w:r>
      <w:r w:rsidR="00ED4CB7">
        <w:rPr>
          <w:rFonts w:ascii="Times New Roman" w:hAnsi="Times New Roman" w:cs="Times New Roman"/>
          <w:sz w:val="28"/>
          <w:szCs w:val="28"/>
        </w:rPr>
        <w:t>е</w:t>
      </w:r>
      <w:r w:rsidR="00ED4CB7" w:rsidRPr="00ED4CB7">
        <w:rPr>
          <w:rFonts w:ascii="Times New Roman" w:hAnsi="Times New Roman" w:cs="Times New Roman"/>
          <w:sz w:val="28"/>
          <w:szCs w:val="28"/>
        </w:rPr>
        <w:t xml:space="preserve"> успешныхпрактик соучастияи вовлеченияжителей в развитие</w:t>
      </w:r>
      <w:r w:rsidR="00ED4CB7">
        <w:rPr>
          <w:rFonts w:ascii="Times New Roman" w:hAnsi="Times New Roman" w:cs="Times New Roman"/>
          <w:sz w:val="28"/>
          <w:szCs w:val="28"/>
        </w:rPr>
        <w:t xml:space="preserve">  г</w:t>
      </w:r>
      <w:r w:rsidR="00ED4CB7" w:rsidRPr="00ED4CB7">
        <w:rPr>
          <w:rFonts w:ascii="Times New Roman" w:hAnsi="Times New Roman" w:cs="Times New Roman"/>
          <w:sz w:val="28"/>
          <w:szCs w:val="28"/>
        </w:rPr>
        <w:t>ородской среды</w:t>
      </w:r>
      <w:r w:rsidR="00ED4CB7">
        <w:rPr>
          <w:rFonts w:ascii="Times New Roman" w:hAnsi="Times New Roman" w:cs="Times New Roman"/>
          <w:sz w:val="28"/>
          <w:szCs w:val="28"/>
        </w:rPr>
        <w:t xml:space="preserve"> - </w:t>
      </w:r>
      <w:r w:rsidRPr="002C568D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530E5E">
        <w:rPr>
          <w:rFonts w:ascii="Times New Roman" w:hAnsi="Times New Roman" w:cs="Times New Roman"/>
          <w:sz w:val="28"/>
          <w:szCs w:val="28"/>
        </w:rPr>
        <w:t>5</w:t>
      </w:r>
      <w:r w:rsidRPr="002C568D">
        <w:rPr>
          <w:rFonts w:ascii="Times New Roman" w:hAnsi="Times New Roman" w:cs="Times New Roman"/>
          <w:sz w:val="28"/>
          <w:szCs w:val="28"/>
        </w:rPr>
        <w:t xml:space="preserve"> к данным информационно-аналитическим материалам</w:t>
      </w:r>
      <w:r w:rsidR="00E02C00">
        <w:rPr>
          <w:rFonts w:ascii="Times New Roman" w:hAnsi="Times New Roman" w:cs="Times New Roman"/>
          <w:sz w:val="28"/>
          <w:szCs w:val="28"/>
        </w:rPr>
        <w:t>.</w:t>
      </w:r>
    </w:p>
    <w:p w:rsidR="00D47F6D" w:rsidRDefault="00D47F6D" w:rsidP="00ED4CB7">
      <w:pPr>
        <w:spacing w:after="0" w:line="240" w:lineRule="auto"/>
        <w:jc w:val="both"/>
      </w:pPr>
    </w:p>
    <w:p w:rsidR="00D47F6D" w:rsidRDefault="00D47F6D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06B0" w:rsidRDefault="00A806B0" w:rsidP="00ED4CB7">
      <w:pPr>
        <w:spacing w:after="0" w:line="240" w:lineRule="auto"/>
        <w:jc w:val="both"/>
      </w:pPr>
    </w:p>
    <w:p w:rsidR="00A81584" w:rsidRPr="00760710" w:rsidRDefault="00A81584" w:rsidP="00760710">
      <w:pPr>
        <w:pStyle w:val="a9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  <w:r w:rsidRPr="00760710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110BBE" w:rsidRDefault="00B205AD" w:rsidP="00B2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A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81584" w:rsidRPr="00B205AD">
        <w:rPr>
          <w:rFonts w:ascii="Times New Roman" w:hAnsi="Times New Roman" w:cs="Times New Roman"/>
          <w:sz w:val="28"/>
          <w:szCs w:val="28"/>
        </w:rPr>
        <w:t xml:space="preserve">помнить, что люди, население территории, являются главным ресурсом </w:t>
      </w:r>
      <w:r w:rsidR="002C568D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="00A81584" w:rsidRPr="00B205AD">
        <w:rPr>
          <w:rFonts w:ascii="Times New Roman" w:hAnsi="Times New Roman" w:cs="Times New Roman"/>
          <w:sz w:val="28"/>
          <w:szCs w:val="28"/>
        </w:rPr>
        <w:t>развития</w:t>
      </w:r>
      <w:r w:rsidR="002C568D">
        <w:rPr>
          <w:rFonts w:ascii="Times New Roman" w:hAnsi="Times New Roman" w:cs="Times New Roman"/>
          <w:sz w:val="28"/>
          <w:szCs w:val="28"/>
        </w:rPr>
        <w:t xml:space="preserve"> той или иной </w:t>
      </w:r>
      <w:r w:rsidR="00A81584" w:rsidRPr="00B205AD">
        <w:rPr>
          <w:rFonts w:ascii="Times New Roman" w:hAnsi="Times New Roman" w:cs="Times New Roman"/>
          <w:sz w:val="28"/>
          <w:szCs w:val="28"/>
        </w:rPr>
        <w:t xml:space="preserve"> территории, ради которых и проводятся все изменения. Органы власти обязаны проводить политику в интересах жителей. Потенциал местного сообщества при реализации</w:t>
      </w:r>
      <w:r w:rsidRPr="00B205AD">
        <w:rPr>
          <w:rFonts w:ascii="Times New Roman" w:hAnsi="Times New Roman" w:cs="Times New Roman"/>
          <w:sz w:val="28"/>
          <w:szCs w:val="28"/>
        </w:rPr>
        <w:t>значимых для региона проектов (</w:t>
      </w:r>
      <w:r w:rsidR="00A81584" w:rsidRPr="00B205AD">
        <w:rPr>
          <w:rFonts w:ascii="Times New Roman" w:hAnsi="Times New Roman" w:cs="Times New Roman"/>
          <w:sz w:val="28"/>
          <w:szCs w:val="28"/>
        </w:rPr>
        <w:t>национальных проектов</w:t>
      </w:r>
      <w:r w:rsidRPr="00B205AD">
        <w:rPr>
          <w:rFonts w:ascii="Times New Roman" w:hAnsi="Times New Roman" w:cs="Times New Roman"/>
          <w:sz w:val="28"/>
          <w:szCs w:val="28"/>
        </w:rPr>
        <w:t xml:space="preserve">) </w:t>
      </w:r>
      <w:r w:rsidR="00A81584" w:rsidRPr="00B205AD">
        <w:rPr>
          <w:rFonts w:ascii="Times New Roman" w:hAnsi="Times New Roman" w:cs="Times New Roman"/>
          <w:sz w:val="28"/>
          <w:szCs w:val="28"/>
        </w:rPr>
        <w:t>можно и нужно использовать</w:t>
      </w:r>
      <w:r w:rsidRPr="00B205AD">
        <w:rPr>
          <w:rFonts w:ascii="Times New Roman" w:hAnsi="Times New Roman" w:cs="Times New Roman"/>
          <w:sz w:val="28"/>
          <w:szCs w:val="28"/>
        </w:rPr>
        <w:t>. О</w:t>
      </w:r>
      <w:r w:rsidR="00A81584" w:rsidRPr="00B205AD">
        <w:rPr>
          <w:rFonts w:ascii="Times New Roman" w:hAnsi="Times New Roman" w:cs="Times New Roman"/>
          <w:sz w:val="28"/>
          <w:szCs w:val="28"/>
        </w:rPr>
        <w:t>бщее взаимодействие лишь усилит и без того позитивный вектор направлений задуманных изменений. Именно соучастие людей в разработке и принятии управленческих решений, самоуправление своими территориями, активное сотрудничество с органами местной власти сможет кардинально улучшить социально-экономическое и социокультурное состояние со</w:t>
      </w:r>
      <w:r w:rsidRPr="00B205AD">
        <w:rPr>
          <w:rFonts w:ascii="Times New Roman" w:hAnsi="Times New Roman" w:cs="Times New Roman"/>
          <w:sz w:val="28"/>
          <w:szCs w:val="28"/>
        </w:rPr>
        <w:t>ответствующих территорий. Именно сообщества, группы, люди могут стать той силой, которая сможет поддержать и направить импульс, заданный правительством Российской Федерации.</w:t>
      </w:r>
    </w:p>
    <w:p w:rsidR="0084766C" w:rsidRDefault="0084766C" w:rsidP="00B2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66C">
        <w:rPr>
          <w:rFonts w:ascii="Times New Roman" w:hAnsi="Times New Roman" w:cs="Times New Roman"/>
          <w:sz w:val="28"/>
          <w:szCs w:val="28"/>
        </w:rPr>
        <w:t xml:space="preserve">При этом необходимо учитывать, что каждый </w:t>
      </w:r>
      <w:r>
        <w:rPr>
          <w:rFonts w:ascii="Times New Roman" w:hAnsi="Times New Roman" w:cs="Times New Roman"/>
          <w:sz w:val="28"/>
          <w:szCs w:val="28"/>
        </w:rPr>
        <w:t xml:space="preserve"> населенный пункт</w:t>
      </w:r>
      <w:r w:rsidRPr="0084766C">
        <w:rPr>
          <w:rFonts w:ascii="Times New Roman" w:hAnsi="Times New Roman" w:cs="Times New Roman"/>
          <w:sz w:val="28"/>
          <w:szCs w:val="28"/>
        </w:rPr>
        <w:t xml:space="preserve"> обладает собственными уникальными особенностями и специфическим укладом жизни, организацией жизненного пространства и форм взаимодействия между местными сообществами и властью.</w:t>
      </w:r>
    </w:p>
    <w:p w:rsidR="00E02C00" w:rsidRPr="0084766C" w:rsidRDefault="00E02C00" w:rsidP="00CC4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D4CB7">
        <w:rPr>
          <w:rFonts w:ascii="Times New Roman" w:hAnsi="Times New Roman" w:cs="Times New Roman"/>
          <w:sz w:val="28"/>
          <w:szCs w:val="28"/>
        </w:rPr>
        <w:t xml:space="preserve">оказания методической поддержки в организации и реализации </w:t>
      </w:r>
      <w:r w:rsidR="00CC48DF">
        <w:rPr>
          <w:rFonts w:ascii="Times New Roman" w:hAnsi="Times New Roman" w:cs="Times New Roman"/>
          <w:sz w:val="28"/>
          <w:szCs w:val="28"/>
        </w:rPr>
        <w:t xml:space="preserve">значимых для региона проектов </w:t>
      </w:r>
      <w:r w:rsidR="00ED4CB7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ED4CB7" w:rsidRPr="00ED4CB7">
        <w:rPr>
          <w:rFonts w:ascii="Times New Roman" w:hAnsi="Times New Roman" w:cs="Times New Roman"/>
          <w:sz w:val="28"/>
          <w:szCs w:val="28"/>
        </w:rPr>
        <w:t>вовлечения</w:t>
      </w:r>
      <w:r w:rsidR="00CC48DF">
        <w:rPr>
          <w:rFonts w:ascii="Times New Roman" w:hAnsi="Times New Roman" w:cs="Times New Roman"/>
          <w:sz w:val="28"/>
          <w:szCs w:val="28"/>
        </w:rPr>
        <w:t xml:space="preserve"> с них</w:t>
      </w:r>
      <w:r w:rsidR="00ED4CB7" w:rsidRPr="00ED4CB7">
        <w:rPr>
          <w:rFonts w:ascii="Times New Roman" w:hAnsi="Times New Roman" w:cs="Times New Roman"/>
          <w:sz w:val="28"/>
          <w:szCs w:val="28"/>
        </w:rPr>
        <w:t xml:space="preserve"> граждан (жителей) и организаций населенных пунктов  </w:t>
      </w:r>
      <w:r w:rsidR="00CC48DF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530E5E">
        <w:rPr>
          <w:rFonts w:ascii="Times New Roman" w:hAnsi="Times New Roman" w:cs="Times New Roman"/>
          <w:sz w:val="28"/>
          <w:szCs w:val="28"/>
        </w:rPr>
        <w:t>6</w:t>
      </w:r>
      <w:r w:rsidR="00CC48DF" w:rsidRPr="00CC48DF">
        <w:rPr>
          <w:rFonts w:ascii="Times New Roman" w:hAnsi="Times New Roman" w:cs="Times New Roman"/>
          <w:sz w:val="28"/>
          <w:szCs w:val="28"/>
        </w:rPr>
        <w:t>к данным информационно-аналитическим материалам</w:t>
      </w:r>
      <w:r w:rsidR="00CC48DF">
        <w:rPr>
          <w:rFonts w:ascii="Times New Roman" w:hAnsi="Times New Roman" w:cs="Times New Roman"/>
          <w:sz w:val="28"/>
          <w:szCs w:val="28"/>
        </w:rPr>
        <w:t xml:space="preserve"> приводится с</w:t>
      </w:r>
      <w:r w:rsidR="00CC48DF" w:rsidRPr="00CC48DF">
        <w:rPr>
          <w:rFonts w:ascii="Times New Roman" w:hAnsi="Times New Roman" w:cs="Times New Roman"/>
          <w:sz w:val="28"/>
          <w:szCs w:val="28"/>
        </w:rPr>
        <w:t>тандарт вовлечения граждан в решение вопросов развития городской среды</w:t>
      </w:r>
      <w:r w:rsidR="00CC48DF">
        <w:rPr>
          <w:rFonts w:ascii="Times New Roman" w:hAnsi="Times New Roman" w:cs="Times New Roman"/>
          <w:sz w:val="28"/>
          <w:szCs w:val="28"/>
        </w:rPr>
        <w:t xml:space="preserve">, подготовленный </w:t>
      </w:r>
      <w:r w:rsidR="00CC48DF" w:rsidRPr="00CC48DF">
        <w:rPr>
          <w:rFonts w:ascii="Times New Roman" w:hAnsi="Times New Roman" w:cs="Times New Roman"/>
          <w:sz w:val="28"/>
          <w:szCs w:val="28"/>
        </w:rPr>
        <w:t>Центром городских компетенций Агентства Стратегических Инициатив совместно с Министерством строительства и жилищно-коммунального хозяйства Р</w:t>
      </w:r>
      <w:r w:rsidR="00CC48DF">
        <w:rPr>
          <w:rFonts w:ascii="Times New Roman" w:hAnsi="Times New Roman" w:cs="Times New Roman"/>
          <w:sz w:val="28"/>
          <w:szCs w:val="28"/>
        </w:rPr>
        <w:t xml:space="preserve">оссийской  </w:t>
      </w:r>
      <w:r w:rsidR="00CC48DF" w:rsidRPr="00CC48DF">
        <w:rPr>
          <w:rFonts w:ascii="Times New Roman" w:hAnsi="Times New Roman" w:cs="Times New Roman"/>
          <w:sz w:val="28"/>
          <w:szCs w:val="28"/>
        </w:rPr>
        <w:t>Ф</w:t>
      </w:r>
      <w:r w:rsidR="00CC48DF">
        <w:rPr>
          <w:rFonts w:ascii="Times New Roman" w:hAnsi="Times New Roman" w:cs="Times New Roman"/>
          <w:sz w:val="28"/>
          <w:szCs w:val="28"/>
        </w:rPr>
        <w:t>едерации.</w:t>
      </w:r>
    </w:p>
    <w:p w:rsidR="00110BBE" w:rsidRDefault="00110BBE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0BBE" w:rsidSect="00726F7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E32" w:rsidRDefault="00C30E32" w:rsidP="00AF1D99">
      <w:pPr>
        <w:spacing w:after="0" w:line="240" w:lineRule="auto"/>
      </w:pPr>
      <w:r>
        <w:separator/>
      </w:r>
    </w:p>
  </w:endnote>
  <w:endnote w:type="continuationSeparator" w:id="1">
    <w:p w:rsidR="00C30E32" w:rsidRDefault="00C30E32" w:rsidP="00AF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E32" w:rsidRDefault="00C30E32" w:rsidP="00AF1D99">
      <w:pPr>
        <w:spacing w:after="0" w:line="240" w:lineRule="auto"/>
      </w:pPr>
      <w:r>
        <w:separator/>
      </w:r>
    </w:p>
  </w:footnote>
  <w:footnote w:type="continuationSeparator" w:id="1">
    <w:p w:rsidR="00C30E32" w:rsidRDefault="00C30E32" w:rsidP="00AF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888040"/>
      <w:docPartObj>
        <w:docPartGallery w:val="Page Numbers (Top of Page)"/>
        <w:docPartUnique/>
      </w:docPartObj>
    </w:sdtPr>
    <w:sdtContent>
      <w:p w:rsidR="00726F71" w:rsidRDefault="00C36B44">
        <w:pPr>
          <w:pStyle w:val="a4"/>
          <w:jc w:val="center"/>
        </w:pPr>
        <w:r>
          <w:fldChar w:fldCharType="begin"/>
        </w:r>
        <w:r w:rsidR="00726F71">
          <w:instrText>PAGE   \* MERGEFORMAT</w:instrText>
        </w:r>
        <w:r>
          <w:fldChar w:fldCharType="separate"/>
        </w:r>
        <w:r w:rsidR="00FE68A1">
          <w:rPr>
            <w:noProof/>
          </w:rPr>
          <w:t>25</w:t>
        </w:r>
        <w:r>
          <w:fldChar w:fldCharType="end"/>
        </w:r>
      </w:p>
    </w:sdtContent>
  </w:sdt>
  <w:p w:rsidR="00726F71" w:rsidRDefault="00726F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3194"/>
    <w:multiLevelType w:val="multilevel"/>
    <w:tmpl w:val="49F83BE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ED6A27"/>
    <w:multiLevelType w:val="hybridMultilevel"/>
    <w:tmpl w:val="4A0A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C53F8"/>
    <w:multiLevelType w:val="hybridMultilevel"/>
    <w:tmpl w:val="8364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11429"/>
    <w:multiLevelType w:val="hybridMultilevel"/>
    <w:tmpl w:val="D65AD34C"/>
    <w:lvl w:ilvl="0" w:tplc="C256D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A10889"/>
    <w:multiLevelType w:val="hybridMultilevel"/>
    <w:tmpl w:val="A25C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618"/>
    <w:rsid w:val="000022C2"/>
    <w:rsid w:val="00006B2E"/>
    <w:rsid w:val="000264CE"/>
    <w:rsid w:val="000313BC"/>
    <w:rsid w:val="0003583D"/>
    <w:rsid w:val="00042AF8"/>
    <w:rsid w:val="00063932"/>
    <w:rsid w:val="00073325"/>
    <w:rsid w:val="0008487E"/>
    <w:rsid w:val="00095576"/>
    <w:rsid w:val="000A3D82"/>
    <w:rsid w:val="000B2C95"/>
    <w:rsid w:val="000E2450"/>
    <w:rsid w:val="000E400C"/>
    <w:rsid w:val="000E6A24"/>
    <w:rsid w:val="000F4091"/>
    <w:rsid w:val="000F5620"/>
    <w:rsid w:val="001060C4"/>
    <w:rsid w:val="00106374"/>
    <w:rsid w:val="00110BBE"/>
    <w:rsid w:val="00147C7F"/>
    <w:rsid w:val="001559EB"/>
    <w:rsid w:val="00160AE3"/>
    <w:rsid w:val="001748CC"/>
    <w:rsid w:val="00180DBB"/>
    <w:rsid w:val="0018495B"/>
    <w:rsid w:val="001B4A08"/>
    <w:rsid w:val="001C3BA3"/>
    <w:rsid w:val="001D6710"/>
    <w:rsid w:val="001E6576"/>
    <w:rsid w:val="001E6913"/>
    <w:rsid w:val="00211D88"/>
    <w:rsid w:val="002177AD"/>
    <w:rsid w:val="00236570"/>
    <w:rsid w:val="002A19E4"/>
    <w:rsid w:val="002B642C"/>
    <w:rsid w:val="002B7395"/>
    <w:rsid w:val="002B7AAC"/>
    <w:rsid w:val="002C3F70"/>
    <w:rsid w:val="002C568D"/>
    <w:rsid w:val="002E10C3"/>
    <w:rsid w:val="002F7445"/>
    <w:rsid w:val="00300A51"/>
    <w:rsid w:val="00332790"/>
    <w:rsid w:val="00335F00"/>
    <w:rsid w:val="003569B7"/>
    <w:rsid w:val="0037708A"/>
    <w:rsid w:val="00382EC3"/>
    <w:rsid w:val="00391143"/>
    <w:rsid w:val="003948AA"/>
    <w:rsid w:val="0039618E"/>
    <w:rsid w:val="003A013C"/>
    <w:rsid w:val="003A6A72"/>
    <w:rsid w:val="003B135C"/>
    <w:rsid w:val="003D4E62"/>
    <w:rsid w:val="003F4DA9"/>
    <w:rsid w:val="004102AD"/>
    <w:rsid w:val="00423344"/>
    <w:rsid w:val="00471FA5"/>
    <w:rsid w:val="00477FBF"/>
    <w:rsid w:val="004C125D"/>
    <w:rsid w:val="004D1D00"/>
    <w:rsid w:val="00513D32"/>
    <w:rsid w:val="0053066A"/>
    <w:rsid w:val="00530E5E"/>
    <w:rsid w:val="005321E2"/>
    <w:rsid w:val="005702B0"/>
    <w:rsid w:val="005A6439"/>
    <w:rsid w:val="005C0F1A"/>
    <w:rsid w:val="005C48C7"/>
    <w:rsid w:val="00631CBA"/>
    <w:rsid w:val="00683D14"/>
    <w:rsid w:val="00691000"/>
    <w:rsid w:val="006939AA"/>
    <w:rsid w:val="006A10BD"/>
    <w:rsid w:val="006A4F33"/>
    <w:rsid w:val="006A75D0"/>
    <w:rsid w:val="006B1D75"/>
    <w:rsid w:val="006F2222"/>
    <w:rsid w:val="006F76FB"/>
    <w:rsid w:val="0070134F"/>
    <w:rsid w:val="00701C7C"/>
    <w:rsid w:val="00726F71"/>
    <w:rsid w:val="007427ED"/>
    <w:rsid w:val="007447AD"/>
    <w:rsid w:val="00747D67"/>
    <w:rsid w:val="007534FF"/>
    <w:rsid w:val="00760710"/>
    <w:rsid w:val="00773B54"/>
    <w:rsid w:val="007839EE"/>
    <w:rsid w:val="00783B9A"/>
    <w:rsid w:val="007E4D33"/>
    <w:rsid w:val="007F2034"/>
    <w:rsid w:val="00817584"/>
    <w:rsid w:val="0084766C"/>
    <w:rsid w:val="0088135C"/>
    <w:rsid w:val="008A28FD"/>
    <w:rsid w:val="008B45DF"/>
    <w:rsid w:val="008D228E"/>
    <w:rsid w:val="008F6343"/>
    <w:rsid w:val="00943514"/>
    <w:rsid w:val="00945E7C"/>
    <w:rsid w:val="00955749"/>
    <w:rsid w:val="009671CA"/>
    <w:rsid w:val="00972D87"/>
    <w:rsid w:val="00973201"/>
    <w:rsid w:val="0099361B"/>
    <w:rsid w:val="009F2D69"/>
    <w:rsid w:val="00A26AF3"/>
    <w:rsid w:val="00A40971"/>
    <w:rsid w:val="00A425A2"/>
    <w:rsid w:val="00A54737"/>
    <w:rsid w:val="00A806B0"/>
    <w:rsid w:val="00A81584"/>
    <w:rsid w:val="00A93D6B"/>
    <w:rsid w:val="00AA33DC"/>
    <w:rsid w:val="00AA5105"/>
    <w:rsid w:val="00AB1422"/>
    <w:rsid w:val="00AB6618"/>
    <w:rsid w:val="00AB6F39"/>
    <w:rsid w:val="00AD6829"/>
    <w:rsid w:val="00AE0C20"/>
    <w:rsid w:val="00AE6EEC"/>
    <w:rsid w:val="00AF1D99"/>
    <w:rsid w:val="00B05651"/>
    <w:rsid w:val="00B1181B"/>
    <w:rsid w:val="00B155D9"/>
    <w:rsid w:val="00B205AD"/>
    <w:rsid w:val="00B2517B"/>
    <w:rsid w:val="00B56BDE"/>
    <w:rsid w:val="00B91E2E"/>
    <w:rsid w:val="00B96A1A"/>
    <w:rsid w:val="00BA64A0"/>
    <w:rsid w:val="00BB3E21"/>
    <w:rsid w:val="00BC1235"/>
    <w:rsid w:val="00BD0244"/>
    <w:rsid w:val="00BF3B63"/>
    <w:rsid w:val="00BF70FE"/>
    <w:rsid w:val="00C1651B"/>
    <w:rsid w:val="00C23804"/>
    <w:rsid w:val="00C24C97"/>
    <w:rsid w:val="00C2508F"/>
    <w:rsid w:val="00C30E32"/>
    <w:rsid w:val="00C33AEF"/>
    <w:rsid w:val="00C36B44"/>
    <w:rsid w:val="00C509BC"/>
    <w:rsid w:val="00C5798F"/>
    <w:rsid w:val="00C65A15"/>
    <w:rsid w:val="00C8694A"/>
    <w:rsid w:val="00C93E91"/>
    <w:rsid w:val="00CA710F"/>
    <w:rsid w:val="00CB1A71"/>
    <w:rsid w:val="00CB53AF"/>
    <w:rsid w:val="00CB600D"/>
    <w:rsid w:val="00CC3194"/>
    <w:rsid w:val="00CC48DF"/>
    <w:rsid w:val="00CC50ED"/>
    <w:rsid w:val="00CD0F37"/>
    <w:rsid w:val="00CE7DF5"/>
    <w:rsid w:val="00D04B8D"/>
    <w:rsid w:val="00D20AE0"/>
    <w:rsid w:val="00D23846"/>
    <w:rsid w:val="00D47F6D"/>
    <w:rsid w:val="00D570B2"/>
    <w:rsid w:val="00DA197D"/>
    <w:rsid w:val="00DC0449"/>
    <w:rsid w:val="00DE0ED3"/>
    <w:rsid w:val="00DF00D3"/>
    <w:rsid w:val="00DF749F"/>
    <w:rsid w:val="00E02C00"/>
    <w:rsid w:val="00E07781"/>
    <w:rsid w:val="00E10586"/>
    <w:rsid w:val="00E11302"/>
    <w:rsid w:val="00E27CFD"/>
    <w:rsid w:val="00E542A0"/>
    <w:rsid w:val="00E5471A"/>
    <w:rsid w:val="00E73D45"/>
    <w:rsid w:val="00E74E3B"/>
    <w:rsid w:val="00EB0FC8"/>
    <w:rsid w:val="00EC7181"/>
    <w:rsid w:val="00ED4CB7"/>
    <w:rsid w:val="00EF6D51"/>
    <w:rsid w:val="00F01805"/>
    <w:rsid w:val="00F2606B"/>
    <w:rsid w:val="00F2652D"/>
    <w:rsid w:val="00F375CE"/>
    <w:rsid w:val="00F52279"/>
    <w:rsid w:val="00F74066"/>
    <w:rsid w:val="00FA1145"/>
    <w:rsid w:val="00FC22D2"/>
    <w:rsid w:val="00FE68A1"/>
    <w:rsid w:val="00FE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6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661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F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D99"/>
  </w:style>
  <w:style w:type="paragraph" w:styleId="a6">
    <w:name w:val="footer"/>
    <w:basedOn w:val="a"/>
    <w:link w:val="a7"/>
    <w:uiPriority w:val="99"/>
    <w:unhideWhenUsed/>
    <w:rsid w:val="00AF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D99"/>
  </w:style>
  <w:style w:type="table" w:styleId="a8">
    <w:name w:val="Table Grid"/>
    <w:basedOn w:val="a1"/>
    <w:uiPriority w:val="39"/>
    <w:rsid w:val="006B1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F3B63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3D4E6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4E6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D4E6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73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3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brorubl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F282F-5EB0-4404-BA22-6059F30E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25</Pages>
  <Words>6724</Words>
  <Characters>38331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Тимченко</dc:creator>
  <cp:keywords/>
  <dc:description/>
  <cp:lastModifiedBy>nsamodurova</cp:lastModifiedBy>
  <cp:revision>8</cp:revision>
  <cp:lastPrinted>2025-02-12T12:45:00Z</cp:lastPrinted>
  <dcterms:created xsi:type="dcterms:W3CDTF">2024-08-27T13:17:00Z</dcterms:created>
  <dcterms:modified xsi:type="dcterms:W3CDTF">2025-02-18T06:41:00Z</dcterms:modified>
</cp:coreProperties>
</file>